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C6FEE" w14:textId="77777777" w:rsidR="00DB26CF" w:rsidRDefault="00DB26CF">
      <w:pPr>
        <w:spacing w:before="120" w:after="120" w:line="360" w:lineRule="auto"/>
        <w:jc w:val="center"/>
        <w:rPr>
          <w:rFonts w:ascii="仿宋" w:eastAsia="仿宋" w:hAnsi="仿宋" w:cs="仿宋" w:hint="eastAsia"/>
          <w:b/>
          <w:bCs/>
          <w:sz w:val="84"/>
          <w:szCs w:val="24"/>
        </w:rPr>
      </w:pPr>
    </w:p>
    <w:p w14:paraId="0F6EBEBA" w14:textId="77777777" w:rsidR="00DB26CF" w:rsidRDefault="00000000">
      <w:pPr>
        <w:spacing w:before="120" w:after="120" w:line="360" w:lineRule="auto"/>
        <w:jc w:val="center"/>
        <w:rPr>
          <w:rFonts w:ascii="仿宋" w:eastAsia="仿宋" w:hAnsi="仿宋" w:cs="仿宋" w:hint="eastAsia"/>
          <w:b/>
          <w:bCs/>
          <w:sz w:val="84"/>
          <w:szCs w:val="24"/>
        </w:rPr>
      </w:pPr>
      <w:r>
        <w:rPr>
          <w:rFonts w:ascii="Times New Roman" w:eastAsia="黑体" w:hAnsi="Times New Roman" w:hint="eastAsia"/>
          <w:b/>
          <w:bCs/>
          <w:sz w:val="84"/>
          <w:szCs w:val="24"/>
        </w:rPr>
        <w:t>竞争性磋商文件</w:t>
      </w:r>
    </w:p>
    <w:p w14:paraId="2697A111" w14:textId="77777777" w:rsidR="00DB26CF" w:rsidRDefault="00DB26CF">
      <w:pPr>
        <w:ind w:firstLine="1506"/>
        <w:rPr>
          <w:rFonts w:ascii="Times New Roman" w:hAnsi="Times New Roman" w:cs="宋体"/>
          <w:b/>
          <w:sz w:val="30"/>
          <w:szCs w:val="30"/>
        </w:rPr>
      </w:pPr>
    </w:p>
    <w:p w14:paraId="220AD390" w14:textId="77777777" w:rsidR="00DB26CF" w:rsidRDefault="00DB26CF">
      <w:pPr>
        <w:ind w:firstLine="1506"/>
        <w:rPr>
          <w:rFonts w:ascii="Times New Roman" w:hAnsi="Times New Roman" w:cs="宋体"/>
          <w:b/>
          <w:sz w:val="30"/>
          <w:szCs w:val="30"/>
        </w:rPr>
      </w:pPr>
    </w:p>
    <w:p w14:paraId="146304D2" w14:textId="77777777" w:rsidR="00DB26CF" w:rsidRDefault="00DB26CF">
      <w:pPr>
        <w:ind w:firstLine="1506"/>
        <w:rPr>
          <w:rFonts w:ascii="Times New Roman" w:hAnsi="Times New Roman" w:cs="宋体"/>
          <w:b/>
          <w:sz w:val="30"/>
          <w:szCs w:val="30"/>
        </w:rPr>
      </w:pPr>
    </w:p>
    <w:p w14:paraId="35BCA709" w14:textId="77777777" w:rsidR="00DB26CF" w:rsidRDefault="00000000">
      <w:pPr>
        <w:ind w:firstLineChars="500" w:firstLine="1506"/>
        <w:rPr>
          <w:b/>
          <w:sz w:val="30"/>
          <w:szCs w:val="30"/>
          <w:highlight w:val="yellow"/>
        </w:rPr>
      </w:pPr>
      <w:r>
        <w:rPr>
          <w:rFonts w:ascii="Times New Roman" w:hAnsi="Times New Roman" w:cs="宋体" w:hint="eastAsia"/>
          <w:b/>
          <w:sz w:val="30"/>
          <w:szCs w:val="30"/>
        </w:rPr>
        <w:t>项目名称：教务教学管理一体化平台购买项目</w:t>
      </w:r>
    </w:p>
    <w:p w14:paraId="2160C755" w14:textId="77777777" w:rsidR="00DB26CF" w:rsidRDefault="00DB26CF">
      <w:pPr>
        <w:ind w:firstLine="1506"/>
        <w:rPr>
          <w:rFonts w:ascii="Times New Roman" w:hAnsi="Times New Roman" w:cs="宋体"/>
          <w:b/>
          <w:sz w:val="30"/>
          <w:szCs w:val="30"/>
        </w:rPr>
      </w:pPr>
    </w:p>
    <w:p w14:paraId="18CBD129" w14:textId="53D500DE" w:rsidR="00DB26CF" w:rsidRDefault="00000000">
      <w:pPr>
        <w:ind w:firstLine="1506"/>
        <w:rPr>
          <w:rFonts w:ascii="Times New Roman" w:hAnsi="Times New Roman" w:cs="宋体"/>
          <w:b/>
          <w:sz w:val="30"/>
          <w:szCs w:val="30"/>
        </w:rPr>
      </w:pPr>
      <w:r>
        <w:rPr>
          <w:rFonts w:ascii="Times New Roman" w:hAnsi="Times New Roman" w:cs="宋体" w:hint="eastAsia"/>
          <w:b/>
          <w:sz w:val="30"/>
          <w:szCs w:val="30"/>
        </w:rPr>
        <w:t>项目编号：</w:t>
      </w:r>
      <w:bookmarkStart w:id="0" w:name="OLE_LINK20"/>
      <w:r>
        <w:rPr>
          <w:rFonts w:ascii="Times New Roman" w:hAnsi="Times New Roman" w:cs="宋体"/>
          <w:b/>
          <w:sz w:val="30"/>
          <w:szCs w:val="30"/>
        </w:rPr>
        <w:t>JSZC-321300-JZCG-C2025-</w:t>
      </w:r>
      <w:r w:rsidRPr="00396443">
        <w:rPr>
          <w:rFonts w:ascii="Times New Roman" w:hAnsi="Times New Roman" w:cs="宋体"/>
          <w:b/>
          <w:sz w:val="30"/>
          <w:szCs w:val="30"/>
        </w:rPr>
        <w:t>00</w:t>
      </w:r>
      <w:bookmarkEnd w:id="0"/>
      <w:r w:rsidR="00396443">
        <w:rPr>
          <w:rFonts w:ascii="Times New Roman" w:hAnsi="Times New Roman" w:cs="宋体" w:hint="eastAsia"/>
          <w:b/>
          <w:sz w:val="30"/>
          <w:szCs w:val="30"/>
        </w:rPr>
        <w:t>92</w:t>
      </w:r>
    </w:p>
    <w:p w14:paraId="417156BB" w14:textId="77777777" w:rsidR="002014C2" w:rsidRDefault="002014C2" w:rsidP="002014C2">
      <w:pPr>
        <w:ind w:firstLineChars="1000" w:firstLine="3012"/>
        <w:rPr>
          <w:rFonts w:ascii="Times New Roman" w:hAnsi="Times New Roman" w:cs="宋体"/>
          <w:b/>
          <w:sz w:val="30"/>
          <w:szCs w:val="30"/>
        </w:rPr>
      </w:pPr>
    </w:p>
    <w:p w14:paraId="444D2B03" w14:textId="5A09B4FE" w:rsidR="002014C2" w:rsidRPr="002014C2" w:rsidRDefault="002014C2" w:rsidP="002014C2">
      <w:pPr>
        <w:ind w:firstLineChars="1000" w:firstLine="3012"/>
        <w:rPr>
          <w:rFonts w:ascii="Times New Roman" w:hAnsi="Times New Roman" w:cs="宋体"/>
          <w:b/>
          <w:sz w:val="30"/>
          <w:szCs w:val="30"/>
        </w:rPr>
      </w:pPr>
      <w:r w:rsidRPr="002014C2">
        <w:rPr>
          <w:rFonts w:ascii="Times New Roman" w:hAnsi="Times New Roman" w:cs="宋体" w:hint="eastAsia"/>
          <w:b/>
          <w:sz w:val="30"/>
          <w:szCs w:val="30"/>
        </w:rPr>
        <w:t>（征求意见稿）</w:t>
      </w:r>
    </w:p>
    <w:p w14:paraId="5E23DE18" w14:textId="77777777" w:rsidR="00DB26CF" w:rsidRDefault="00000000">
      <w:pPr>
        <w:ind w:left="2800" w:hanging="2800"/>
        <w:rPr>
          <w:b/>
          <w:sz w:val="28"/>
          <w:szCs w:val="28"/>
        </w:rPr>
      </w:pPr>
      <w:r>
        <w:rPr>
          <w:rFonts w:ascii="Times New Roman" w:hAnsi="Times New Roman"/>
          <w:sz w:val="28"/>
          <w:szCs w:val="28"/>
        </w:rPr>
        <w:t xml:space="preserve">       </w:t>
      </w:r>
      <w:r>
        <w:rPr>
          <w:rFonts w:ascii="Times New Roman" w:hAnsi="Times New Roman" w:hint="eastAsia"/>
          <w:sz w:val="28"/>
          <w:szCs w:val="28"/>
        </w:rPr>
        <w:t xml:space="preserve">   </w:t>
      </w:r>
      <w:r>
        <w:rPr>
          <w:rFonts w:ascii="Times New Roman" w:hAnsi="Times New Roman"/>
          <w:b/>
          <w:sz w:val="28"/>
          <w:szCs w:val="28"/>
        </w:rPr>
        <w:t xml:space="preserve"> </w:t>
      </w:r>
    </w:p>
    <w:p w14:paraId="210C3482" w14:textId="77777777" w:rsidR="00DB26CF" w:rsidRDefault="00DB26CF">
      <w:pPr>
        <w:spacing w:line="360" w:lineRule="auto"/>
        <w:jc w:val="left"/>
        <w:rPr>
          <w:rFonts w:ascii="宋体" w:hAnsi="宋体" w:cs="宋体" w:hint="eastAsia"/>
          <w:sz w:val="24"/>
          <w:szCs w:val="24"/>
        </w:rPr>
      </w:pPr>
    </w:p>
    <w:p w14:paraId="6C472761" w14:textId="77777777" w:rsidR="00DB26CF" w:rsidRDefault="00DB26CF">
      <w:pPr>
        <w:spacing w:line="360" w:lineRule="auto"/>
        <w:jc w:val="left"/>
        <w:rPr>
          <w:rFonts w:ascii="宋体" w:hAnsi="宋体" w:cs="宋体" w:hint="eastAsia"/>
          <w:sz w:val="24"/>
          <w:szCs w:val="24"/>
        </w:rPr>
      </w:pPr>
    </w:p>
    <w:p w14:paraId="00BEB15F" w14:textId="77777777" w:rsidR="00DB26CF" w:rsidRDefault="00DB26CF">
      <w:pPr>
        <w:spacing w:line="360" w:lineRule="auto"/>
        <w:jc w:val="left"/>
        <w:rPr>
          <w:rFonts w:ascii="宋体" w:hAnsi="宋体" w:cs="宋体" w:hint="eastAsia"/>
          <w:sz w:val="24"/>
          <w:szCs w:val="24"/>
        </w:rPr>
      </w:pPr>
    </w:p>
    <w:p w14:paraId="2EA74A2D" w14:textId="77777777" w:rsidR="00DB26CF" w:rsidRDefault="00DB26CF">
      <w:pPr>
        <w:spacing w:line="360" w:lineRule="auto"/>
        <w:jc w:val="left"/>
        <w:rPr>
          <w:rFonts w:ascii="宋体" w:hAnsi="宋体" w:cs="宋体" w:hint="eastAsia"/>
          <w:sz w:val="24"/>
          <w:szCs w:val="24"/>
        </w:rPr>
      </w:pPr>
    </w:p>
    <w:tbl>
      <w:tblPr>
        <w:tblpPr w:leftFromText="180" w:rightFromText="180" w:vertAnchor="text" w:horzAnchor="page" w:tblpXSpec="center" w:tblpY="393"/>
        <w:tblW w:w="7600" w:type="dxa"/>
        <w:jc w:val="center"/>
        <w:tblLayout w:type="fixed"/>
        <w:tblLook w:val="04A0" w:firstRow="1" w:lastRow="0" w:firstColumn="1" w:lastColumn="0" w:noHBand="0" w:noVBand="1"/>
      </w:tblPr>
      <w:tblGrid>
        <w:gridCol w:w="2923"/>
        <w:gridCol w:w="4677"/>
      </w:tblGrid>
      <w:tr w:rsidR="00DB26CF" w14:paraId="0454E359" w14:textId="77777777">
        <w:trPr>
          <w:trHeight w:val="586"/>
          <w:jc w:val="center"/>
        </w:trPr>
        <w:tc>
          <w:tcPr>
            <w:tcW w:w="2923" w:type="dxa"/>
            <w:vAlign w:val="center"/>
          </w:tcPr>
          <w:p w14:paraId="62D570D2" w14:textId="77777777" w:rsidR="00DB26CF" w:rsidRDefault="00000000">
            <w:pPr>
              <w:spacing w:line="500" w:lineRule="exact"/>
              <w:jc w:val="center"/>
              <w:rPr>
                <w:rFonts w:ascii="仿宋" w:eastAsia="仿宋" w:hAnsi="仿宋" w:cs="仿宋" w:hint="eastAsia"/>
                <w:sz w:val="24"/>
                <w:szCs w:val="24"/>
              </w:rPr>
            </w:pPr>
            <w:r>
              <w:rPr>
                <w:rFonts w:ascii="Times New Roman" w:hAnsi="Times New Roman" w:hint="eastAsia"/>
                <w:b/>
                <w:bCs/>
                <w:spacing w:val="45"/>
                <w:sz w:val="32"/>
                <w:szCs w:val="24"/>
              </w:rPr>
              <w:t>采</w:t>
            </w:r>
            <w:r>
              <w:rPr>
                <w:rFonts w:ascii="Times New Roman" w:hAnsi="Times New Roman" w:hint="eastAsia"/>
                <w:b/>
                <w:bCs/>
                <w:spacing w:val="45"/>
                <w:sz w:val="32"/>
                <w:szCs w:val="24"/>
              </w:rPr>
              <w:t xml:space="preserve">  </w:t>
            </w:r>
            <w:r>
              <w:rPr>
                <w:rFonts w:ascii="Times New Roman" w:hAnsi="Times New Roman" w:hint="eastAsia"/>
                <w:b/>
                <w:bCs/>
                <w:spacing w:val="45"/>
                <w:sz w:val="32"/>
                <w:szCs w:val="24"/>
              </w:rPr>
              <w:t>购</w:t>
            </w:r>
            <w:r>
              <w:rPr>
                <w:rFonts w:ascii="Times New Roman" w:hAnsi="Times New Roman" w:hint="eastAsia"/>
                <w:b/>
                <w:bCs/>
                <w:spacing w:val="45"/>
                <w:sz w:val="32"/>
                <w:szCs w:val="24"/>
              </w:rPr>
              <w:t xml:space="preserve"> </w:t>
            </w:r>
            <w:r>
              <w:rPr>
                <w:rFonts w:ascii="Times New Roman" w:hAnsi="Times New Roman" w:hint="eastAsia"/>
                <w:b/>
                <w:bCs/>
                <w:spacing w:val="45"/>
                <w:sz w:val="32"/>
                <w:szCs w:val="24"/>
              </w:rPr>
              <w:t>人</w:t>
            </w:r>
            <w:r>
              <w:rPr>
                <w:rFonts w:ascii="Times New Roman" w:hAnsi="Times New Roman" w:hint="eastAsia"/>
                <w:b/>
                <w:bCs/>
                <w:spacing w:val="1"/>
                <w:sz w:val="32"/>
                <w:szCs w:val="24"/>
              </w:rPr>
              <w:t>：</w:t>
            </w:r>
          </w:p>
        </w:tc>
        <w:tc>
          <w:tcPr>
            <w:tcW w:w="4677" w:type="dxa"/>
            <w:vAlign w:val="center"/>
          </w:tcPr>
          <w:p w14:paraId="315610C7" w14:textId="77777777" w:rsidR="00DB26CF" w:rsidRDefault="00000000">
            <w:pPr>
              <w:spacing w:line="500" w:lineRule="exact"/>
              <w:jc w:val="left"/>
              <w:rPr>
                <w:rFonts w:asciiTheme="minorEastAsia" w:eastAsiaTheme="minorEastAsia" w:hAnsiTheme="minorEastAsia" w:cstheme="minorEastAsia" w:hint="eastAsia"/>
                <w:b/>
                <w:bCs/>
                <w:sz w:val="32"/>
                <w:szCs w:val="24"/>
              </w:rPr>
            </w:pPr>
            <w:r>
              <w:rPr>
                <w:rFonts w:asciiTheme="minorEastAsia" w:eastAsiaTheme="minorEastAsia" w:hAnsiTheme="minorEastAsia" w:cstheme="minorEastAsia" w:hint="eastAsia"/>
                <w:b/>
                <w:bCs/>
                <w:sz w:val="32"/>
                <w:szCs w:val="24"/>
              </w:rPr>
              <w:t>宿迁幼儿师范高等专科学校</w:t>
            </w:r>
          </w:p>
          <w:p w14:paraId="4DCE746A" w14:textId="77777777" w:rsidR="00DB26CF" w:rsidRDefault="00000000">
            <w:pPr>
              <w:spacing w:line="500" w:lineRule="exact"/>
              <w:jc w:val="left"/>
              <w:rPr>
                <w:rFonts w:ascii="仿宋" w:hAnsi="仿宋" w:cs="仿宋" w:hint="eastAsia"/>
                <w:sz w:val="24"/>
                <w:szCs w:val="24"/>
              </w:rPr>
            </w:pPr>
            <w:r>
              <w:rPr>
                <w:rFonts w:asciiTheme="minorEastAsia" w:eastAsiaTheme="minorEastAsia" w:hAnsiTheme="minorEastAsia" w:cstheme="minorEastAsia" w:hint="eastAsia"/>
                <w:b/>
                <w:bCs/>
                <w:sz w:val="32"/>
                <w:szCs w:val="24"/>
              </w:rPr>
              <w:t>宿迁</w:t>
            </w:r>
            <w:proofErr w:type="gramStart"/>
            <w:r>
              <w:rPr>
                <w:rFonts w:asciiTheme="minorEastAsia" w:eastAsiaTheme="minorEastAsia" w:hAnsiTheme="minorEastAsia" w:cstheme="minorEastAsia" w:hint="eastAsia"/>
                <w:b/>
                <w:bCs/>
                <w:sz w:val="32"/>
                <w:szCs w:val="24"/>
              </w:rPr>
              <w:t>市楚润数据</w:t>
            </w:r>
            <w:proofErr w:type="gramEnd"/>
            <w:r>
              <w:rPr>
                <w:rFonts w:asciiTheme="minorEastAsia" w:eastAsiaTheme="minorEastAsia" w:hAnsiTheme="minorEastAsia" w:cstheme="minorEastAsia" w:hint="eastAsia"/>
                <w:b/>
                <w:bCs/>
                <w:sz w:val="32"/>
                <w:szCs w:val="24"/>
              </w:rPr>
              <w:t>集团有限公司</w:t>
            </w:r>
          </w:p>
        </w:tc>
      </w:tr>
      <w:tr w:rsidR="00DB26CF" w14:paraId="5462AD73" w14:textId="77777777">
        <w:trPr>
          <w:trHeight w:val="797"/>
          <w:jc w:val="center"/>
        </w:trPr>
        <w:tc>
          <w:tcPr>
            <w:tcW w:w="2923" w:type="dxa"/>
            <w:vAlign w:val="center"/>
          </w:tcPr>
          <w:p w14:paraId="47A282D5" w14:textId="77777777" w:rsidR="00DB26CF" w:rsidRDefault="00000000">
            <w:pPr>
              <w:spacing w:line="500" w:lineRule="exact"/>
              <w:jc w:val="center"/>
              <w:rPr>
                <w:rFonts w:ascii="Times New Roman" w:hAnsi="Times New Roman"/>
                <w:b/>
                <w:bCs/>
                <w:spacing w:val="45"/>
                <w:sz w:val="32"/>
                <w:szCs w:val="24"/>
              </w:rPr>
            </w:pPr>
            <w:r>
              <w:rPr>
                <w:rFonts w:ascii="Times New Roman" w:hAnsi="Times New Roman" w:hint="eastAsia"/>
                <w:b/>
                <w:bCs/>
                <w:sz w:val="32"/>
                <w:szCs w:val="24"/>
              </w:rPr>
              <w:t>采购代理机构：</w:t>
            </w:r>
          </w:p>
        </w:tc>
        <w:tc>
          <w:tcPr>
            <w:tcW w:w="4677" w:type="dxa"/>
            <w:vAlign w:val="center"/>
          </w:tcPr>
          <w:p w14:paraId="4081F361" w14:textId="77777777" w:rsidR="00DB26CF" w:rsidRDefault="00000000">
            <w:pPr>
              <w:spacing w:line="500" w:lineRule="exact"/>
              <w:jc w:val="left"/>
              <w:rPr>
                <w:rFonts w:ascii="仿宋" w:hAnsi="仿宋" w:cs="仿宋" w:hint="eastAsia"/>
                <w:sz w:val="24"/>
                <w:szCs w:val="24"/>
              </w:rPr>
            </w:pPr>
            <w:r>
              <w:rPr>
                <w:rFonts w:asciiTheme="minorEastAsia" w:eastAsiaTheme="minorEastAsia" w:hAnsiTheme="minorEastAsia" w:cstheme="minorEastAsia" w:hint="eastAsia"/>
                <w:b/>
                <w:bCs/>
                <w:sz w:val="32"/>
                <w:szCs w:val="24"/>
              </w:rPr>
              <w:t>宿迁市公共资源交易中心</w:t>
            </w:r>
          </w:p>
        </w:tc>
      </w:tr>
    </w:tbl>
    <w:p w14:paraId="68A4ED1E" w14:textId="77777777" w:rsidR="00DB26CF" w:rsidRDefault="00DB26CF">
      <w:pPr>
        <w:spacing w:line="360" w:lineRule="auto"/>
        <w:jc w:val="left"/>
        <w:rPr>
          <w:rFonts w:ascii="宋体" w:hAnsi="宋体" w:cs="宋体" w:hint="eastAsia"/>
          <w:sz w:val="24"/>
          <w:szCs w:val="24"/>
        </w:rPr>
      </w:pPr>
    </w:p>
    <w:p w14:paraId="1A2977A9" w14:textId="77777777" w:rsidR="00DB26CF" w:rsidRDefault="00DB26CF">
      <w:pPr>
        <w:spacing w:before="120" w:after="120" w:line="360" w:lineRule="auto"/>
        <w:jc w:val="center"/>
        <w:rPr>
          <w:rFonts w:ascii="Arial" w:hAnsi="Arial"/>
          <w:b/>
          <w:sz w:val="32"/>
          <w:szCs w:val="24"/>
        </w:rPr>
      </w:pPr>
    </w:p>
    <w:p w14:paraId="43E0471E" w14:textId="77777777" w:rsidR="00DB26CF" w:rsidRDefault="00DB26CF">
      <w:pPr>
        <w:spacing w:before="120" w:after="120" w:line="360" w:lineRule="auto"/>
        <w:jc w:val="center"/>
        <w:rPr>
          <w:rFonts w:ascii="Arial" w:hAnsi="Arial"/>
          <w:b/>
          <w:sz w:val="32"/>
          <w:szCs w:val="24"/>
        </w:rPr>
      </w:pPr>
    </w:p>
    <w:p w14:paraId="0E1510A2" w14:textId="6687E7CB" w:rsidR="00DB26CF" w:rsidRDefault="00000000">
      <w:pPr>
        <w:spacing w:before="120" w:after="120" w:line="360" w:lineRule="auto"/>
        <w:jc w:val="center"/>
        <w:rPr>
          <w:rFonts w:ascii="Arial" w:hAnsi="Arial"/>
          <w:b/>
          <w:sz w:val="32"/>
          <w:szCs w:val="24"/>
        </w:rPr>
      </w:pPr>
      <w:r>
        <w:rPr>
          <w:rFonts w:ascii="Arial" w:hAnsi="Arial"/>
          <w:b/>
          <w:sz w:val="32"/>
          <w:szCs w:val="24"/>
        </w:rPr>
        <w:t>202</w:t>
      </w:r>
      <w:r>
        <w:rPr>
          <w:rFonts w:ascii="Arial" w:hAnsi="Arial" w:hint="eastAsia"/>
          <w:b/>
          <w:sz w:val="32"/>
          <w:szCs w:val="24"/>
        </w:rPr>
        <w:t>5</w:t>
      </w:r>
      <w:r>
        <w:rPr>
          <w:rFonts w:ascii="Arial" w:hAnsi="Arial" w:cs="宋体" w:hint="eastAsia"/>
          <w:b/>
          <w:sz w:val="32"/>
          <w:szCs w:val="24"/>
        </w:rPr>
        <w:t>年</w:t>
      </w:r>
      <w:r>
        <w:rPr>
          <w:rFonts w:ascii="Arial" w:hAnsi="Arial" w:cs="宋体" w:hint="eastAsia"/>
          <w:b/>
          <w:sz w:val="32"/>
          <w:szCs w:val="24"/>
        </w:rPr>
        <w:t>12</w:t>
      </w:r>
      <w:r>
        <w:rPr>
          <w:rFonts w:ascii="Arial" w:hAnsi="Arial" w:cs="宋体" w:hint="eastAsia"/>
          <w:b/>
          <w:sz w:val="32"/>
          <w:szCs w:val="24"/>
        </w:rPr>
        <w:t>月</w:t>
      </w:r>
      <w:r w:rsidR="002014C2">
        <w:rPr>
          <w:rFonts w:ascii="Arial" w:hAnsi="Arial" w:cs="宋体" w:hint="eastAsia"/>
          <w:b/>
          <w:sz w:val="32"/>
          <w:szCs w:val="24"/>
        </w:rPr>
        <w:t xml:space="preserve">  </w:t>
      </w:r>
      <w:r>
        <w:rPr>
          <w:rFonts w:ascii="Arial" w:hAnsi="Arial" w:cs="宋体" w:hint="eastAsia"/>
          <w:b/>
          <w:sz w:val="32"/>
          <w:szCs w:val="24"/>
        </w:rPr>
        <w:t>日</w:t>
      </w:r>
    </w:p>
    <w:p w14:paraId="592BDC4F" w14:textId="77777777" w:rsidR="00DB26CF" w:rsidRDefault="00DB26CF">
      <w:pPr>
        <w:jc w:val="center"/>
        <w:rPr>
          <w:rFonts w:ascii="Times New Roman" w:eastAsia="黑体" w:hAnsi="Times New Roman"/>
          <w:sz w:val="36"/>
        </w:rPr>
      </w:pPr>
    </w:p>
    <w:p w14:paraId="02AFAB27" w14:textId="77777777" w:rsidR="00DB26CF" w:rsidRDefault="00DB26CF">
      <w:pPr>
        <w:jc w:val="center"/>
        <w:rPr>
          <w:rFonts w:ascii="Times New Roman" w:eastAsia="黑体" w:hAnsi="Times New Roman"/>
          <w:sz w:val="36"/>
        </w:rPr>
      </w:pPr>
    </w:p>
    <w:p w14:paraId="2845B296" w14:textId="77777777" w:rsidR="00DB26CF" w:rsidRDefault="00DB26CF">
      <w:pPr>
        <w:jc w:val="center"/>
        <w:rPr>
          <w:rFonts w:ascii="Times New Roman" w:eastAsia="黑体" w:hAnsi="Times New Roman"/>
          <w:sz w:val="36"/>
        </w:rPr>
      </w:pPr>
    </w:p>
    <w:p w14:paraId="14E0FFE9" w14:textId="77777777" w:rsidR="00DB26CF" w:rsidRDefault="00DB26CF">
      <w:pPr>
        <w:jc w:val="center"/>
        <w:rPr>
          <w:rFonts w:ascii="Times New Roman" w:eastAsia="黑体" w:hAnsi="Times New Roman"/>
          <w:sz w:val="36"/>
        </w:rPr>
      </w:pPr>
    </w:p>
    <w:p w14:paraId="16C648D7" w14:textId="77777777" w:rsidR="00DB26CF" w:rsidRDefault="00DB26CF">
      <w:pPr>
        <w:jc w:val="center"/>
        <w:rPr>
          <w:rFonts w:ascii="Times New Roman" w:eastAsia="黑体" w:hAnsi="Times New Roman"/>
          <w:sz w:val="36"/>
        </w:rPr>
      </w:pPr>
    </w:p>
    <w:p w14:paraId="4FE5269D" w14:textId="77777777" w:rsidR="00DB26CF" w:rsidRDefault="00DB26CF">
      <w:pPr>
        <w:jc w:val="center"/>
        <w:rPr>
          <w:rFonts w:ascii="Times New Roman" w:eastAsia="黑体" w:hAnsi="Times New Roman"/>
          <w:sz w:val="36"/>
        </w:rPr>
      </w:pPr>
    </w:p>
    <w:p w14:paraId="25072BF4" w14:textId="77777777" w:rsidR="00DB26CF" w:rsidRDefault="00DB26CF">
      <w:pPr>
        <w:jc w:val="center"/>
        <w:rPr>
          <w:rFonts w:ascii="Times New Roman" w:eastAsia="黑体" w:hAnsi="Times New Roman"/>
          <w:sz w:val="36"/>
        </w:rPr>
      </w:pPr>
    </w:p>
    <w:p w14:paraId="1F2DFE18" w14:textId="77777777" w:rsidR="00DB26CF" w:rsidRDefault="00000000">
      <w:pPr>
        <w:jc w:val="center"/>
        <w:rPr>
          <w:rFonts w:ascii="Times New Roman" w:eastAsia="黑体" w:hAnsi="Times New Roman"/>
          <w:sz w:val="36"/>
        </w:rPr>
      </w:pPr>
      <w:r>
        <w:rPr>
          <w:rFonts w:ascii="Times New Roman" w:eastAsia="黑体" w:hAnsi="Times New Roman" w:hint="eastAsia"/>
          <w:sz w:val="36"/>
        </w:rPr>
        <w:t>目</w:t>
      </w:r>
      <w:r>
        <w:rPr>
          <w:rFonts w:ascii="Times New Roman" w:eastAsia="黑体" w:hAnsi="Times New Roman" w:hint="eastAsia"/>
          <w:sz w:val="36"/>
        </w:rPr>
        <w:t xml:space="preserve">    </w:t>
      </w:r>
      <w:r>
        <w:rPr>
          <w:rFonts w:ascii="Times New Roman" w:eastAsia="黑体" w:hAnsi="Times New Roman" w:hint="eastAsia"/>
          <w:sz w:val="36"/>
        </w:rPr>
        <w:t>录</w:t>
      </w:r>
    </w:p>
    <w:p w14:paraId="42799903" w14:textId="77777777" w:rsidR="00DB26CF" w:rsidRDefault="00000000">
      <w:pPr>
        <w:pStyle w:val="TOC1"/>
        <w:tabs>
          <w:tab w:val="right" w:leader="dot" w:pos="8306"/>
        </w:tabs>
        <w:spacing w:before="0" w:after="0" w:line="700" w:lineRule="exact"/>
        <w:rPr>
          <w:rFonts w:ascii="Times New Roman" w:eastAsia="黑体" w:hAnsi="Times New Roman"/>
          <w:b w:val="0"/>
          <w:bCs w:val="0"/>
          <w:caps w:val="0"/>
          <w:sz w:val="32"/>
        </w:rPr>
      </w:pPr>
      <w:r>
        <w:rPr>
          <w:rFonts w:ascii="Times New Roman" w:eastAsia="黑体" w:hAnsi="Times New Roman" w:hint="eastAsia"/>
          <w:b w:val="0"/>
          <w:bCs w:val="0"/>
          <w:caps w:val="0"/>
          <w:sz w:val="32"/>
        </w:rPr>
        <w:fldChar w:fldCharType="begin"/>
      </w:r>
      <w:r>
        <w:rPr>
          <w:rFonts w:ascii="Times New Roman" w:eastAsia="黑体" w:hAnsi="Times New Roman" w:hint="eastAsia"/>
          <w:b w:val="0"/>
          <w:bCs w:val="0"/>
          <w:caps w:val="0"/>
          <w:sz w:val="32"/>
        </w:rPr>
        <w:instrText xml:space="preserve">TOC \o "1-1" \h \u </w:instrText>
      </w:r>
      <w:r>
        <w:rPr>
          <w:rFonts w:ascii="Times New Roman" w:eastAsia="黑体" w:hAnsi="Times New Roman" w:hint="eastAsia"/>
          <w:b w:val="0"/>
          <w:bCs w:val="0"/>
          <w:caps w:val="0"/>
          <w:sz w:val="32"/>
        </w:rPr>
        <w:fldChar w:fldCharType="separate"/>
      </w:r>
      <w:hyperlink w:anchor="_Toc7294" w:history="1">
        <w:r>
          <w:rPr>
            <w:rFonts w:ascii="Times New Roman" w:eastAsia="黑体" w:hAnsi="Times New Roman" w:cs="黑体" w:hint="eastAsia"/>
            <w:b w:val="0"/>
            <w:bCs w:val="0"/>
            <w:caps w:val="0"/>
            <w:sz w:val="32"/>
            <w:szCs w:val="44"/>
          </w:rPr>
          <w:t>第一章</w:t>
        </w:r>
        <w:r>
          <w:rPr>
            <w:rFonts w:ascii="Times New Roman" w:eastAsia="黑体" w:hAnsi="Times New Roman" w:cs="黑体" w:hint="eastAsia"/>
            <w:b w:val="0"/>
            <w:bCs w:val="0"/>
            <w:caps w:val="0"/>
            <w:sz w:val="32"/>
            <w:szCs w:val="44"/>
          </w:rPr>
          <w:t xml:space="preserve">  </w:t>
        </w:r>
        <w:r>
          <w:rPr>
            <w:rFonts w:ascii="Times New Roman" w:eastAsia="黑体" w:hAnsi="Times New Roman" w:cs="黑体" w:hint="eastAsia"/>
            <w:b w:val="0"/>
            <w:bCs w:val="0"/>
            <w:caps w:val="0"/>
            <w:sz w:val="32"/>
            <w:szCs w:val="44"/>
          </w:rPr>
          <w:t>磋商邀请</w:t>
        </w:r>
        <w:r>
          <w:rPr>
            <w:rFonts w:ascii="Times New Roman" w:eastAsia="黑体" w:hAnsi="Times New Roman"/>
            <w:b w:val="0"/>
            <w:bCs w:val="0"/>
            <w:caps w:val="0"/>
            <w:sz w:val="32"/>
          </w:rPr>
          <w:tab/>
        </w:r>
        <w:r>
          <w:rPr>
            <w:rFonts w:ascii="Times New Roman" w:eastAsia="黑体" w:hAnsi="Times New Roman"/>
            <w:b w:val="0"/>
            <w:bCs w:val="0"/>
            <w:caps w:val="0"/>
            <w:sz w:val="32"/>
          </w:rPr>
          <w:fldChar w:fldCharType="begin"/>
        </w:r>
        <w:r>
          <w:rPr>
            <w:rFonts w:ascii="Times New Roman" w:eastAsia="黑体" w:hAnsi="Times New Roman"/>
            <w:b w:val="0"/>
            <w:bCs w:val="0"/>
            <w:caps w:val="0"/>
            <w:sz w:val="32"/>
          </w:rPr>
          <w:instrText xml:space="preserve"> PAGEREF _Toc7294 \h </w:instrText>
        </w:r>
        <w:r>
          <w:rPr>
            <w:rFonts w:ascii="Times New Roman" w:eastAsia="黑体" w:hAnsi="Times New Roman"/>
            <w:b w:val="0"/>
            <w:bCs w:val="0"/>
            <w:caps w:val="0"/>
            <w:sz w:val="32"/>
          </w:rPr>
        </w:r>
        <w:r>
          <w:rPr>
            <w:rFonts w:ascii="Times New Roman" w:eastAsia="黑体" w:hAnsi="Times New Roman"/>
            <w:b w:val="0"/>
            <w:bCs w:val="0"/>
            <w:caps w:val="0"/>
            <w:sz w:val="32"/>
          </w:rPr>
          <w:fldChar w:fldCharType="separate"/>
        </w:r>
        <w:r>
          <w:rPr>
            <w:rFonts w:ascii="Times New Roman" w:eastAsia="黑体" w:hAnsi="Times New Roman"/>
            <w:b w:val="0"/>
            <w:bCs w:val="0"/>
            <w:caps w:val="0"/>
            <w:sz w:val="32"/>
          </w:rPr>
          <w:t>3</w:t>
        </w:r>
        <w:r>
          <w:rPr>
            <w:rFonts w:ascii="Times New Roman" w:eastAsia="黑体" w:hAnsi="Times New Roman"/>
            <w:b w:val="0"/>
            <w:bCs w:val="0"/>
            <w:caps w:val="0"/>
            <w:sz w:val="32"/>
          </w:rPr>
          <w:fldChar w:fldCharType="end"/>
        </w:r>
      </w:hyperlink>
    </w:p>
    <w:p w14:paraId="4DEFEE11" w14:textId="77777777" w:rsidR="00DB26CF" w:rsidRDefault="00000000">
      <w:pPr>
        <w:pStyle w:val="TOC1"/>
        <w:tabs>
          <w:tab w:val="right" w:leader="dot" w:pos="8306"/>
        </w:tabs>
        <w:spacing w:before="0" w:after="0" w:line="700" w:lineRule="exact"/>
        <w:rPr>
          <w:rFonts w:ascii="Times New Roman" w:eastAsia="黑体" w:hAnsi="Times New Roman"/>
          <w:b w:val="0"/>
          <w:bCs w:val="0"/>
          <w:caps w:val="0"/>
          <w:sz w:val="32"/>
        </w:rPr>
      </w:pPr>
      <w:hyperlink w:anchor="_Toc3297" w:history="1">
        <w:r>
          <w:rPr>
            <w:rFonts w:ascii="Times New Roman" w:eastAsia="黑体" w:hAnsi="Times New Roman" w:hint="eastAsia"/>
            <w:b w:val="0"/>
            <w:bCs w:val="0"/>
            <w:caps w:val="0"/>
            <w:sz w:val="32"/>
          </w:rPr>
          <w:t>第二章</w:t>
        </w:r>
        <w:r>
          <w:rPr>
            <w:rFonts w:ascii="Times New Roman" w:eastAsia="黑体" w:hAnsi="Times New Roman" w:hint="eastAsia"/>
            <w:b w:val="0"/>
            <w:bCs w:val="0"/>
            <w:caps w:val="0"/>
            <w:sz w:val="32"/>
          </w:rPr>
          <w:t xml:space="preserve">  </w:t>
        </w:r>
        <w:r>
          <w:rPr>
            <w:rFonts w:ascii="Times New Roman" w:eastAsia="黑体" w:hAnsi="Times New Roman" w:hint="eastAsia"/>
            <w:b w:val="0"/>
            <w:bCs w:val="0"/>
            <w:caps w:val="0"/>
            <w:sz w:val="32"/>
          </w:rPr>
          <w:t>供应商须知</w:t>
        </w:r>
        <w:r>
          <w:rPr>
            <w:rFonts w:ascii="Times New Roman" w:eastAsia="黑体" w:hAnsi="Times New Roman"/>
            <w:b w:val="0"/>
            <w:bCs w:val="0"/>
            <w:caps w:val="0"/>
            <w:sz w:val="32"/>
          </w:rPr>
          <w:tab/>
        </w:r>
        <w:r>
          <w:rPr>
            <w:rFonts w:ascii="Times New Roman" w:eastAsia="黑体" w:hAnsi="Times New Roman"/>
            <w:b w:val="0"/>
            <w:bCs w:val="0"/>
            <w:caps w:val="0"/>
            <w:sz w:val="32"/>
          </w:rPr>
          <w:fldChar w:fldCharType="begin"/>
        </w:r>
        <w:r>
          <w:rPr>
            <w:rFonts w:ascii="Times New Roman" w:eastAsia="黑体" w:hAnsi="Times New Roman"/>
            <w:b w:val="0"/>
            <w:bCs w:val="0"/>
            <w:caps w:val="0"/>
            <w:sz w:val="32"/>
          </w:rPr>
          <w:instrText xml:space="preserve"> PAGEREF _Toc3297 \h </w:instrText>
        </w:r>
        <w:r>
          <w:rPr>
            <w:rFonts w:ascii="Times New Roman" w:eastAsia="黑体" w:hAnsi="Times New Roman"/>
            <w:b w:val="0"/>
            <w:bCs w:val="0"/>
            <w:caps w:val="0"/>
            <w:sz w:val="32"/>
          </w:rPr>
        </w:r>
        <w:r>
          <w:rPr>
            <w:rFonts w:ascii="Times New Roman" w:eastAsia="黑体" w:hAnsi="Times New Roman"/>
            <w:b w:val="0"/>
            <w:bCs w:val="0"/>
            <w:caps w:val="0"/>
            <w:sz w:val="32"/>
          </w:rPr>
          <w:fldChar w:fldCharType="separate"/>
        </w:r>
        <w:r>
          <w:rPr>
            <w:rFonts w:ascii="Times New Roman" w:eastAsia="黑体" w:hAnsi="Times New Roman"/>
            <w:b w:val="0"/>
            <w:bCs w:val="0"/>
            <w:caps w:val="0"/>
            <w:sz w:val="32"/>
          </w:rPr>
          <w:t>6</w:t>
        </w:r>
        <w:r>
          <w:rPr>
            <w:rFonts w:ascii="Times New Roman" w:eastAsia="黑体" w:hAnsi="Times New Roman"/>
            <w:b w:val="0"/>
            <w:bCs w:val="0"/>
            <w:caps w:val="0"/>
            <w:sz w:val="32"/>
          </w:rPr>
          <w:fldChar w:fldCharType="end"/>
        </w:r>
      </w:hyperlink>
    </w:p>
    <w:p w14:paraId="088CE430" w14:textId="77777777" w:rsidR="00DB26CF" w:rsidRDefault="00000000">
      <w:pPr>
        <w:pStyle w:val="TOC1"/>
        <w:tabs>
          <w:tab w:val="right" w:leader="dot" w:pos="8306"/>
        </w:tabs>
        <w:spacing w:before="0" w:after="0" w:line="700" w:lineRule="exact"/>
        <w:rPr>
          <w:rFonts w:ascii="Times New Roman" w:eastAsia="黑体" w:hAnsi="Times New Roman"/>
          <w:b w:val="0"/>
          <w:bCs w:val="0"/>
          <w:caps w:val="0"/>
          <w:sz w:val="32"/>
        </w:rPr>
      </w:pPr>
      <w:hyperlink w:anchor="_Toc21941" w:history="1">
        <w:r>
          <w:rPr>
            <w:rFonts w:ascii="Times New Roman" w:eastAsia="黑体" w:hAnsi="Times New Roman" w:hint="eastAsia"/>
            <w:b w:val="0"/>
            <w:bCs w:val="0"/>
            <w:caps w:val="0"/>
            <w:sz w:val="32"/>
          </w:rPr>
          <w:t>第三章</w:t>
        </w:r>
        <w:r>
          <w:rPr>
            <w:rFonts w:ascii="Times New Roman" w:eastAsia="黑体" w:hAnsi="Times New Roman" w:hint="eastAsia"/>
            <w:b w:val="0"/>
            <w:bCs w:val="0"/>
            <w:caps w:val="0"/>
            <w:sz w:val="32"/>
          </w:rPr>
          <w:t xml:space="preserve">  </w:t>
        </w:r>
        <w:r>
          <w:rPr>
            <w:rFonts w:ascii="Times New Roman" w:eastAsia="黑体" w:hAnsi="Times New Roman" w:hint="eastAsia"/>
            <w:b w:val="0"/>
            <w:bCs w:val="0"/>
            <w:caps w:val="0"/>
            <w:sz w:val="32"/>
          </w:rPr>
          <w:t>评审方法与评审标准</w:t>
        </w:r>
        <w:r>
          <w:rPr>
            <w:rFonts w:ascii="Times New Roman" w:eastAsia="黑体" w:hAnsi="Times New Roman"/>
            <w:b w:val="0"/>
            <w:bCs w:val="0"/>
            <w:caps w:val="0"/>
            <w:sz w:val="32"/>
          </w:rPr>
          <w:tab/>
        </w:r>
        <w:r>
          <w:rPr>
            <w:rFonts w:ascii="Times New Roman" w:eastAsia="黑体" w:hAnsi="Times New Roman"/>
            <w:b w:val="0"/>
            <w:bCs w:val="0"/>
            <w:caps w:val="0"/>
            <w:sz w:val="32"/>
          </w:rPr>
          <w:fldChar w:fldCharType="begin"/>
        </w:r>
        <w:r>
          <w:rPr>
            <w:rFonts w:ascii="Times New Roman" w:eastAsia="黑体" w:hAnsi="Times New Roman"/>
            <w:b w:val="0"/>
            <w:bCs w:val="0"/>
            <w:caps w:val="0"/>
            <w:sz w:val="32"/>
          </w:rPr>
          <w:instrText xml:space="preserve"> PAGEREF _Toc21941 \h </w:instrText>
        </w:r>
        <w:r>
          <w:rPr>
            <w:rFonts w:ascii="Times New Roman" w:eastAsia="黑体" w:hAnsi="Times New Roman"/>
            <w:b w:val="0"/>
            <w:bCs w:val="0"/>
            <w:caps w:val="0"/>
            <w:sz w:val="32"/>
          </w:rPr>
        </w:r>
        <w:r>
          <w:rPr>
            <w:rFonts w:ascii="Times New Roman" w:eastAsia="黑体" w:hAnsi="Times New Roman"/>
            <w:b w:val="0"/>
            <w:bCs w:val="0"/>
            <w:caps w:val="0"/>
            <w:sz w:val="32"/>
          </w:rPr>
          <w:fldChar w:fldCharType="separate"/>
        </w:r>
        <w:r>
          <w:rPr>
            <w:rFonts w:ascii="Times New Roman" w:eastAsia="黑体" w:hAnsi="Times New Roman"/>
            <w:b w:val="0"/>
            <w:bCs w:val="0"/>
            <w:caps w:val="0"/>
            <w:sz w:val="32"/>
          </w:rPr>
          <w:t>20</w:t>
        </w:r>
        <w:r>
          <w:rPr>
            <w:rFonts w:ascii="Times New Roman" w:eastAsia="黑体" w:hAnsi="Times New Roman"/>
            <w:b w:val="0"/>
            <w:bCs w:val="0"/>
            <w:caps w:val="0"/>
            <w:sz w:val="32"/>
          </w:rPr>
          <w:fldChar w:fldCharType="end"/>
        </w:r>
      </w:hyperlink>
    </w:p>
    <w:p w14:paraId="201AA908" w14:textId="7B932FF5" w:rsidR="00DB26CF" w:rsidRDefault="00000000">
      <w:pPr>
        <w:pStyle w:val="TOC1"/>
        <w:tabs>
          <w:tab w:val="right" w:leader="dot" w:pos="8306"/>
        </w:tabs>
        <w:spacing w:before="0" w:after="0" w:line="700" w:lineRule="exact"/>
        <w:rPr>
          <w:rFonts w:ascii="Times New Roman" w:eastAsia="黑体" w:hAnsi="Times New Roman"/>
          <w:b w:val="0"/>
          <w:bCs w:val="0"/>
          <w:caps w:val="0"/>
          <w:sz w:val="32"/>
        </w:rPr>
      </w:pPr>
      <w:hyperlink w:anchor="_Toc1519" w:history="1">
        <w:r>
          <w:rPr>
            <w:rFonts w:ascii="Times New Roman" w:eastAsia="黑体" w:hAnsi="Times New Roman"/>
            <w:b w:val="0"/>
            <w:bCs w:val="0"/>
            <w:caps w:val="0"/>
            <w:sz w:val="32"/>
            <w:szCs w:val="44"/>
          </w:rPr>
          <w:t>第四</w:t>
        </w:r>
        <w:r>
          <w:rPr>
            <w:rFonts w:ascii="Times New Roman" w:eastAsia="黑体" w:hAnsi="Times New Roman" w:hint="eastAsia"/>
            <w:b w:val="0"/>
            <w:bCs w:val="0"/>
            <w:caps w:val="0"/>
            <w:sz w:val="32"/>
            <w:szCs w:val="44"/>
          </w:rPr>
          <w:t>章</w:t>
        </w:r>
        <w:r>
          <w:rPr>
            <w:rFonts w:ascii="Times New Roman" w:eastAsia="黑体" w:hAnsi="Times New Roman" w:hint="eastAsia"/>
            <w:b w:val="0"/>
            <w:bCs w:val="0"/>
            <w:caps w:val="0"/>
            <w:sz w:val="32"/>
            <w:szCs w:val="44"/>
          </w:rPr>
          <w:t xml:space="preserve">  </w:t>
        </w:r>
        <w:r>
          <w:rPr>
            <w:rFonts w:ascii="Times New Roman" w:eastAsia="黑体" w:hAnsi="Times New Roman"/>
            <w:b w:val="0"/>
            <w:bCs w:val="0"/>
            <w:caps w:val="0"/>
            <w:sz w:val="32"/>
            <w:szCs w:val="44"/>
          </w:rPr>
          <w:t>采购需求</w:t>
        </w:r>
        <w:r>
          <w:rPr>
            <w:rFonts w:ascii="Times New Roman" w:eastAsia="黑体" w:hAnsi="Times New Roman"/>
            <w:b w:val="0"/>
            <w:bCs w:val="0"/>
            <w:caps w:val="0"/>
            <w:sz w:val="32"/>
          </w:rPr>
          <w:tab/>
        </w:r>
        <w:r>
          <w:rPr>
            <w:rFonts w:ascii="Times New Roman" w:eastAsia="黑体" w:hAnsi="Times New Roman"/>
            <w:b w:val="0"/>
            <w:bCs w:val="0"/>
            <w:caps w:val="0"/>
            <w:sz w:val="32"/>
          </w:rPr>
          <w:fldChar w:fldCharType="begin"/>
        </w:r>
        <w:r>
          <w:rPr>
            <w:rFonts w:ascii="Times New Roman" w:eastAsia="黑体" w:hAnsi="Times New Roman"/>
            <w:b w:val="0"/>
            <w:bCs w:val="0"/>
            <w:caps w:val="0"/>
            <w:sz w:val="32"/>
          </w:rPr>
          <w:instrText xml:space="preserve"> PAGEREF _Toc1519 \h </w:instrText>
        </w:r>
        <w:r>
          <w:rPr>
            <w:rFonts w:ascii="Times New Roman" w:eastAsia="黑体" w:hAnsi="Times New Roman"/>
            <w:b w:val="0"/>
            <w:bCs w:val="0"/>
            <w:caps w:val="0"/>
            <w:sz w:val="32"/>
          </w:rPr>
        </w:r>
        <w:r>
          <w:rPr>
            <w:rFonts w:ascii="Times New Roman" w:eastAsia="黑体" w:hAnsi="Times New Roman"/>
            <w:b w:val="0"/>
            <w:bCs w:val="0"/>
            <w:caps w:val="0"/>
            <w:sz w:val="32"/>
          </w:rPr>
          <w:fldChar w:fldCharType="separate"/>
        </w:r>
        <w:r>
          <w:rPr>
            <w:rFonts w:ascii="Times New Roman" w:eastAsia="黑体" w:hAnsi="Times New Roman"/>
            <w:b w:val="0"/>
            <w:bCs w:val="0"/>
            <w:caps w:val="0"/>
            <w:sz w:val="32"/>
          </w:rPr>
          <w:t>2</w:t>
        </w:r>
        <w:r w:rsidR="00766903">
          <w:rPr>
            <w:rFonts w:ascii="Times New Roman" w:eastAsia="黑体" w:hAnsi="Times New Roman" w:hint="eastAsia"/>
            <w:b w:val="0"/>
            <w:bCs w:val="0"/>
            <w:caps w:val="0"/>
            <w:sz w:val="32"/>
          </w:rPr>
          <w:t>3</w:t>
        </w:r>
        <w:r>
          <w:rPr>
            <w:rFonts w:ascii="Times New Roman" w:eastAsia="黑体" w:hAnsi="Times New Roman"/>
            <w:b w:val="0"/>
            <w:bCs w:val="0"/>
            <w:caps w:val="0"/>
            <w:sz w:val="32"/>
          </w:rPr>
          <w:fldChar w:fldCharType="end"/>
        </w:r>
      </w:hyperlink>
    </w:p>
    <w:p w14:paraId="39D35619" w14:textId="6F179D83" w:rsidR="00DB26CF" w:rsidRDefault="00000000">
      <w:pPr>
        <w:pStyle w:val="TOC1"/>
        <w:tabs>
          <w:tab w:val="right" w:leader="dot" w:pos="8306"/>
        </w:tabs>
        <w:spacing w:before="0" w:after="0" w:line="700" w:lineRule="exact"/>
        <w:rPr>
          <w:rFonts w:ascii="Times New Roman" w:eastAsia="黑体" w:hAnsi="Times New Roman"/>
          <w:b w:val="0"/>
          <w:bCs w:val="0"/>
          <w:caps w:val="0"/>
          <w:sz w:val="32"/>
        </w:rPr>
      </w:pPr>
      <w:hyperlink w:anchor="_Toc2833" w:history="1">
        <w:r>
          <w:rPr>
            <w:rFonts w:ascii="Times New Roman" w:eastAsia="黑体" w:hAnsi="Times New Roman" w:hint="eastAsia"/>
            <w:b w:val="0"/>
            <w:bCs w:val="0"/>
            <w:caps w:val="0"/>
            <w:sz w:val="32"/>
            <w:szCs w:val="44"/>
          </w:rPr>
          <w:t>第五章</w:t>
        </w:r>
        <w:r>
          <w:rPr>
            <w:rFonts w:ascii="Times New Roman" w:eastAsia="黑体" w:hAnsi="Times New Roman" w:hint="eastAsia"/>
            <w:b w:val="0"/>
            <w:bCs w:val="0"/>
            <w:caps w:val="0"/>
            <w:sz w:val="32"/>
            <w:szCs w:val="44"/>
          </w:rPr>
          <w:t xml:space="preserve">  </w:t>
        </w:r>
        <w:r>
          <w:rPr>
            <w:rFonts w:ascii="Times New Roman" w:eastAsia="黑体" w:hAnsi="Times New Roman" w:hint="eastAsia"/>
            <w:b w:val="0"/>
            <w:bCs w:val="0"/>
            <w:caps w:val="0"/>
            <w:sz w:val="32"/>
            <w:szCs w:val="44"/>
          </w:rPr>
          <w:t>合同文本</w:t>
        </w:r>
        <w:r>
          <w:rPr>
            <w:rFonts w:ascii="Times New Roman" w:eastAsia="黑体" w:hAnsi="Times New Roman"/>
            <w:b w:val="0"/>
            <w:bCs w:val="0"/>
            <w:caps w:val="0"/>
            <w:sz w:val="32"/>
          </w:rPr>
          <w:tab/>
        </w:r>
        <w:r w:rsidR="00766903">
          <w:rPr>
            <w:rFonts w:ascii="Times New Roman" w:eastAsia="黑体" w:hAnsi="Times New Roman" w:hint="eastAsia"/>
            <w:b w:val="0"/>
            <w:bCs w:val="0"/>
            <w:caps w:val="0"/>
            <w:sz w:val="32"/>
          </w:rPr>
          <w:t>41</w:t>
        </w:r>
      </w:hyperlink>
    </w:p>
    <w:p w14:paraId="7B9ACDC7" w14:textId="51213DAB" w:rsidR="00DB26CF" w:rsidRDefault="00000000">
      <w:pPr>
        <w:pStyle w:val="TOC1"/>
        <w:tabs>
          <w:tab w:val="right" w:leader="dot" w:pos="8306"/>
        </w:tabs>
        <w:spacing w:before="0" w:after="0" w:line="700" w:lineRule="exact"/>
        <w:rPr>
          <w:rFonts w:ascii="Times New Roman" w:eastAsia="黑体" w:hAnsi="Times New Roman"/>
          <w:b w:val="0"/>
          <w:bCs w:val="0"/>
          <w:caps w:val="0"/>
          <w:sz w:val="32"/>
        </w:rPr>
      </w:pPr>
      <w:hyperlink w:anchor="_Toc22631" w:history="1">
        <w:r>
          <w:rPr>
            <w:rFonts w:ascii="Times New Roman" w:eastAsia="黑体" w:hAnsi="Times New Roman" w:hint="eastAsia"/>
            <w:b w:val="0"/>
            <w:bCs w:val="0"/>
            <w:caps w:val="0"/>
            <w:sz w:val="32"/>
            <w:szCs w:val="44"/>
          </w:rPr>
          <w:t>第六章</w:t>
        </w:r>
        <w:r>
          <w:rPr>
            <w:rFonts w:ascii="Times New Roman" w:eastAsia="黑体" w:hAnsi="Times New Roman" w:hint="eastAsia"/>
            <w:b w:val="0"/>
            <w:bCs w:val="0"/>
            <w:caps w:val="0"/>
            <w:sz w:val="32"/>
            <w:szCs w:val="44"/>
          </w:rPr>
          <w:t xml:space="preserve">  </w:t>
        </w:r>
        <w:r>
          <w:rPr>
            <w:rFonts w:ascii="Times New Roman" w:eastAsia="黑体" w:hAnsi="Times New Roman" w:hint="eastAsia"/>
            <w:b w:val="0"/>
            <w:bCs w:val="0"/>
            <w:caps w:val="0"/>
            <w:sz w:val="32"/>
            <w:szCs w:val="44"/>
          </w:rPr>
          <w:t>响应文件格式</w:t>
        </w:r>
        <w:r>
          <w:rPr>
            <w:rFonts w:ascii="Times New Roman" w:eastAsia="黑体" w:hAnsi="Times New Roman"/>
            <w:b w:val="0"/>
            <w:bCs w:val="0"/>
            <w:caps w:val="0"/>
            <w:sz w:val="32"/>
          </w:rPr>
          <w:tab/>
        </w:r>
        <w:r w:rsidR="00766903">
          <w:rPr>
            <w:rFonts w:ascii="Times New Roman" w:eastAsia="黑体" w:hAnsi="Times New Roman" w:hint="eastAsia"/>
            <w:b w:val="0"/>
            <w:bCs w:val="0"/>
            <w:caps w:val="0"/>
            <w:sz w:val="32"/>
          </w:rPr>
          <w:t>47</w:t>
        </w:r>
      </w:hyperlink>
    </w:p>
    <w:p w14:paraId="7CD53D2E" w14:textId="77777777" w:rsidR="00DB26CF" w:rsidRDefault="00000000">
      <w:pPr>
        <w:spacing w:line="700" w:lineRule="exact"/>
        <w:jc w:val="center"/>
        <w:rPr>
          <w:rFonts w:ascii="Times New Roman" w:eastAsia="黑体" w:hAnsi="Times New Roman"/>
          <w:sz w:val="32"/>
        </w:rPr>
      </w:pPr>
      <w:r>
        <w:rPr>
          <w:rFonts w:ascii="Times New Roman" w:eastAsia="黑体" w:hAnsi="Times New Roman" w:hint="eastAsia"/>
          <w:sz w:val="32"/>
        </w:rPr>
        <w:fldChar w:fldCharType="end"/>
      </w:r>
    </w:p>
    <w:p w14:paraId="1B991183" w14:textId="77777777" w:rsidR="00DB26CF" w:rsidRDefault="00DB26CF">
      <w:pPr>
        <w:spacing w:line="700" w:lineRule="exact"/>
        <w:jc w:val="center"/>
        <w:rPr>
          <w:rFonts w:ascii="Times New Roman" w:eastAsia="黑体" w:hAnsi="Times New Roman"/>
          <w:sz w:val="32"/>
        </w:rPr>
      </w:pPr>
    </w:p>
    <w:p w14:paraId="5A41958C" w14:textId="77777777" w:rsidR="00DB26CF" w:rsidRDefault="00DB26CF">
      <w:pPr>
        <w:spacing w:line="700" w:lineRule="exact"/>
        <w:jc w:val="center"/>
        <w:rPr>
          <w:rFonts w:ascii="Times New Roman" w:eastAsia="黑体" w:hAnsi="Times New Roman"/>
          <w:sz w:val="32"/>
        </w:rPr>
      </w:pPr>
    </w:p>
    <w:p w14:paraId="2112F63A" w14:textId="77777777" w:rsidR="00DB26CF" w:rsidRDefault="00DB26CF">
      <w:pPr>
        <w:spacing w:line="700" w:lineRule="exact"/>
        <w:jc w:val="center"/>
        <w:rPr>
          <w:rFonts w:ascii="Times New Roman" w:eastAsia="黑体" w:hAnsi="Times New Roman"/>
          <w:sz w:val="32"/>
        </w:rPr>
      </w:pPr>
    </w:p>
    <w:p w14:paraId="6F7CC4CB" w14:textId="77777777" w:rsidR="00DB26CF" w:rsidRDefault="00DB26CF">
      <w:pPr>
        <w:spacing w:line="700" w:lineRule="exact"/>
        <w:jc w:val="center"/>
        <w:rPr>
          <w:rFonts w:ascii="Times New Roman" w:eastAsia="黑体" w:hAnsi="Times New Roman"/>
          <w:sz w:val="32"/>
        </w:rPr>
      </w:pPr>
    </w:p>
    <w:p w14:paraId="209682A7" w14:textId="77777777" w:rsidR="00DB26CF" w:rsidRDefault="00DB26CF">
      <w:pPr>
        <w:spacing w:line="700" w:lineRule="exact"/>
        <w:jc w:val="center"/>
        <w:rPr>
          <w:rFonts w:ascii="Times New Roman" w:eastAsia="黑体" w:hAnsi="Times New Roman"/>
          <w:sz w:val="32"/>
        </w:rPr>
      </w:pPr>
    </w:p>
    <w:p w14:paraId="491F1184" w14:textId="77777777" w:rsidR="00DB26CF" w:rsidRDefault="00DB26CF">
      <w:pPr>
        <w:spacing w:line="700" w:lineRule="exact"/>
        <w:jc w:val="center"/>
        <w:rPr>
          <w:rFonts w:ascii="Times New Roman" w:eastAsia="黑体" w:hAnsi="Times New Roman"/>
          <w:sz w:val="32"/>
        </w:rPr>
      </w:pPr>
    </w:p>
    <w:p w14:paraId="47EFCE6B" w14:textId="77777777" w:rsidR="00DB26CF" w:rsidRDefault="00DB26CF">
      <w:pPr>
        <w:spacing w:line="700" w:lineRule="exact"/>
        <w:jc w:val="center"/>
        <w:rPr>
          <w:rFonts w:ascii="Times New Roman" w:eastAsia="黑体" w:hAnsi="Times New Roman"/>
          <w:sz w:val="32"/>
        </w:rPr>
      </w:pPr>
    </w:p>
    <w:p w14:paraId="55CEB410" w14:textId="77777777" w:rsidR="00DB26CF" w:rsidRDefault="00DB26CF">
      <w:pPr>
        <w:spacing w:line="700" w:lineRule="exact"/>
        <w:jc w:val="center"/>
        <w:rPr>
          <w:rFonts w:ascii="Times New Roman" w:eastAsia="黑体" w:hAnsi="Times New Roman"/>
          <w:sz w:val="32"/>
        </w:rPr>
      </w:pPr>
    </w:p>
    <w:p w14:paraId="75DEB7CE" w14:textId="77777777" w:rsidR="00DB26CF" w:rsidRDefault="00DB26CF">
      <w:pPr>
        <w:spacing w:line="700" w:lineRule="exact"/>
        <w:jc w:val="center"/>
        <w:rPr>
          <w:rFonts w:ascii="Times New Roman" w:eastAsia="黑体" w:hAnsi="Times New Roman"/>
          <w:sz w:val="32"/>
        </w:rPr>
      </w:pPr>
    </w:p>
    <w:p w14:paraId="7C3E4C8C" w14:textId="77777777" w:rsidR="00DB26CF" w:rsidRDefault="00DB26CF">
      <w:pPr>
        <w:spacing w:line="700" w:lineRule="exact"/>
        <w:jc w:val="center"/>
        <w:rPr>
          <w:rFonts w:ascii="Times New Roman" w:eastAsia="黑体" w:hAnsi="Times New Roman"/>
          <w:sz w:val="32"/>
        </w:rPr>
      </w:pPr>
    </w:p>
    <w:p w14:paraId="41390C5A" w14:textId="34191156" w:rsidR="00DB26CF" w:rsidRDefault="00DB26CF">
      <w:pPr>
        <w:rPr>
          <w:rFonts w:ascii="Times New Roman" w:eastAsia="黑体" w:hAnsi="Times New Roman"/>
          <w:sz w:val="32"/>
        </w:rPr>
      </w:pPr>
    </w:p>
    <w:p w14:paraId="449BB322" w14:textId="77777777" w:rsidR="00DB26CF" w:rsidRDefault="00000000">
      <w:pPr>
        <w:pStyle w:val="1"/>
        <w:jc w:val="center"/>
        <w:rPr>
          <w:rFonts w:ascii="黑体" w:eastAsia="黑体" w:hAnsi="黑体" w:cs="黑体" w:hint="eastAsia"/>
          <w:sz w:val="44"/>
          <w:szCs w:val="44"/>
        </w:rPr>
      </w:pPr>
      <w:bookmarkStart w:id="1" w:name="_Toc7294"/>
      <w:bookmarkStart w:id="2" w:name="_Toc13414"/>
      <w:bookmarkStart w:id="3" w:name="_Toc27259"/>
      <w:bookmarkStart w:id="4" w:name="_Toc141869960"/>
      <w:r>
        <w:rPr>
          <w:rFonts w:ascii="黑体" w:eastAsia="黑体" w:hAnsi="黑体" w:cs="黑体" w:hint="eastAsia"/>
          <w:sz w:val="44"/>
          <w:szCs w:val="44"/>
        </w:rPr>
        <w:lastRenderedPageBreak/>
        <w:t>第一章  磋商邀请</w:t>
      </w:r>
      <w:bookmarkEnd w:id="1"/>
      <w:bookmarkEnd w:id="2"/>
      <w:bookmarkEnd w:id="3"/>
    </w:p>
    <w:p w14:paraId="24340269" w14:textId="6805145E" w:rsidR="00DB26CF" w:rsidRDefault="00000000">
      <w:pPr>
        <w:spacing w:line="520" w:lineRule="exact"/>
        <w:ind w:firstLine="480"/>
        <w:rPr>
          <w:rFonts w:ascii="Times New Roman" w:hAnsi="Times New Roman" w:cs="宋体"/>
          <w:sz w:val="24"/>
          <w:szCs w:val="24"/>
        </w:rPr>
      </w:pPr>
      <w:r>
        <w:rPr>
          <w:rFonts w:ascii="宋体" w:hAnsi="宋体" w:hint="eastAsia"/>
          <w:sz w:val="24"/>
          <w:szCs w:val="24"/>
        </w:rPr>
        <w:t>受</w:t>
      </w:r>
      <w:r>
        <w:rPr>
          <w:rFonts w:asciiTheme="minorEastAsia" w:eastAsiaTheme="minorEastAsia" w:hAnsiTheme="minorEastAsia" w:cstheme="minorEastAsia" w:hint="eastAsia"/>
          <w:sz w:val="24"/>
          <w:szCs w:val="24"/>
          <w:u w:val="single"/>
        </w:rPr>
        <w:t>宿迁幼儿师范高等专科学校、宿迁</w:t>
      </w:r>
      <w:proofErr w:type="gramStart"/>
      <w:r>
        <w:rPr>
          <w:rFonts w:asciiTheme="minorEastAsia" w:eastAsiaTheme="minorEastAsia" w:hAnsiTheme="minorEastAsia" w:cstheme="minorEastAsia" w:hint="eastAsia"/>
          <w:sz w:val="24"/>
          <w:szCs w:val="24"/>
          <w:u w:val="single"/>
        </w:rPr>
        <w:t>市楚润数据</w:t>
      </w:r>
      <w:proofErr w:type="gramEnd"/>
      <w:r>
        <w:rPr>
          <w:rFonts w:asciiTheme="minorEastAsia" w:eastAsiaTheme="minorEastAsia" w:hAnsiTheme="minorEastAsia" w:cstheme="minorEastAsia" w:hint="eastAsia"/>
          <w:sz w:val="24"/>
          <w:szCs w:val="24"/>
          <w:u w:val="single"/>
        </w:rPr>
        <w:t>集团有限公司</w:t>
      </w:r>
      <w:r>
        <w:rPr>
          <w:rFonts w:ascii="宋体" w:hAnsi="宋体" w:hint="eastAsia"/>
          <w:sz w:val="24"/>
          <w:szCs w:val="24"/>
        </w:rPr>
        <w:t>的委托，</w:t>
      </w:r>
      <w:r>
        <w:rPr>
          <w:rFonts w:ascii="Times New Roman" w:hAnsi="Times New Roman" w:cs="方正仿宋_GBK" w:hint="eastAsia"/>
          <w:sz w:val="24"/>
          <w:szCs w:val="24"/>
          <w:u w:val="single"/>
        </w:rPr>
        <w:t>宿迁市公共资源交易中心</w:t>
      </w:r>
      <w:r>
        <w:rPr>
          <w:rFonts w:ascii="Times New Roman" w:hAnsi="Times New Roman" w:cs="方正仿宋_GBK" w:hint="eastAsia"/>
          <w:sz w:val="24"/>
          <w:szCs w:val="24"/>
        </w:rPr>
        <w:t>就</w:t>
      </w:r>
      <w:r>
        <w:rPr>
          <w:rFonts w:asciiTheme="minorEastAsia" w:eastAsiaTheme="minorEastAsia" w:hAnsiTheme="minorEastAsia" w:cstheme="minorEastAsia" w:hint="eastAsia"/>
          <w:sz w:val="24"/>
          <w:szCs w:val="24"/>
          <w:u w:val="single"/>
        </w:rPr>
        <w:t>教务教学管理一体化平台购买项目(</w:t>
      </w:r>
      <w:r>
        <w:rPr>
          <w:rFonts w:ascii="Times New Roman" w:hAnsi="Times New Roman" w:cs="仿宋"/>
          <w:sz w:val="24"/>
          <w:szCs w:val="24"/>
        </w:rPr>
        <w:t>JSZC-321300-JZCG-C2025-00</w:t>
      </w:r>
      <w:r w:rsidR="00396443">
        <w:rPr>
          <w:rFonts w:ascii="Times New Roman" w:hAnsi="Times New Roman" w:cs="仿宋" w:hint="eastAsia"/>
          <w:sz w:val="24"/>
          <w:szCs w:val="24"/>
        </w:rPr>
        <w:t>92</w:t>
      </w:r>
      <w:r>
        <w:rPr>
          <w:rFonts w:ascii="宋体" w:hAnsi="宋体" w:hint="eastAsia"/>
          <w:sz w:val="24"/>
          <w:szCs w:val="24"/>
        </w:rPr>
        <w:t>)</w:t>
      </w:r>
      <w:r>
        <w:rPr>
          <w:rFonts w:ascii="Times New Roman" w:hAnsi="Times New Roman" w:cs="宋体" w:hint="eastAsia"/>
          <w:sz w:val="24"/>
          <w:szCs w:val="24"/>
        </w:rPr>
        <w:t>进行竞争性磋商采购，欢迎符合条件的供应商参加磋商。</w:t>
      </w:r>
    </w:p>
    <w:p w14:paraId="7A4D2E90" w14:textId="77777777" w:rsidR="00DB26CF" w:rsidRDefault="00000000">
      <w:pPr>
        <w:pBdr>
          <w:top w:val="single" w:sz="4" w:space="1" w:color="000000"/>
          <w:left w:val="single" w:sz="4" w:space="4" w:color="000000"/>
          <w:bottom w:val="single" w:sz="4" w:space="1" w:color="000000"/>
          <w:right w:val="single" w:sz="4" w:space="4" w:color="000000"/>
        </w:pBdr>
        <w:spacing w:line="500" w:lineRule="exact"/>
        <w:ind w:firstLine="480"/>
        <w:rPr>
          <w:rFonts w:ascii="Times New Roman" w:hAnsi="Times New Roman" w:cs="仿宋"/>
          <w:sz w:val="24"/>
          <w:szCs w:val="24"/>
        </w:rPr>
      </w:pPr>
      <w:r>
        <w:rPr>
          <w:rFonts w:ascii="Times New Roman" w:hAnsi="Times New Roman" w:cs="仿宋" w:hint="eastAsia"/>
          <w:sz w:val="24"/>
          <w:szCs w:val="24"/>
        </w:rPr>
        <w:t>项目概况</w:t>
      </w:r>
    </w:p>
    <w:p w14:paraId="7E0041E5" w14:textId="0E9BFB85" w:rsidR="00DB26CF" w:rsidRDefault="00000000">
      <w:pPr>
        <w:pBdr>
          <w:top w:val="single" w:sz="4" w:space="1" w:color="000000"/>
          <w:left w:val="single" w:sz="4" w:space="4" w:color="000000"/>
          <w:bottom w:val="single" w:sz="4" w:space="1" w:color="000000"/>
          <w:right w:val="single" w:sz="4" w:space="4" w:color="000000"/>
        </w:pBdr>
        <w:spacing w:line="500" w:lineRule="exact"/>
        <w:ind w:firstLine="480"/>
        <w:rPr>
          <w:rFonts w:ascii="Times New Roman" w:hAnsi="Times New Roman" w:cs="仿宋"/>
          <w:sz w:val="24"/>
          <w:szCs w:val="24"/>
        </w:rPr>
      </w:pPr>
      <w:r>
        <w:rPr>
          <w:rFonts w:asciiTheme="minorEastAsia" w:eastAsiaTheme="minorEastAsia" w:hAnsiTheme="minorEastAsia" w:cstheme="minorEastAsia" w:hint="eastAsia"/>
          <w:sz w:val="24"/>
          <w:szCs w:val="24"/>
          <w:u w:val="single"/>
        </w:rPr>
        <w:t>教务教学管理一体化平台购买项目</w:t>
      </w:r>
      <w:r>
        <w:rPr>
          <w:rFonts w:ascii="Times New Roman" w:hAnsi="Times New Roman" w:cs="仿宋" w:hint="eastAsia"/>
          <w:sz w:val="24"/>
          <w:szCs w:val="24"/>
        </w:rPr>
        <w:t>的潜在供应商可在</w:t>
      </w:r>
      <w:r>
        <w:rPr>
          <w:rFonts w:ascii="Times New Roman" w:hAnsi="Times New Roman" w:cs="方正仿宋_GBK" w:hint="eastAsia"/>
          <w:sz w:val="24"/>
          <w:szCs w:val="24"/>
        </w:rPr>
        <w:t>“江苏政府采购网”、“宿迁市政府采购网”</w:t>
      </w:r>
      <w:r>
        <w:rPr>
          <w:rFonts w:ascii="Times New Roman" w:hAnsi="Times New Roman" w:cs="仿宋" w:hint="eastAsia"/>
          <w:sz w:val="24"/>
          <w:szCs w:val="24"/>
        </w:rPr>
        <w:t>自行免费</w:t>
      </w:r>
      <w:proofErr w:type="gramStart"/>
      <w:r>
        <w:rPr>
          <w:rFonts w:ascii="Times New Roman" w:hAnsi="Times New Roman" w:cs="仿宋" w:hint="eastAsia"/>
          <w:sz w:val="24"/>
          <w:szCs w:val="24"/>
        </w:rPr>
        <w:t>获取磋商</w:t>
      </w:r>
      <w:proofErr w:type="gramEnd"/>
      <w:r>
        <w:rPr>
          <w:rFonts w:ascii="Times New Roman" w:hAnsi="Times New Roman" w:cs="仿宋" w:hint="eastAsia"/>
          <w:sz w:val="24"/>
          <w:szCs w:val="24"/>
        </w:rPr>
        <w:t>文件，并于</w:t>
      </w:r>
      <w:r>
        <w:rPr>
          <w:rFonts w:ascii="Times New Roman" w:hAnsi="Times New Roman" w:cs="仿宋" w:hint="eastAsia"/>
          <w:sz w:val="24"/>
          <w:szCs w:val="24"/>
          <w:u w:val="single"/>
        </w:rPr>
        <w:t>2025</w:t>
      </w:r>
      <w:r>
        <w:rPr>
          <w:rFonts w:ascii="Times New Roman" w:hAnsi="Times New Roman" w:cs="仿宋" w:hint="eastAsia"/>
          <w:bCs/>
          <w:sz w:val="24"/>
          <w:szCs w:val="24"/>
          <w:u w:val="single"/>
        </w:rPr>
        <w:t>年</w:t>
      </w:r>
      <w:r w:rsidR="002014C2">
        <w:rPr>
          <w:rFonts w:ascii="Times New Roman" w:hAnsi="Times New Roman" w:cs="仿宋" w:hint="eastAsia"/>
          <w:bCs/>
          <w:sz w:val="24"/>
          <w:szCs w:val="24"/>
          <w:highlight w:val="yellow"/>
          <w:u w:val="single"/>
        </w:rPr>
        <w:t>12</w:t>
      </w:r>
      <w:r>
        <w:rPr>
          <w:rFonts w:ascii="Times New Roman" w:hAnsi="Times New Roman" w:cs="仿宋" w:hint="eastAsia"/>
          <w:bCs/>
          <w:sz w:val="24"/>
          <w:szCs w:val="24"/>
          <w:highlight w:val="yellow"/>
          <w:u w:val="single"/>
        </w:rPr>
        <w:t>月</w:t>
      </w:r>
      <w:r w:rsidR="002014C2">
        <w:rPr>
          <w:rFonts w:ascii="Times New Roman" w:hAnsi="Times New Roman" w:cs="仿宋" w:hint="eastAsia"/>
          <w:bCs/>
          <w:sz w:val="24"/>
          <w:szCs w:val="24"/>
          <w:u w:val="single"/>
        </w:rPr>
        <w:t xml:space="preserve">   </w:t>
      </w:r>
      <w:r>
        <w:rPr>
          <w:rFonts w:ascii="Times New Roman" w:hAnsi="Times New Roman" w:cs="仿宋" w:hint="eastAsia"/>
          <w:bCs/>
          <w:sz w:val="24"/>
          <w:szCs w:val="24"/>
          <w:u w:val="single"/>
        </w:rPr>
        <w:t>日</w:t>
      </w:r>
      <w:r>
        <w:rPr>
          <w:rFonts w:ascii="Times New Roman" w:hAnsi="Times New Roman" w:cs="仿宋" w:hint="eastAsia"/>
          <w:bCs/>
          <w:sz w:val="24"/>
          <w:szCs w:val="24"/>
          <w:u w:val="single"/>
        </w:rPr>
        <w:t>09</w:t>
      </w:r>
      <w:r>
        <w:rPr>
          <w:rFonts w:ascii="Times New Roman" w:hAnsi="Times New Roman" w:cs="仿宋" w:hint="eastAsia"/>
          <w:bCs/>
          <w:sz w:val="24"/>
          <w:szCs w:val="24"/>
          <w:u w:val="single"/>
        </w:rPr>
        <w:t>点</w:t>
      </w:r>
      <w:r>
        <w:rPr>
          <w:rFonts w:ascii="Times New Roman" w:hAnsi="Times New Roman" w:cs="仿宋" w:hint="eastAsia"/>
          <w:bCs/>
          <w:sz w:val="24"/>
          <w:szCs w:val="24"/>
          <w:u w:val="single"/>
        </w:rPr>
        <w:t>30</w:t>
      </w:r>
      <w:r>
        <w:rPr>
          <w:rFonts w:ascii="Times New Roman" w:hAnsi="Times New Roman" w:cs="仿宋" w:hint="eastAsia"/>
          <w:bCs/>
          <w:sz w:val="24"/>
          <w:szCs w:val="24"/>
          <w:u w:val="single"/>
        </w:rPr>
        <w:t>分（</w:t>
      </w:r>
      <w:r>
        <w:rPr>
          <w:rFonts w:ascii="Times New Roman" w:hAnsi="Times New Roman" w:cs="仿宋" w:hint="eastAsia"/>
          <w:bCs/>
          <w:sz w:val="24"/>
          <w:szCs w:val="24"/>
        </w:rPr>
        <w:t>北京时间）前递交响应文件</w:t>
      </w:r>
      <w:r>
        <w:rPr>
          <w:rFonts w:ascii="Times New Roman" w:hAnsi="Times New Roman" w:cs="仿宋" w:hint="eastAsia"/>
          <w:sz w:val="24"/>
          <w:szCs w:val="24"/>
        </w:rPr>
        <w:t>。</w:t>
      </w:r>
    </w:p>
    <w:p w14:paraId="6AECEA7F" w14:textId="77777777" w:rsidR="00DB26CF" w:rsidRDefault="00000000">
      <w:pPr>
        <w:pStyle w:val="20"/>
        <w:spacing w:before="0" w:after="0" w:line="520" w:lineRule="exact"/>
        <w:ind w:firstLine="321"/>
        <w:rPr>
          <w:rFonts w:eastAsia="宋体"/>
          <w:b/>
          <w:bCs/>
          <w:sz w:val="32"/>
        </w:rPr>
      </w:pPr>
      <w:bookmarkStart w:id="5" w:name="_Toc35393790"/>
      <w:bookmarkStart w:id="6" w:name="_Toc38985263"/>
      <w:bookmarkStart w:id="7" w:name="_Toc28359079"/>
      <w:bookmarkStart w:id="8" w:name="_Toc35393621"/>
      <w:bookmarkStart w:id="9" w:name="_Hlk24379207"/>
      <w:bookmarkStart w:id="10" w:name="_Toc28359002"/>
      <w:r>
        <w:rPr>
          <w:rFonts w:eastAsia="宋体" w:hint="eastAsia"/>
          <w:b/>
          <w:bCs/>
          <w:sz w:val="32"/>
        </w:rPr>
        <w:t>一、项目基本情况</w:t>
      </w:r>
      <w:bookmarkEnd w:id="5"/>
      <w:bookmarkEnd w:id="6"/>
      <w:bookmarkEnd w:id="7"/>
      <w:bookmarkEnd w:id="8"/>
      <w:bookmarkEnd w:id="9"/>
      <w:bookmarkEnd w:id="10"/>
    </w:p>
    <w:p w14:paraId="1DECF12A" w14:textId="71A63EC5" w:rsidR="00DB26CF" w:rsidRDefault="00000000">
      <w:pPr>
        <w:spacing w:line="480" w:lineRule="exact"/>
        <w:ind w:firstLine="480"/>
        <w:rPr>
          <w:rFonts w:ascii="Times New Roman" w:hAnsi="Times New Roman" w:cs="仿宋"/>
          <w:sz w:val="24"/>
          <w:szCs w:val="24"/>
        </w:rPr>
      </w:pPr>
      <w:r>
        <w:rPr>
          <w:rFonts w:ascii="Times New Roman" w:hAnsi="Times New Roman" w:cs="仿宋" w:hint="eastAsia"/>
          <w:sz w:val="24"/>
          <w:szCs w:val="24"/>
        </w:rPr>
        <w:t>1.</w:t>
      </w:r>
      <w:r>
        <w:rPr>
          <w:rFonts w:ascii="Times New Roman" w:hAnsi="Times New Roman" w:cs="仿宋" w:hint="eastAsia"/>
          <w:sz w:val="24"/>
          <w:szCs w:val="24"/>
        </w:rPr>
        <w:t>项目编号：</w:t>
      </w:r>
      <w:r>
        <w:rPr>
          <w:rFonts w:ascii="Times New Roman" w:hAnsi="Times New Roman" w:cs="仿宋"/>
          <w:sz w:val="24"/>
          <w:szCs w:val="24"/>
        </w:rPr>
        <w:t>JSZC-321300-JZCG-C2025-00</w:t>
      </w:r>
      <w:r w:rsidR="00396443">
        <w:rPr>
          <w:rFonts w:ascii="Times New Roman" w:hAnsi="Times New Roman" w:cs="仿宋" w:hint="eastAsia"/>
          <w:sz w:val="24"/>
          <w:szCs w:val="24"/>
        </w:rPr>
        <w:t>92</w:t>
      </w:r>
    </w:p>
    <w:p w14:paraId="25ECA8CF" w14:textId="77777777" w:rsidR="00DB26CF" w:rsidRDefault="00000000">
      <w:pPr>
        <w:spacing w:line="480" w:lineRule="exact"/>
        <w:ind w:firstLine="480"/>
        <w:rPr>
          <w:rFonts w:ascii="Times New Roman" w:hAnsi="Times New Roman" w:cs="仿宋"/>
          <w:sz w:val="24"/>
          <w:szCs w:val="24"/>
        </w:rPr>
      </w:pPr>
      <w:bookmarkStart w:id="11" w:name="OLE_LINK22"/>
      <w:r>
        <w:rPr>
          <w:rFonts w:ascii="Times New Roman" w:hAnsi="Times New Roman" w:cs="仿宋" w:hint="eastAsia"/>
          <w:sz w:val="24"/>
          <w:szCs w:val="24"/>
        </w:rPr>
        <w:t>2.</w:t>
      </w:r>
      <w:r>
        <w:rPr>
          <w:rFonts w:ascii="Times New Roman" w:hAnsi="Times New Roman" w:cs="仿宋" w:hint="eastAsia"/>
          <w:sz w:val="24"/>
          <w:szCs w:val="24"/>
        </w:rPr>
        <w:t>项目名称：教务教学管理一体化平台购买项目</w:t>
      </w:r>
    </w:p>
    <w:p w14:paraId="0314CACB" w14:textId="77777777" w:rsidR="00DB26CF" w:rsidRDefault="00000000">
      <w:pPr>
        <w:spacing w:line="480" w:lineRule="exact"/>
        <w:ind w:firstLine="480"/>
        <w:rPr>
          <w:rFonts w:ascii="仿宋" w:hAnsi="仿宋" w:hint="eastAsia"/>
          <w:sz w:val="24"/>
          <w:szCs w:val="24"/>
        </w:rPr>
      </w:pPr>
      <w:r>
        <w:rPr>
          <w:rFonts w:ascii="Times New Roman" w:hAnsi="Times New Roman" w:cs="仿宋" w:hint="eastAsia"/>
          <w:sz w:val="24"/>
          <w:szCs w:val="24"/>
        </w:rPr>
        <w:t>3.</w:t>
      </w:r>
      <w:r>
        <w:rPr>
          <w:rFonts w:ascii="Times New Roman" w:hAnsi="Times New Roman" w:cs="仿宋" w:hint="eastAsia"/>
          <w:sz w:val="24"/>
          <w:szCs w:val="24"/>
        </w:rPr>
        <w:t>预算金额：</w:t>
      </w:r>
      <w:r>
        <w:rPr>
          <w:rFonts w:asciiTheme="minorEastAsia" w:eastAsiaTheme="minorEastAsia" w:hAnsiTheme="minorEastAsia" w:cstheme="minorEastAsia" w:hint="eastAsia"/>
          <w:sz w:val="24"/>
          <w:szCs w:val="24"/>
        </w:rPr>
        <w:t>80万元</w:t>
      </w:r>
    </w:p>
    <w:p w14:paraId="4FB48D0F" w14:textId="77777777" w:rsidR="00DB26CF" w:rsidRDefault="00000000">
      <w:pPr>
        <w:spacing w:line="480" w:lineRule="exact"/>
        <w:ind w:firstLine="480"/>
        <w:rPr>
          <w:rFonts w:ascii="仿宋" w:hAnsi="仿宋" w:hint="eastAsia"/>
          <w:sz w:val="24"/>
          <w:szCs w:val="24"/>
        </w:rPr>
      </w:pPr>
      <w:r>
        <w:rPr>
          <w:rFonts w:ascii="Times New Roman" w:hAnsi="Times New Roman" w:cs="仿宋" w:hint="eastAsia"/>
          <w:sz w:val="24"/>
          <w:szCs w:val="24"/>
        </w:rPr>
        <w:t>4.</w:t>
      </w:r>
      <w:r>
        <w:rPr>
          <w:rFonts w:ascii="Times New Roman" w:hAnsi="Times New Roman" w:cs="仿宋" w:hint="eastAsia"/>
          <w:sz w:val="24"/>
          <w:szCs w:val="24"/>
        </w:rPr>
        <w:t>本项目设定最高限价，最高限价为</w:t>
      </w:r>
      <w:r>
        <w:rPr>
          <w:rFonts w:ascii="仿宋_GB2312" w:hint="eastAsia"/>
          <w:sz w:val="24"/>
        </w:rPr>
        <w:t>：</w:t>
      </w:r>
      <w:bookmarkStart w:id="12" w:name="EB6c1f3d39c6914ae1bada8ccaa777b37a"/>
      <w:r>
        <w:rPr>
          <w:rFonts w:asciiTheme="minorEastAsia" w:eastAsiaTheme="minorEastAsia" w:hAnsiTheme="minorEastAsia" w:cstheme="minorEastAsia" w:hint="eastAsia"/>
          <w:sz w:val="24"/>
          <w:szCs w:val="24"/>
        </w:rPr>
        <w:t>78万元</w:t>
      </w:r>
      <w:bookmarkEnd w:id="12"/>
    </w:p>
    <w:bookmarkEnd w:id="11"/>
    <w:p w14:paraId="5C9464F2" w14:textId="77777777" w:rsidR="00DB26CF" w:rsidRDefault="00000000">
      <w:pPr>
        <w:spacing w:line="480" w:lineRule="exact"/>
        <w:ind w:firstLine="480"/>
        <w:rPr>
          <w:rFonts w:ascii="Times New Roman" w:hAnsi="Times New Roman" w:cs="仿宋"/>
          <w:sz w:val="24"/>
          <w:szCs w:val="24"/>
        </w:rPr>
      </w:pPr>
      <w:r>
        <w:rPr>
          <w:rFonts w:ascii="Times New Roman" w:hAnsi="Times New Roman" w:cs="仿宋" w:hint="eastAsia"/>
          <w:sz w:val="24"/>
          <w:szCs w:val="24"/>
        </w:rPr>
        <w:t>5.</w:t>
      </w:r>
      <w:r>
        <w:rPr>
          <w:rFonts w:ascii="Times New Roman" w:hAnsi="Times New Roman" w:cs="仿宋" w:hint="eastAsia"/>
          <w:sz w:val="24"/>
          <w:szCs w:val="24"/>
        </w:rPr>
        <w:t>采购需求（简介）：</w:t>
      </w:r>
      <w:r>
        <w:rPr>
          <w:rFonts w:asciiTheme="minorEastAsia" w:eastAsiaTheme="minorEastAsia" w:hAnsiTheme="minorEastAsia" w:cstheme="minorEastAsia" w:hint="eastAsia"/>
          <w:sz w:val="24"/>
          <w:szCs w:val="24"/>
          <w:lang w:val="zh-TW" w:eastAsia="zh-TW"/>
        </w:rPr>
        <w:t>以教育信息化的“十</w:t>
      </w:r>
      <w:r>
        <w:rPr>
          <w:rFonts w:asciiTheme="minorEastAsia" w:eastAsiaTheme="minorEastAsia" w:hAnsiTheme="minorEastAsia" w:cstheme="minorEastAsia" w:hint="eastAsia"/>
          <w:sz w:val="24"/>
          <w:szCs w:val="24"/>
        </w:rPr>
        <w:t>四</w:t>
      </w:r>
      <w:r>
        <w:rPr>
          <w:rFonts w:asciiTheme="minorEastAsia" w:eastAsiaTheme="minorEastAsia" w:hAnsiTheme="minorEastAsia" w:cstheme="minorEastAsia" w:hint="eastAsia"/>
          <w:sz w:val="24"/>
          <w:szCs w:val="24"/>
          <w:lang w:val="zh-TW" w:eastAsia="zh-TW"/>
        </w:rPr>
        <w:t>五”规划为导向，以学分制改革为基础，利用云计算、大数据、物联网、移动计算等新技术，通过现代信息技术整合教务数据，体现现代高校教学管理理念，改进教学管理手段，实现教育生态闭环的协同管理。具体详见采购需求部分。</w:t>
      </w:r>
    </w:p>
    <w:p w14:paraId="43F1895B" w14:textId="77777777" w:rsidR="00DB26CF" w:rsidRDefault="00000000">
      <w:pPr>
        <w:spacing w:line="480" w:lineRule="exact"/>
        <w:ind w:firstLine="480"/>
        <w:rPr>
          <w:rFonts w:ascii="Times New Roman" w:hAnsi="Times New Roman" w:cs="仿宋"/>
          <w:sz w:val="24"/>
          <w:szCs w:val="24"/>
        </w:rPr>
      </w:pPr>
      <w:r>
        <w:rPr>
          <w:rFonts w:ascii="Times New Roman" w:hAnsi="Times New Roman" w:cs="仿宋" w:hint="eastAsia"/>
          <w:sz w:val="24"/>
          <w:szCs w:val="24"/>
        </w:rPr>
        <w:t>6.</w:t>
      </w:r>
      <w:r>
        <w:rPr>
          <w:rFonts w:ascii="Times New Roman" w:hAnsi="Times New Roman" w:cs="仿宋" w:hint="eastAsia"/>
          <w:sz w:val="24"/>
          <w:szCs w:val="24"/>
        </w:rPr>
        <w:t>合同履行期限：</w:t>
      </w:r>
      <w:r>
        <w:rPr>
          <w:rFonts w:ascii="Times New Roman" w:hAnsi="Times New Roman" w:cs="仿宋" w:hint="eastAsia"/>
          <w:color w:val="000000" w:themeColor="text1"/>
          <w:sz w:val="24"/>
          <w:szCs w:val="24"/>
        </w:rPr>
        <w:t>合同签订后，成交供应商需在</w:t>
      </w:r>
      <w:r>
        <w:rPr>
          <w:rFonts w:ascii="Times New Roman" w:hAnsi="Times New Roman" w:cs="仿宋" w:hint="eastAsia"/>
          <w:color w:val="000000" w:themeColor="text1"/>
          <w:sz w:val="24"/>
          <w:szCs w:val="24"/>
        </w:rPr>
        <w:t>7</w:t>
      </w:r>
      <w:r>
        <w:rPr>
          <w:rFonts w:ascii="Times New Roman" w:hAnsi="Times New Roman" w:cs="仿宋" w:hint="eastAsia"/>
          <w:color w:val="000000" w:themeColor="text1"/>
          <w:sz w:val="24"/>
          <w:szCs w:val="24"/>
        </w:rPr>
        <w:t>个</w:t>
      </w:r>
      <w:proofErr w:type="gramStart"/>
      <w:r>
        <w:rPr>
          <w:rFonts w:ascii="Times New Roman" w:hAnsi="Times New Roman" w:cs="仿宋" w:hint="eastAsia"/>
          <w:color w:val="000000" w:themeColor="text1"/>
          <w:sz w:val="24"/>
          <w:szCs w:val="24"/>
        </w:rPr>
        <w:t>日历天</w:t>
      </w:r>
      <w:proofErr w:type="gramEnd"/>
      <w:r>
        <w:rPr>
          <w:rFonts w:ascii="Times New Roman" w:hAnsi="Times New Roman" w:cs="仿宋" w:hint="eastAsia"/>
          <w:color w:val="000000" w:themeColor="text1"/>
          <w:sz w:val="24"/>
          <w:szCs w:val="24"/>
        </w:rPr>
        <w:t>内进场实施，</w:t>
      </w:r>
      <w:r>
        <w:rPr>
          <w:rFonts w:ascii="Times New Roman" w:hAnsi="Times New Roman" w:cs="仿宋" w:hint="eastAsia"/>
          <w:color w:val="000000" w:themeColor="text1"/>
          <w:sz w:val="24"/>
          <w:szCs w:val="24"/>
        </w:rPr>
        <w:t>3</w:t>
      </w:r>
      <w:r>
        <w:rPr>
          <w:rFonts w:ascii="Times New Roman" w:hAnsi="Times New Roman" w:cs="仿宋" w:hint="eastAsia"/>
          <w:color w:val="000000" w:themeColor="text1"/>
          <w:sz w:val="24"/>
          <w:szCs w:val="24"/>
        </w:rPr>
        <w:t>个月内完成系统建设并上线；系统上线后，进入系统试运行期，试运行</w:t>
      </w:r>
      <w:r>
        <w:rPr>
          <w:rFonts w:ascii="Times New Roman" w:hAnsi="Times New Roman" w:cs="仿宋" w:hint="eastAsia"/>
          <w:color w:val="000000" w:themeColor="text1"/>
          <w:sz w:val="24"/>
          <w:szCs w:val="24"/>
        </w:rPr>
        <w:t>3</w:t>
      </w:r>
      <w:r>
        <w:rPr>
          <w:rFonts w:ascii="Times New Roman" w:hAnsi="Times New Roman" w:cs="仿宋" w:hint="eastAsia"/>
          <w:color w:val="000000" w:themeColor="text1"/>
          <w:sz w:val="24"/>
          <w:szCs w:val="24"/>
        </w:rPr>
        <w:t>个月；试运行完成并经采购人初验确认后</w:t>
      </w:r>
      <w:r>
        <w:rPr>
          <w:rFonts w:ascii="Times New Roman" w:hAnsi="Times New Roman" w:cs="仿宋" w:hint="eastAsia"/>
          <w:color w:val="000000" w:themeColor="text1"/>
          <w:sz w:val="24"/>
          <w:szCs w:val="24"/>
          <w:lang w:val="zh-CN"/>
        </w:rPr>
        <w:t>进入运维服务期，</w:t>
      </w:r>
      <w:r>
        <w:rPr>
          <w:rFonts w:ascii="Times New Roman" w:hAnsi="Times New Roman" w:cs="仿宋" w:hint="eastAsia"/>
          <w:color w:val="000000" w:themeColor="text1"/>
          <w:sz w:val="24"/>
          <w:szCs w:val="24"/>
        </w:rPr>
        <w:t>运维服务期</w:t>
      </w:r>
      <w:r>
        <w:rPr>
          <w:rFonts w:ascii="Times New Roman" w:hAnsi="Times New Roman" w:cs="仿宋" w:hint="eastAsia"/>
          <w:color w:val="000000" w:themeColor="text1"/>
          <w:sz w:val="24"/>
          <w:szCs w:val="24"/>
        </w:rPr>
        <w:t>30</w:t>
      </w:r>
      <w:r>
        <w:rPr>
          <w:rFonts w:ascii="Times New Roman" w:hAnsi="Times New Roman" w:cs="仿宋" w:hint="eastAsia"/>
          <w:color w:val="000000" w:themeColor="text1"/>
          <w:sz w:val="24"/>
          <w:szCs w:val="24"/>
        </w:rPr>
        <w:t>个月。</w:t>
      </w:r>
    </w:p>
    <w:p w14:paraId="242F420D" w14:textId="77777777" w:rsidR="00DB26CF" w:rsidRDefault="00000000">
      <w:pPr>
        <w:spacing w:line="480" w:lineRule="exact"/>
        <w:ind w:firstLine="480"/>
        <w:rPr>
          <w:rFonts w:ascii="Times New Roman" w:hAnsi="Times New Roman" w:cs="仿宋"/>
          <w:sz w:val="24"/>
          <w:szCs w:val="24"/>
        </w:rPr>
      </w:pPr>
      <w:r>
        <w:rPr>
          <w:rFonts w:ascii="Times New Roman" w:hAnsi="Times New Roman" w:cs="仿宋" w:hint="eastAsia"/>
          <w:sz w:val="24"/>
          <w:szCs w:val="24"/>
        </w:rPr>
        <w:t>7.</w:t>
      </w:r>
      <w:r>
        <w:rPr>
          <w:rFonts w:ascii="Times New Roman" w:hAnsi="Times New Roman" w:cs="仿宋" w:hint="eastAsia"/>
          <w:sz w:val="24"/>
          <w:szCs w:val="24"/>
        </w:rPr>
        <w:t>本项目</w:t>
      </w:r>
      <w:r>
        <w:rPr>
          <w:rFonts w:ascii="Times New Roman" w:hAnsi="Times New Roman" w:cs="仿宋" w:hint="eastAsia"/>
          <w:sz w:val="24"/>
          <w:szCs w:val="24"/>
          <w:u w:val="single"/>
        </w:rPr>
        <w:t xml:space="preserve"> </w:t>
      </w:r>
      <w:r>
        <w:rPr>
          <w:rFonts w:ascii="Times New Roman" w:hAnsi="Times New Roman" w:cs="仿宋" w:hint="eastAsia"/>
          <w:sz w:val="24"/>
          <w:szCs w:val="24"/>
          <w:u w:val="single"/>
        </w:rPr>
        <w:t>不接受</w:t>
      </w:r>
      <w:r>
        <w:rPr>
          <w:rFonts w:ascii="Times New Roman" w:hAnsi="Times New Roman" w:cs="仿宋" w:hint="eastAsia"/>
          <w:sz w:val="24"/>
          <w:szCs w:val="24"/>
          <w:u w:val="single"/>
        </w:rPr>
        <w:t xml:space="preserve"> </w:t>
      </w:r>
      <w:r>
        <w:rPr>
          <w:rFonts w:ascii="Times New Roman" w:hAnsi="Times New Roman" w:cs="仿宋" w:hint="eastAsia"/>
          <w:sz w:val="24"/>
          <w:szCs w:val="24"/>
        </w:rPr>
        <w:t>联合体磋商。</w:t>
      </w:r>
    </w:p>
    <w:p w14:paraId="4405A5F8" w14:textId="77777777" w:rsidR="00DB26CF" w:rsidRDefault="00000000">
      <w:pPr>
        <w:pStyle w:val="20"/>
        <w:spacing w:before="0" w:after="0" w:line="520" w:lineRule="exact"/>
        <w:ind w:firstLine="321"/>
        <w:rPr>
          <w:rFonts w:eastAsia="宋体"/>
          <w:b/>
          <w:bCs/>
          <w:sz w:val="32"/>
        </w:rPr>
      </w:pPr>
      <w:bookmarkStart w:id="13" w:name="_Toc35393791"/>
      <w:bookmarkStart w:id="14" w:name="_Toc28359080"/>
      <w:bookmarkStart w:id="15" w:name="_Toc35393622"/>
      <w:bookmarkStart w:id="16" w:name="_Toc28359003"/>
      <w:bookmarkStart w:id="17" w:name="_Toc38985264"/>
      <w:r>
        <w:rPr>
          <w:rFonts w:eastAsia="宋体" w:hint="eastAsia"/>
          <w:b/>
          <w:bCs/>
          <w:sz w:val="32"/>
        </w:rPr>
        <w:t>二、申请人的资格要求</w:t>
      </w:r>
      <w:bookmarkEnd w:id="13"/>
      <w:bookmarkEnd w:id="14"/>
      <w:bookmarkEnd w:id="15"/>
      <w:bookmarkEnd w:id="16"/>
      <w:bookmarkEnd w:id="17"/>
    </w:p>
    <w:p w14:paraId="27BCEC3E" w14:textId="77777777" w:rsidR="00DB26CF" w:rsidRDefault="00000000">
      <w:pPr>
        <w:spacing w:line="480" w:lineRule="exact"/>
        <w:ind w:firstLine="482"/>
        <w:rPr>
          <w:rFonts w:ascii="Times New Roman" w:hAnsi="Times New Roman" w:cs="仿宋"/>
          <w:sz w:val="24"/>
          <w:szCs w:val="24"/>
        </w:rPr>
      </w:pPr>
      <w:bookmarkStart w:id="18" w:name="_Toc28359081"/>
      <w:bookmarkStart w:id="19" w:name="_Toc28359004"/>
      <w:bookmarkStart w:id="20" w:name="_Toc35393792"/>
      <w:bookmarkStart w:id="21" w:name="_Toc35393623"/>
      <w:bookmarkStart w:id="22" w:name="_Toc38985265"/>
      <w:r>
        <w:rPr>
          <w:rFonts w:ascii="Times New Roman" w:hAnsi="Times New Roman" w:cs="仿宋" w:hint="eastAsia"/>
          <w:sz w:val="24"/>
          <w:szCs w:val="24"/>
        </w:rPr>
        <w:t>（一）通用资格要求</w:t>
      </w:r>
    </w:p>
    <w:p w14:paraId="15BFD580" w14:textId="77777777" w:rsidR="00DB26CF" w:rsidRDefault="00000000">
      <w:pPr>
        <w:spacing w:line="480" w:lineRule="exact"/>
        <w:ind w:firstLine="482"/>
        <w:rPr>
          <w:rFonts w:ascii="宋体" w:hAnsi="宋体" w:cs="宋体" w:hint="eastAsia"/>
          <w:sz w:val="24"/>
          <w:szCs w:val="24"/>
        </w:rPr>
      </w:pPr>
      <w:r>
        <w:rPr>
          <w:rFonts w:ascii="Times New Roman" w:hAnsi="Times New Roman" w:cs="仿宋" w:hint="eastAsia"/>
          <w:sz w:val="24"/>
          <w:szCs w:val="24"/>
        </w:rPr>
        <w:t>1.</w:t>
      </w:r>
      <w:bookmarkStart w:id="23" w:name="OLE_LINK24"/>
      <w:r>
        <w:rPr>
          <w:rFonts w:ascii="宋体" w:hAnsi="宋体" w:cs="宋体" w:hint="eastAsia"/>
          <w:sz w:val="24"/>
          <w:szCs w:val="24"/>
        </w:rPr>
        <w:t>具备《中华人民共和国政府采购法》第二十二条第一款规定的6项条件（按要求</w:t>
      </w:r>
      <w:proofErr w:type="gramStart"/>
      <w:r>
        <w:rPr>
          <w:rFonts w:ascii="宋体" w:hAnsi="宋体" w:cs="宋体" w:hint="eastAsia"/>
          <w:sz w:val="24"/>
          <w:szCs w:val="24"/>
        </w:rPr>
        <w:t>提供磋商</w:t>
      </w:r>
      <w:proofErr w:type="gramEnd"/>
      <w:r>
        <w:rPr>
          <w:rFonts w:ascii="宋体" w:hAnsi="宋体" w:cs="宋体" w:hint="eastAsia"/>
          <w:sz w:val="24"/>
          <w:szCs w:val="24"/>
        </w:rPr>
        <w:t>响应函）。</w:t>
      </w:r>
      <w:bookmarkEnd w:id="23"/>
    </w:p>
    <w:p w14:paraId="7B6E5435" w14:textId="77777777" w:rsidR="00DB26CF" w:rsidRDefault="00000000">
      <w:pPr>
        <w:spacing w:line="480" w:lineRule="exact"/>
        <w:ind w:firstLine="482"/>
        <w:rPr>
          <w:rFonts w:ascii="宋体" w:hAnsi="宋体" w:cs="宋体" w:hint="eastAsia"/>
          <w:sz w:val="24"/>
          <w:szCs w:val="24"/>
        </w:rPr>
      </w:pPr>
      <w:r>
        <w:rPr>
          <w:rFonts w:ascii="Times New Roman" w:hAnsi="Times New Roman" w:cs="仿宋" w:hint="eastAsia"/>
          <w:sz w:val="24"/>
          <w:szCs w:val="24"/>
        </w:rPr>
        <w:t>2.</w:t>
      </w:r>
      <w:r>
        <w:rPr>
          <w:rFonts w:ascii="宋体" w:hAnsi="宋体" w:cs="宋体" w:hint="eastAsia"/>
          <w:sz w:val="24"/>
          <w:szCs w:val="24"/>
        </w:rPr>
        <w:t xml:space="preserve"> </w:t>
      </w:r>
      <w:bookmarkStart w:id="24" w:name="OLE_LINK25"/>
      <w:r>
        <w:rPr>
          <w:rFonts w:ascii="宋体" w:hAnsi="宋体" w:cs="宋体" w:hint="eastAsia"/>
          <w:sz w:val="24"/>
          <w:szCs w:val="24"/>
        </w:rPr>
        <w:t>在“信用中国”网站（www.creditchina.gov.cn）查询，不存在被列入失信被执行人、重大税收违法案件当事人名单、政府采购严重失信行为记录名单及其他不符合</w:t>
      </w:r>
      <w:r>
        <w:rPr>
          <w:rFonts w:ascii="宋体" w:hAnsi="宋体" w:cs="宋体" w:hint="eastAsia"/>
          <w:sz w:val="24"/>
          <w:szCs w:val="24"/>
        </w:rPr>
        <w:lastRenderedPageBreak/>
        <w:t>《中华人民共和国政府采购法》第二十二条规定条件的信用记录情形（无需提供证明材料）。</w:t>
      </w:r>
      <w:bookmarkEnd w:id="24"/>
    </w:p>
    <w:p w14:paraId="52A164BF" w14:textId="77777777" w:rsidR="00DB26CF" w:rsidRDefault="00000000">
      <w:pPr>
        <w:spacing w:line="480" w:lineRule="exact"/>
        <w:ind w:firstLine="482"/>
        <w:rPr>
          <w:rFonts w:ascii="Times New Roman" w:hAnsi="Times New Roman" w:cs="仿宋"/>
          <w:sz w:val="24"/>
          <w:szCs w:val="24"/>
        </w:rPr>
      </w:pPr>
      <w:r>
        <w:rPr>
          <w:rFonts w:ascii="Times New Roman" w:hAnsi="Times New Roman" w:cs="仿宋" w:hint="eastAsia"/>
          <w:sz w:val="24"/>
          <w:szCs w:val="24"/>
        </w:rPr>
        <w:t>3.</w:t>
      </w:r>
      <w:r>
        <w:rPr>
          <w:rFonts w:ascii="Times New Roman" w:hAnsi="Times New Roman" w:cs="仿宋" w:hint="eastAsia"/>
          <w:sz w:val="24"/>
          <w:szCs w:val="24"/>
        </w:rPr>
        <w:t>落实政府采购政策需满足的资格要求：</w:t>
      </w:r>
      <w:bookmarkStart w:id="25" w:name="OLE_LINK23"/>
      <w:r>
        <w:rPr>
          <w:rFonts w:ascii="Times New Roman" w:hAnsi="Times New Roman" w:cs="仿宋" w:hint="eastAsia"/>
          <w:sz w:val="24"/>
          <w:szCs w:val="24"/>
        </w:rPr>
        <w:t>本项目为专门面向中小企业采购的项目（按要求提供中小企业声明函或残疾人福利性单位声明函或监狱企业证明文件）。</w:t>
      </w:r>
      <w:bookmarkEnd w:id="25"/>
    </w:p>
    <w:p w14:paraId="14A2D805" w14:textId="77777777" w:rsidR="00DB26CF" w:rsidRDefault="00000000">
      <w:pPr>
        <w:spacing w:line="480" w:lineRule="exact"/>
        <w:ind w:firstLine="482"/>
        <w:rPr>
          <w:rFonts w:ascii="Times New Roman" w:hAnsi="Times New Roman" w:cs="仿宋"/>
          <w:sz w:val="24"/>
          <w:szCs w:val="24"/>
          <w:highlight w:val="yellow"/>
        </w:rPr>
      </w:pPr>
      <w:r>
        <w:rPr>
          <w:rFonts w:ascii="Times New Roman" w:hAnsi="Times New Roman" w:cs="仿宋" w:hint="eastAsia"/>
          <w:sz w:val="24"/>
          <w:szCs w:val="24"/>
        </w:rPr>
        <w:t>（二）本项目的特定资格要求：无。</w:t>
      </w:r>
    </w:p>
    <w:p w14:paraId="4645E91F" w14:textId="77777777" w:rsidR="00DB26CF" w:rsidRDefault="00000000">
      <w:pPr>
        <w:pStyle w:val="20"/>
        <w:spacing w:before="0" w:after="0" w:line="520" w:lineRule="exact"/>
        <w:ind w:firstLine="321"/>
        <w:rPr>
          <w:rFonts w:eastAsia="宋体"/>
          <w:b/>
          <w:bCs/>
          <w:sz w:val="32"/>
        </w:rPr>
      </w:pPr>
      <w:r>
        <w:rPr>
          <w:rFonts w:eastAsia="宋体" w:hint="eastAsia"/>
          <w:b/>
          <w:bCs/>
          <w:sz w:val="32"/>
        </w:rPr>
        <w:t>三、</w:t>
      </w:r>
      <w:proofErr w:type="gramStart"/>
      <w:r>
        <w:rPr>
          <w:rFonts w:eastAsia="宋体" w:hint="eastAsia"/>
          <w:b/>
          <w:bCs/>
          <w:sz w:val="32"/>
        </w:rPr>
        <w:t>获取磋商</w:t>
      </w:r>
      <w:proofErr w:type="gramEnd"/>
      <w:r>
        <w:rPr>
          <w:rFonts w:eastAsia="宋体" w:hint="eastAsia"/>
          <w:b/>
          <w:bCs/>
          <w:sz w:val="32"/>
        </w:rPr>
        <w:t>文件</w:t>
      </w:r>
      <w:bookmarkEnd w:id="18"/>
      <w:bookmarkEnd w:id="19"/>
      <w:bookmarkEnd w:id="20"/>
      <w:bookmarkEnd w:id="21"/>
      <w:bookmarkEnd w:id="22"/>
    </w:p>
    <w:p w14:paraId="030D11AC" w14:textId="77777777" w:rsidR="00DB26CF" w:rsidRDefault="00000000">
      <w:pPr>
        <w:spacing w:line="480" w:lineRule="exact"/>
        <w:ind w:firstLine="482"/>
        <w:rPr>
          <w:rFonts w:ascii="Times New Roman" w:hAnsi="Times New Roman" w:cs="仿宋"/>
          <w:sz w:val="24"/>
          <w:szCs w:val="24"/>
        </w:rPr>
      </w:pPr>
      <w:bookmarkStart w:id="26" w:name="_Toc38985266"/>
      <w:bookmarkStart w:id="27" w:name="_Toc28359005"/>
      <w:bookmarkStart w:id="28" w:name="_Toc35393624"/>
      <w:bookmarkStart w:id="29" w:name="_Toc35393793"/>
      <w:bookmarkStart w:id="30" w:name="_Toc28359082"/>
      <w:r>
        <w:rPr>
          <w:rFonts w:ascii="Times New Roman" w:hAnsi="Times New Roman" w:cs="仿宋" w:hint="eastAsia"/>
          <w:sz w:val="24"/>
          <w:szCs w:val="24"/>
        </w:rPr>
        <w:t>1.</w:t>
      </w:r>
      <w:r>
        <w:rPr>
          <w:rFonts w:ascii="Times New Roman" w:hAnsi="Times New Roman" w:cs="仿宋" w:hint="eastAsia"/>
          <w:sz w:val="24"/>
          <w:szCs w:val="24"/>
        </w:rPr>
        <w:t>时间：</w:t>
      </w:r>
      <w:r>
        <w:rPr>
          <w:rFonts w:ascii="宋体" w:hAnsi="宋体" w:cs="宋体" w:hint="eastAsia"/>
          <w:sz w:val="24"/>
          <w:szCs w:val="24"/>
        </w:rPr>
        <w:t>自磋商文件公告发布之日起5个工作日。</w:t>
      </w:r>
    </w:p>
    <w:p w14:paraId="276BAAEF" w14:textId="77777777" w:rsidR="00DB26CF" w:rsidRDefault="00000000">
      <w:pPr>
        <w:spacing w:line="480" w:lineRule="exact"/>
        <w:ind w:firstLine="482"/>
        <w:rPr>
          <w:rFonts w:ascii="Times New Roman" w:hAnsi="Times New Roman" w:cs="仿宋"/>
          <w:sz w:val="24"/>
          <w:szCs w:val="24"/>
        </w:rPr>
      </w:pPr>
      <w:r>
        <w:rPr>
          <w:rFonts w:ascii="Times New Roman" w:hAnsi="Times New Roman" w:cs="仿宋" w:hint="eastAsia"/>
          <w:sz w:val="24"/>
          <w:szCs w:val="24"/>
        </w:rPr>
        <w:t>2.</w:t>
      </w:r>
      <w:r>
        <w:rPr>
          <w:rFonts w:ascii="Times New Roman" w:hAnsi="Times New Roman" w:cs="仿宋" w:hint="eastAsia"/>
          <w:sz w:val="24"/>
          <w:szCs w:val="24"/>
        </w:rPr>
        <w:t>方式：供应商应在磋商文件提供的时间内，通过“苏</w:t>
      </w:r>
      <w:proofErr w:type="gramStart"/>
      <w:r>
        <w:rPr>
          <w:rFonts w:ascii="Times New Roman" w:hAnsi="Times New Roman" w:cs="仿宋" w:hint="eastAsia"/>
          <w:sz w:val="24"/>
          <w:szCs w:val="24"/>
        </w:rPr>
        <w:t>采云</w:t>
      </w:r>
      <w:proofErr w:type="gramEnd"/>
      <w:r>
        <w:rPr>
          <w:rFonts w:ascii="Times New Roman" w:hAnsi="Times New Roman" w:cs="仿宋" w:hint="eastAsia"/>
          <w:sz w:val="24"/>
          <w:szCs w:val="24"/>
        </w:rPr>
        <w:t>”系统（网址：</w:t>
      </w:r>
      <w:r>
        <w:rPr>
          <w:rFonts w:ascii="Times New Roman" w:hAnsi="Times New Roman" w:cs="仿宋" w:hint="eastAsia"/>
          <w:sz w:val="24"/>
          <w:szCs w:val="24"/>
        </w:rPr>
        <w:t xml:space="preserve"> http://jszfcg.jsczt.cn/</w:t>
      </w:r>
      <w:r>
        <w:rPr>
          <w:rFonts w:ascii="Times New Roman" w:hAnsi="Times New Roman" w:cs="仿宋" w:hint="eastAsia"/>
          <w:sz w:val="24"/>
          <w:szCs w:val="24"/>
        </w:rPr>
        <w:t>），使用</w:t>
      </w:r>
      <w:r>
        <w:rPr>
          <w:rFonts w:ascii="Times New Roman" w:hAnsi="Times New Roman" w:cs="仿宋" w:hint="eastAsia"/>
          <w:sz w:val="24"/>
          <w:szCs w:val="24"/>
        </w:rPr>
        <w:t>CA</w:t>
      </w:r>
      <w:r>
        <w:rPr>
          <w:rFonts w:ascii="Times New Roman" w:hAnsi="Times New Roman" w:cs="仿宋" w:hint="eastAsia"/>
          <w:sz w:val="24"/>
          <w:szCs w:val="24"/>
        </w:rPr>
        <w:t>锁登录系统后，找到本项目</w:t>
      </w:r>
      <w:proofErr w:type="gramStart"/>
      <w:r>
        <w:rPr>
          <w:rFonts w:ascii="Times New Roman" w:hAnsi="Times New Roman" w:cs="仿宋" w:hint="eastAsia"/>
          <w:sz w:val="24"/>
          <w:szCs w:val="24"/>
        </w:rPr>
        <w:t>获取磋商</w:t>
      </w:r>
      <w:proofErr w:type="gramEnd"/>
      <w:r>
        <w:rPr>
          <w:rFonts w:ascii="Times New Roman" w:hAnsi="Times New Roman" w:cs="仿宋" w:hint="eastAsia"/>
          <w:sz w:val="24"/>
          <w:szCs w:val="24"/>
        </w:rPr>
        <w:t>文件（后缀名为“</w:t>
      </w:r>
      <w:r>
        <w:rPr>
          <w:rFonts w:ascii="Times New Roman" w:hAnsi="Times New Roman" w:cs="仿宋" w:hint="eastAsia"/>
          <w:sz w:val="24"/>
          <w:szCs w:val="24"/>
        </w:rPr>
        <w:t>.</w:t>
      </w:r>
      <w:proofErr w:type="spellStart"/>
      <w:r>
        <w:rPr>
          <w:rFonts w:ascii="Times New Roman" w:hAnsi="Times New Roman" w:cs="仿宋" w:hint="eastAsia"/>
          <w:sz w:val="24"/>
          <w:szCs w:val="24"/>
        </w:rPr>
        <w:t>kedt</w:t>
      </w:r>
      <w:proofErr w:type="spellEnd"/>
      <w:r>
        <w:rPr>
          <w:rFonts w:ascii="Times New Roman" w:hAnsi="Times New Roman" w:cs="仿宋" w:hint="eastAsia"/>
          <w:sz w:val="24"/>
          <w:szCs w:val="24"/>
        </w:rPr>
        <w:t>”）。</w:t>
      </w:r>
    </w:p>
    <w:p w14:paraId="6889562F" w14:textId="77777777" w:rsidR="00DB26CF" w:rsidRDefault="00000000">
      <w:pPr>
        <w:spacing w:line="480" w:lineRule="exact"/>
        <w:ind w:firstLine="482"/>
        <w:rPr>
          <w:rFonts w:ascii="Times New Roman" w:hAnsi="Times New Roman" w:cs="仿宋"/>
          <w:sz w:val="24"/>
          <w:szCs w:val="24"/>
        </w:rPr>
      </w:pPr>
      <w:bookmarkStart w:id="31" w:name="EB0c44ff4da61f4af989d119fe214be450"/>
      <w:r>
        <w:rPr>
          <w:rFonts w:ascii="Times New Roman" w:hAnsi="Times New Roman" w:cs="仿宋" w:hint="eastAsia"/>
          <w:sz w:val="24"/>
          <w:szCs w:val="24"/>
        </w:rPr>
        <w:t>3.</w:t>
      </w:r>
      <w:r>
        <w:rPr>
          <w:rFonts w:ascii="Times New Roman" w:hAnsi="Times New Roman" w:cs="仿宋" w:hint="eastAsia"/>
          <w:sz w:val="24"/>
          <w:szCs w:val="24"/>
        </w:rPr>
        <w:t>本项目共分一个采购包。供应商参与多个采购包磋商的，应按采购</w:t>
      </w:r>
      <w:proofErr w:type="gramStart"/>
      <w:r>
        <w:rPr>
          <w:rFonts w:ascii="Times New Roman" w:hAnsi="Times New Roman" w:cs="仿宋" w:hint="eastAsia"/>
          <w:sz w:val="24"/>
          <w:szCs w:val="24"/>
        </w:rPr>
        <w:t>包分别获取磋商</w:t>
      </w:r>
      <w:proofErr w:type="gramEnd"/>
      <w:r>
        <w:rPr>
          <w:rFonts w:ascii="Times New Roman" w:hAnsi="Times New Roman" w:cs="仿宋" w:hint="eastAsia"/>
          <w:sz w:val="24"/>
          <w:szCs w:val="24"/>
        </w:rPr>
        <w:t>文件。供应商未按要求</w:t>
      </w:r>
      <w:proofErr w:type="gramStart"/>
      <w:r>
        <w:rPr>
          <w:rFonts w:ascii="Times New Roman" w:hAnsi="Times New Roman" w:cs="仿宋" w:hint="eastAsia"/>
          <w:sz w:val="24"/>
          <w:szCs w:val="24"/>
        </w:rPr>
        <w:t>获取磋商</w:t>
      </w:r>
      <w:proofErr w:type="gramEnd"/>
      <w:r>
        <w:rPr>
          <w:rFonts w:ascii="Times New Roman" w:hAnsi="Times New Roman" w:cs="仿宋" w:hint="eastAsia"/>
          <w:sz w:val="24"/>
          <w:szCs w:val="24"/>
        </w:rPr>
        <w:t>文件的，后果自负（其响应文件不予接受）。</w:t>
      </w:r>
      <w:bookmarkEnd w:id="26"/>
      <w:bookmarkEnd w:id="27"/>
      <w:bookmarkEnd w:id="28"/>
      <w:bookmarkEnd w:id="29"/>
      <w:bookmarkEnd w:id="30"/>
      <w:bookmarkEnd w:id="31"/>
    </w:p>
    <w:p w14:paraId="77BC453A" w14:textId="77777777" w:rsidR="00DB26CF" w:rsidRDefault="00000000">
      <w:pPr>
        <w:pStyle w:val="20"/>
        <w:spacing w:before="0" w:after="0" w:line="520" w:lineRule="exact"/>
        <w:ind w:firstLine="321"/>
        <w:rPr>
          <w:rFonts w:eastAsia="宋体"/>
          <w:b/>
          <w:bCs/>
          <w:sz w:val="32"/>
        </w:rPr>
      </w:pPr>
      <w:bookmarkStart w:id="32" w:name="_Toc35393625"/>
      <w:bookmarkStart w:id="33" w:name="_Toc35393794"/>
      <w:bookmarkStart w:id="34" w:name="_Toc28359084"/>
      <w:bookmarkStart w:id="35" w:name="_Toc28359007"/>
      <w:bookmarkStart w:id="36" w:name="_Toc38985267"/>
      <w:r>
        <w:rPr>
          <w:rFonts w:eastAsia="宋体" w:hint="eastAsia"/>
          <w:b/>
          <w:bCs/>
          <w:sz w:val="32"/>
        </w:rPr>
        <w:t>四、提交响应文件截止时间、磋商时间及地点</w:t>
      </w:r>
    </w:p>
    <w:p w14:paraId="0CB8C174" w14:textId="388D362C" w:rsidR="00DB26CF" w:rsidRDefault="00000000">
      <w:pPr>
        <w:spacing w:line="480" w:lineRule="exact"/>
        <w:ind w:firstLine="482"/>
        <w:rPr>
          <w:rFonts w:ascii="Times New Roman" w:hAnsi="Times New Roman" w:cs="仿宋"/>
          <w:sz w:val="24"/>
          <w:szCs w:val="24"/>
        </w:rPr>
      </w:pPr>
      <w:r>
        <w:rPr>
          <w:rFonts w:ascii="Times New Roman" w:hAnsi="Times New Roman" w:cs="仿宋" w:hint="eastAsia"/>
          <w:sz w:val="24"/>
          <w:szCs w:val="24"/>
        </w:rPr>
        <w:t xml:space="preserve">1. </w:t>
      </w:r>
      <w:r>
        <w:rPr>
          <w:rFonts w:ascii="Times New Roman" w:hAnsi="Times New Roman" w:cs="仿宋" w:hint="eastAsia"/>
          <w:sz w:val="24"/>
          <w:szCs w:val="24"/>
        </w:rPr>
        <w:t>提交响应文件截止时间、磋商时间：</w:t>
      </w:r>
      <w:r>
        <w:rPr>
          <w:rFonts w:ascii="Times New Roman" w:hAnsi="Times New Roman" w:cs="仿宋" w:hint="eastAsia"/>
          <w:sz w:val="24"/>
          <w:szCs w:val="24"/>
          <w:highlight w:val="yellow"/>
        </w:rPr>
        <w:t>2025</w:t>
      </w:r>
      <w:r>
        <w:rPr>
          <w:rFonts w:ascii="Times New Roman" w:hAnsi="Times New Roman" w:cs="仿宋" w:hint="eastAsia"/>
          <w:sz w:val="24"/>
          <w:szCs w:val="24"/>
          <w:highlight w:val="yellow"/>
        </w:rPr>
        <w:t>年</w:t>
      </w:r>
      <w:r w:rsidR="002014C2">
        <w:rPr>
          <w:rFonts w:ascii="Times New Roman" w:hAnsi="Times New Roman" w:cs="仿宋" w:hint="eastAsia"/>
          <w:sz w:val="24"/>
          <w:szCs w:val="24"/>
          <w:highlight w:val="yellow"/>
          <w:u w:val="single"/>
        </w:rPr>
        <w:t>12</w:t>
      </w:r>
      <w:r>
        <w:rPr>
          <w:rFonts w:ascii="Times New Roman" w:hAnsi="Times New Roman" w:cs="仿宋" w:hint="eastAsia"/>
          <w:sz w:val="24"/>
          <w:szCs w:val="24"/>
          <w:highlight w:val="yellow"/>
        </w:rPr>
        <w:t>月</w:t>
      </w:r>
      <w:r w:rsidR="002014C2">
        <w:rPr>
          <w:rFonts w:ascii="Times New Roman" w:hAnsi="Times New Roman" w:cs="仿宋" w:hint="eastAsia"/>
          <w:sz w:val="24"/>
          <w:szCs w:val="24"/>
          <w:highlight w:val="yellow"/>
          <w:u w:val="single"/>
        </w:rPr>
        <w:t xml:space="preserve">   </w:t>
      </w:r>
      <w:r>
        <w:rPr>
          <w:rFonts w:ascii="Times New Roman" w:hAnsi="Times New Roman" w:cs="仿宋" w:hint="eastAsia"/>
          <w:sz w:val="24"/>
          <w:szCs w:val="24"/>
          <w:highlight w:val="yellow"/>
        </w:rPr>
        <w:t>日</w:t>
      </w:r>
      <w:r>
        <w:rPr>
          <w:rFonts w:ascii="Times New Roman" w:hAnsi="Times New Roman" w:cs="仿宋" w:hint="eastAsia"/>
          <w:sz w:val="24"/>
          <w:szCs w:val="24"/>
          <w:highlight w:val="yellow"/>
        </w:rPr>
        <w:t>0</w:t>
      </w:r>
      <w:r>
        <w:rPr>
          <w:rFonts w:ascii="Times New Roman" w:hAnsi="Times New Roman" w:cs="仿宋" w:hint="eastAsia"/>
          <w:sz w:val="24"/>
          <w:szCs w:val="24"/>
        </w:rPr>
        <w:t>9</w:t>
      </w:r>
      <w:r>
        <w:rPr>
          <w:rFonts w:ascii="Times New Roman" w:hAnsi="Times New Roman" w:cs="仿宋" w:hint="eastAsia"/>
          <w:sz w:val="24"/>
          <w:szCs w:val="24"/>
        </w:rPr>
        <w:t>点</w:t>
      </w:r>
      <w:r>
        <w:rPr>
          <w:rFonts w:ascii="Times New Roman" w:hAnsi="Times New Roman" w:cs="仿宋" w:hint="eastAsia"/>
          <w:sz w:val="24"/>
          <w:szCs w:val="24"/>
        </w:rPr>
        <w:t>30</w:t>
      </w:r>
      <w:r>
        <w:rPr>
          <w:rFonts w:ascii="Times New Roman" w:hAnsi="Times New Roman" w:cs="仿宋" w:hint="eastAsia"/>
          <w:sz w:val="24"/>
          <w:szCs w:val="24"/>
        </w:rPr>
        <w:t>分（北京时间）。</w:t>
      </w:r>
    </w:p>
    <w:p w14:paraId="26E22A87" w14:textId="77777777" w:rsidR="00DB26CF" w:rsidRDefault="00000000">
      <w:pPr>
        <w:spacing w:line="480" w:lineRule="exact"/>
        <w:ind w:firstLine="482"/>
        <w:rPr>
          <w:rFonts w:ascii="Times New Roman" w:hAnsi="Times New Roman" w:cs="仿宋"/>
          <w:sz w:val="24"/>
          <w:szCs w:val="24"/>
        </w:rPr>
      </w:pPr>
      <w:r>
        <w:rPr>
          <w:rFonts w:ascii="Times New Roman" w:hAnsi="Times New Roman" w:cs="仿宋" w:hint="eastAsia"/>
          <w:sz w:val="24"/>
          <w:szCs w:val="24"/>
        </w:rPr>
        <w:t xml:space="preserve">2. </w:t>
      </w:r>
      <w:r>
        <w:rPr>
          <w:rFonts w:ascii="Times New Roman" w:hAnsi="Times New Roman" w:cs="仿宋" w:hint="eastAsia"/>
          <w:sz w:val="24"/>
          <w:szCs w:val="24"/>
        </w:rPr>
        <w:t>地点：“苏</w:t>
      </w:r>
      <w:proofErr w:type="gramStart"/>
      <w:r>
        <w:rPr>
          <w:rFonts w:ascii="Times New Roman" w:hAnsi="Times New Roman" w:cs="仿宋" w:hint="eastAsia"/>
          <w:sz w:val="24"/>
          <w:szCs w:val="24"/>
        </w:rPr>
        <w:t>采云</w:t>
      </w:r>
      <w:proofErr w:type="gramEnd"/>
      <w:r>
        <w:rPr>
          <w:rFonts w:ascii="Times New Roman" w:hAnsi="Times New Roman" w:cs="仿宋" w:hint="eastAsia"/>
          <w:sz w:val="24"/>
          <w:szCs w:val="24"/>
        </w:rPr>
        <w:t>”政府采购交易系统网上开标大厅。</w:t>
      </w:r>
    </w:p>
    <w:p w14:paraId="4D863709" w14:textId="77777777" w:rsidR="00DB26CF" w:rsidRDefault="00000000">
      <w:pPr>
        <w:pStyle w:val="20"/>
        <w:spacing w:before="0" w:after="0" w:line="520" w:lineRule="exact"/>
        <w:ind w:firstLine="321"/>
        <w:rPr>
          <w:rFonts w:eastAsia="宋体"/>
          <w:b/>
          <w:bCs/>
          <w:sz w:val="32"/>
        </w:rPr>
      </w:pPr>
      <w:r>
        <w:rPr>
          <w:rFonts w:eastAsia="宋体" w:hint="eastAsia"/>
          <w:b/>
          <w:bCs/>
          <w:sz w:val="32"/>
        </w:rPr>
        <w:t>五、公告期限</w:t>
      </w:r>
      <w:bookmarkEnd w:id="32"/>
      <w:bookmarkEnd w:id="33"/>
      <w:bookmarkEnd w:id="34"/>
      <w:bookmarkEnd w:id="35"/>
      <w:bookmarkEnd w:id="36"/>
    </w:p>
    <w:p w14:paraId="30FA44BD" w14:textId="77777777" w:rsidR="00DB26CF" w:rsidRDefault="00000000">
      <w:pPr>
        <w:spacing w:line="480" w:lineRule="exact"/>
        <w:ind w:firstLine="482"/>
        <w:rPr>
          <w:rFonts w:ascii="Times New Roman" w:hAnsi="Times New Roman" w:cs="仿宋"/>
          <w:sz w:val="24"/>
          <w:szCs w:val="24"/>
        </w:rPr>
      </w:pPr>
      <w:r>
        <w:rPr>
          <w:rFonts w:ascii="Times New Roman" w:hAnsi="Times New Roman" w:cs="仿宋" w:hint="eastAsia"/>
          <w:sz w:val="24"/>
          <w:szCs w:val="24"/>
          <w:lang w:val="en"/>
        </w:rPr>
        <w:t>自本公告发布之日起</w:t>
      </w:r>
      <w:r>
        <w:rPr>
          <w:rFonts w:ascii="Times New Roman" w:hAnsi="Times New Roman" w:cs="仿宋" w:hint="eastAsia"/>
          <w:sz w:val="24"/>
          <w:szCs w:val="24"/>
          <w:lang w:val="en"/>
        </w:rPr>
        <w:t>3</w:t>
      </w:r>
      <w:r>
        <w:rPr>
          <w:rFonts w:ascii="Times New Roman" w:hAnsi="Times New Roman" w:cs="仿宋" w:hint="eastAsia"/>
          <w:sz w:val="24"/>
          <w:szCs w:val="24"/>
          <w:lang w:val="en"/>
        </w:rPr>
        <w:t>个工作日。</w:t>
      </w:r>
    </w:p>
    <w:p w14:paraId="0C2BD2CA" w14:textId="77777777" w:rsidR="00DB26CF" w:rsidRDefault="00000000">
      <w:pPr>
        <w:pStyle w:val="20"/>
        <w:spacing w:before="0" w:after="0" w:line="520" w:lineRule="exact"/>
        <w:ind w:firstLine="321"/>
        <w:rPr>
          <w:rFonts w:eastAsia="宋体"/>
          <w:b/>
          <w:bCs/>
          <w:sz w:val="32"/>
        </w:rPr>
      </w:pPr>
      <w:r>
        <w:rPr>
          <w:rFonts w:eastAsia="宋体" w:hint="eastAsia"/>
          <w:b/>
          <w:bCs/>
          <w:sz w:val="32"/>
        </w:rPr>
        <w:t>六、其他补充事宜</w:t>
      </w:r>
    </w:p>
    <w:p w14:paraId="084257D8" w14:textId="77777777" w:rsidR="00DB26CF" w:rsidRDefault="00000000">
      <w:pPr>
        <w:spacing w:line="480" w:lineRule="exact"/>
        <w:ind w:firstLine="480"/>
        <w:rPr>
          <w:rFonts w:ascii="Times New Roman" w:hAnsi="Times New Roman" w:cs="仿宋"/>
          <w:sz w:val="24"/>
          <w:szCs w:val="24"/>
        </w:rPr>
      </w:pPr>
      <w:bookmarkStart w:id="37" w:name="EB64e1f522fd8c43fcb4d3ba471386b3e7"/>
      <w:bookmarkStart w:id="38" w:name="_Toc35393627"/>
      <w:bookmarkStart w:id="39" w:name="_Toc35393796"/>
      <w:bookmarkStart w:id="40" w:name="_Toc38985269"/>
      <w:bookmarkStart w:id="41" w:name="_Toc28359085"/>
      <w:bookmarkStart w:id="42" w:name="_Toc28359008"/>
      <w:r>
        <w:rPr>
          <w:rFonts w:ascii="Times New Roman" w:hAnsi="Times New Roman" w:cs="仿宋" w:hint="eastAsia"/>
          <w:sz w:val="24"/>
          <w:szCs w:val="24"/>
        </w:rPr>
        <w:t xml:space="preserve">1. </w:t>
      </w:r>
      <w:r>
        <w:rPr>
          <w:rFonts w:ascii="Times New Roman" w:hAnsi="Times New Roman" w:cs="仿宋" w:hint="eastAsia"/>
          <w:sz w:val="24"/>
          <w:szCs w:val="24"/>
        </w:rPr>
        <w:t>磋商公告发布媒体：江苏政府采购网、宿迁市政府采购网等。</w:t>
      </w:r>
    </w:p>
    <w:p w14:paraId="74309F61" w14:textId="77777777" w:rsidR="00DB26CF" w:rsidRDefault="00000000">
      <w:pPr>
        <w:spacing w:line="480" w:lineRule="exact"/>
        <w:ind w:firstLine="480"/>
        <w:rPr>
          <w:rFonts w:ascii="Times New Roman" w:hAnsi="Times New Roman" w:cs="仿宋"/>
          <w:sz w:val="24"/>
          <w:szCs w:val="24"/>
        </w:rPr>
      </w:pPr>
      <w:r>
        <w:rPr>
          <w:rFonts w:ascii="Times New Roman" w:hAnsi="Times New Roman" w:cs="仿宋" w:hint="eastAsia"/>
          <w:sz w:val="24"/>
          <w:szCs w:val="24"/>
        </w:rPr>
        <w:t xml:space="preserve">2. </w:t>
      </w:r>
      <w:r>
        <w:rPr>
          <w:rFonts w:ascii="Times New Roman" w:hAnsi="Times New Roman" w:cs="仿宋" w:hint="eastAsia"/>
          <w:sz w:val="24"/>
          <w:szCs w:val="24"/>
        </w:rPr>
        <w:t>“</w:t>
      </w:r>
      <w:r>
        <w:rPr>
          <w:rFonts w:ascii="Times New Roman" w:hAnsi="Times New Roman" w:cs="仿宋" w:hint="eastAsia"/>
          <w:sz w:val="24"/>
          <w:szCs w:val="24"/>
        </w:rPr>
        <w:t>CA</w:t>
      </w:r>
      <w:r>
        <w:rPr>
          <w:rFonts w:ascii="Times New Roman" w:hAnsi="Times New Roman" w:cs="仿宋" w:hint="eastAsia"/>
          <w:sz w:val="24"/>
          <w:szCs w:val="24"/>
        </w:rPr>
        <w:t>”数字证书办理：“苏</w:t>
      </w:r>
      <w:proofErr w:type="gramStart"/>
      <w:r>
        <w:rPr>
          <w:rFonts w:ascii="Times New Roman" w:hAnsi="Times New Roman" w:cs="仿宋" w:hint="eastAsia"/>
          <w:sz w:val="24"/>
          <w:szCs w:val="24"/>
        </w:rPr>
        <w:t>采云</w:t>
      </w:r>
      <w:proofErr w:type="gramEnd"/>
      <w:r>
        <w:rPr>
          <w:rFonts w:ascii="Times New Roman" w:hAnsi="Times New Roman" w:cs="仿宋" w:hint="eastAsia"/>
          <w:sz w:val="24"/>
          <w:szCs w:val="24"/>
        </w:rPr>
        <w:t>”系统目前仅支持“苏</w:t>
      </w:r>
      <w:proofErr w:type="gramStart"/>
      <w:r>
        <w:rPr>
          <w:rFonts w:ascii="Times New Roman" w:hAnsi="Times New Roman" w:cs="仿宋" w:hint="eastAsia"/>
          <w:sz w:val="24"/>
          <w:szCs w:val="24"/>
        </w:rPr>
        <w:t>采云</w:t>
      </w:r>
      <w:proofErr w:type="gramEnd"/>
      <w:r>
        <w:rPr>
          <w:rFonts w:ascii="Times New Roman" w:hAnsi="Times New Roman" w:cs="仿宋" w:hint="eastAsia"/>
          <w:sz w:val="24"/>
          <w:szCs w:val="24"/>
        </w:rPr>
        <w:t>”系统下</w:t>
      </w:r>
      <w:proofErr w:type="gramStart"/>
      <w:r>
        <w:rPr>
          <w:rFonts w:ascii="Times New Roman" w:hAnsi="Times New Roman" w:cs="仿宋" w:hint="eastAsia"/>
          <w:sz w:val="24"/>
          <w:szCs w:val="24"/>
        </w:rPr>
        <w:t>的意源</w:t>
      </w:r>
      <w:proofErr w:type="gramEnd"/>
      <w:r>
        <w:rPr>
          <w:rFonts w:ascii="Times New Roman" w:hAnsi="Times New Roman" w:cs="仿宋" w:hint="eastAsia"/>
          <w:sz w:val="24"/>
          <w:szCs w:val="24"/>
        </w:rPr>
        <w:t>CA</w:t>
      </w:r>
      <w:r>
        <w:rPr>
          <w:rFonts w:ascii="Times New Roman" w:hAnsi="Times New Roman" w:cs="仿宋" w:hint="eastAsia"/>
          <w:sz w:val="24"/>
          <w:szCs w:val="24"/>
        </w:rPr>
        <w:t>。省内各地区办理的“苏</w:t>
      </w:r>
      <w:proofErr w:type="gramStart"/>
      <w:r>
        <w:rPr>
          <w:rFonts w:ascii="Times New Roman" w:hAnsi="Times New Roman" w:cs="仿宋" w:hint="eastAsia"/>
          <w:sz w:val="24"/>
          <w:szCs w:val="24"/>
        </w:rPr>
        <w:t>采云</w:t>
      </w:r>
      <w:proofErr w:type="gramEnd"/>
      <w:r>
        <w:rPr>
          <w:rFonts w:ascii="Times New Roman" w:hAnsi="Times New Roman" w:cs="仿宋" w:hint="eastAsia"/>
          <w:sz w:val="24"/>
          <w:szCs w:val="24"/>
        </w:rPr>
        <w:t>”系统下</w:t>
      </w:r>
      <w:proofErr w:type="gramStart"/>
      <w:r>
        <w:rPr>
          <w:rFonts w:ascii="Times New Roman" w:hAnsi="Times New Roman" w:cs="仿宋" w:hint="eastAsia"/>
          <w:sz w:val="24"/>
          <w:szCs w:val="24"/>
        </w:rPr>
        <w:t>的意源</w:t>
      </w:r>
      <w:proofErr w:type="gramEnd"/>
      <w:r>
        <w:rPr>
          <w:rFonts w:ascii="Times New Roman" w:hAnsi="Times New Roman" w:cs="仿宋" w:hint="eastAsia"/>
          <w:sz w:val="24"/>
          <w:szCs w:val="24"/>
        </w:rPr>
        <w:t>CA</w:t>
      </w:r>
      <w:r>
        <w:rPr>
          <w:rFonts w:ascii="Times New Roman" w:hAnsi="Times New Roman" w:cs="仿宋" w:hint="eastAsia"/>
          <w:sz w:val="24"/>
          <w:szCs w:val="24"/>
        </w:rPr>
        <w:t>全省通用。宿迁地区</w:t>
      </w:r>
      <w:r>
        <w:rPr>
          <w:rFonts w:ascii="Times New Roman" w:hAnsi="Times New Roman" w:cs="仿宋" w:hint="eastAsia"/>
          <w:sz w:val="24"/>
          <w:szCs w:val="24"/>
        </w:rPr>
        <w:t>CA</w:t>
      </w:r>
      <w:r>
        <w:rPr>
          <w:rFonts w:ascii="Times New Roman" w:hAnsi="Times New Roman" w:cs="仿宋" w:hint="eastAsia"/>
          <w:sz w:val="24"/>
          <w:szCs w:val="24"/>
        </w:rPr>
        <w:t>数字证书办理联系方式：</w:t>
      </w:r>
      <w:r>
        <w:rPr>
          <w:rFonts w:ascii="Times New Roman" w:hAnsi="Times New Roman" w:cs="仿宋" w:hint="eastAsia"/>
          <w:sz w:val="24"/>
          <w:szCs w:val="24"/>
        </w:rPr>
        <w:t>18762803891</w:t>
      </w:r>
      <w:r>
        <w:rPr>
          <w:rFonts w:ascii="Times New Roman" w:hAnsi="Times New Roman" w:cs="仿宋" w:hint="eastAsia"/>
          <w:sz w:val="24"/>
          <w:szCs w:val="24"/>
        </w:rPr>
        <w:t>。</w:t>
      </w:r>
    </w:p>
    <w:p w14:paraId="085F48FF" w14:textId="77777777" w:rsidR="00DB26CF" w:rsidRDefault="00000000">
      <w:pPr>
        <w:spacing w:line="480" w:lineRule="exact"/>
        <w:ind w:firstLine="480"/>
        <w:rPr>
          <w:rFonts w:ascii="Times New Roman" w:hAnsi="Times New Roman" w:cs="仿宋"/>
          <w:sz w:val="24"/>
          <w:szCs w:val="24"/>
        </w:rPr>
      </w:pPr>
      <w:r>
        <w:rPr>
          <w:rFonts w:ascii="Times New Roman" w:hAnsi="Times New Roman" w:cs="仿宋" w:hint="eastAsia"/>
          <w:sz w:val="24"/>
          <w:szCs w:val="24"/>
        </w:rPr>
        <w:t xml:space="preserve">3. </w:t>
      </w:r>
      <w:r>
        <w:rPr>
          <w:rFonts w:ascii="Times New Roman" w:hAnsi="Times New Roman" w:cs="仿宋" w:hint="eastAsia"/>
          <w:sz w:val="24"/>
          <w:szCs w:val="24"/>
        </w:rPr>
        <w:t>宿迁地区“苏</w:t>
      </w:r>
      <w:proofErr w:type="gramStart"/>
      <w:r>
        <w:rPr>
          <w:rFonts w:ascii="Times New Roman" w:hAnsi="Times New Roman" w:cs="仿宋" w:hint="eastAsia"/>
          <w:sz w:val="24"/>
          <w:szCs w:val="24"/>
        </w:rPr>
        <w:t>采云</w:t>
      </w:r>
      <w:proofErr w:type="gramEnd"/>
      <w:r>
        <w:rPr>
          <w:rFonts w:ascii="Times New Roman" w:hAnsi="Times New Roman" w:cs="仿宋" w:hint="eastAsia"/>
          <w:sz w:val="24"/>
          <w:szCs w:val="24"/>
        </w:rPr>
        <w:t>”系统技术支持客服电话：</w:t>
      </w:r>
      <w:r>
        <w:rPr>
          <w:rFonts w:ascii="Times New Roman" w:hAnsi="Times New Roman" w:cs="仿宋" w:hint="eastAsia"/>
          <w:sz w:val="24"/>
          <w:szCs w:val="24"/>
        </w:rPr>
        <w:t>0527-84225125</w:t>
      </w:r>
      <w:r>
        <w:rPr>
          <w:rFonts w:ascii="Times New Roman" w:hAnsi="Times New Roman" w:cs="仿宋" w:hint="eastAsia"/>
          <w:sz w:val="24"/>
          <w:szCs w:val="24"/>
        </w:rPr>
        <w:t>、</w:t>
      </w:r>
      <w:r>
        <w:rPr>
          <w:rFonts w:ascii="Times New Roman" w:hAnsi="Times New Roman" w:cs="仿宋" w:hint="eastAsia"/>
          <w:sz w:val="24"/>
          <w:szCs w:val="24"/>
        </w:rPr>
        <w:t>0519-86722806</w:t>
      </w:r>
      <w:r>
        <w:rPr>
          <w:rFonts w:ascii="Times New Roman" w:hAnsi="Times New Roman" w:cs="仿宋" w:hint="eastAsia"/>
          <w:sz w:val="24"/>
          <w:szCs w:val="24"/>
        </w:rPr>
        <w:t>。</w:t>
      </w:r>
      <w:bookmarkEnd w:id="37"/>
    </w:p>
    <w:p w14:paraId="4A8022BF" w14:textId="77777777" w:rsidR="00DB26CF" w:rsidRDefault="00000000">
      <w:pPr>
        <w:spacing w:line="480" w:lineRule="exact"/>
        <w:ind w:firstLine="480"/>
        <w:rPr>
          <w:rFonts w:ascii="Times New Roman" w:hAnsi="Times New Roman" w:cs="仿宋"/>
          <w:sz w:val="24"/>
          <w:szCs w:val="24"/>
        </w:rPr>
      </w:pPr>
      <w:r>
        <w:rPr>
          <w:rFonts w:ascii="Times New Roman" w:hAnsi="Times New Roman" w:cs="仿宋" w:hint="eastAsia"/>
          <w:sz w:val="24"/>
          <w:szCs w:val="24"/>
        </w:rPr>
        <w:t xml:space="preserve">4. </w:t>
      </w:r>
      <w:r>
        <w:rPr>
          <w:rFonts w:ascii="Times New Roman" w:hAnsi="Times New Roman" w:cs="仿宋" w:hint="eastAsia"/>
          <w:sz w:val="24"/>
          <w:szCs w:val="24"/>
        </w:rPr>
        <w:t>质疑渠道：供应商登录“苏</w:t>
      </w:r>
      <w:proofErr w:type="gramStart"/>
      <w:r>
        <w:rPr>
          <w:rFonts w:ascii="Times New Roman" w:hAnsi="Times New Roman" w:cs="仿宋" w:hint="eastAsia"/>
          <w:sz w:val="24"/>
          <w:szCs w:val="24"/>
        </w:rPr>
        <w:t>采云</w:t>
      </w:r>
      <w:proofErr w:type="gramEnd"/>
      <w:r>
        <w:rPr>
          <w:rFonts w:ascii="Times New Roman" w:hAnsi="Times New Roman" w:cs="仿宋" w:hint="eastAsia"/>
          <w:sz w:val="24"/>
          <w:szCs w:val="24"/>
        </w:rPr>
        <w:t>”系统“项目质疑申请”模块向采购人提出，质疑处理联系方式详见“采购人信息”；财政部门投诉受理电话：</w:t>
      </w:r>
      <w:r>
        <w:rPr>
          <w:rFonts w:ascii="Times New Roman" w:hAnsi="Times New Roman" w:cs="仿宋" w:hint="eastAsia"/>
          <w:sz w:val="24"/>
          <w:szCs w:val="24"/>
        </w:rPr>
        <w:t>0527-84363063</w:t>
      </w:r>
      <w:r>
        <w:rPr>
          <w:rFonts w:ascii="Times New Roman" w:hAnsi="Times New Roman" w:cs="仿宋" w:hint="eastAsia"/>
          <w:sz w:val="24"/>
          <w:szCs w:val="24"/>
        </w:rPr>
        <w:t>。</w:t>
      </w:r>
    </w:p>
    <w:p w14:paraId="30C1D77F" w14:textId="77777777" w:rsidR="00DB26CF" w:rsidRDefault="00000000">
      <w:pPr>
        <w:pStyle w:val="20"/>
        <w:spacing w:before="0" w:after="0" w:line="520" w:lineRule="exact"/>
        <w:ind w:firstLine="321"/>
        <w:rPr>
          <w:rFonts w:eastAsia="宋体"/>
          <w:b/>
          <w:bCs/>
          <w:sz w:val="32"/>
        </w:rPr>
      </w:pPr>
      <w:r>
        <w:rPr>
          <w:rFonts w:eastAsia="宋体" w:hint="eastAsia"/>
          <w:b/>
          <w:bCs/>
          <w:sz w:val="32"/>
        </w:rPr>
        <w:t>七、本次磋商联系方式</w:t>
      </w:r>
      <w:bookmarkEnd w:id="38"/>
      <w:bookmarkEnd w:id="39"/>
      <w:bookmarkEnd w:id="40"/>
      <w:bookmarkEnd w:id="41"/>
      <w:bookmarkEnd w:id="42"/>
    </w:p>
    <w:p w14:paraId="17750260" w14:textId="77777777" w:rsidR="00DB26CF" w:rsidRDefault="00000000">
      <w:pPr>
        <w:spacing w:line="480" w:lineRule="exact"/>
        <w:ind w:firstLine="482"/>
        <w:rPr>
          <w:rFonts w:ascii="Times New Roman" w:hAnsi="Times New Roman" w:cs="仿宋"/>
          <w:sz w:val="24"/>
          <w:szCs w:val="24"/>
        </w:rPr>
      </w:pPr>
      <w:r>
        <w:rPr>
          <w:rFonts w:ascii="Times New Roman" w:hAnsi="Times New Roman" w:cs="仿宋" w:hint="eastAsia"/>
          <w:sz w:val="24"/>
          <w:szCs w:val="24"/>
        </w:rPr>
        <w:t>1.</w:t>
      </w:r>
      <w:r>
        <w:rPr>
          <w:rFonts w:ascii="Times New Roman" w:hAnsi="Times New Roman" w:cs="仿宋" w:hint="eastAsia"/>
          <w:sz w:val="24"/>
          <w:szCs w:val="24"/>
        </w:rPr>
        <w:t>采购人信息</w:t>
      </w:r>
    </w:p>
    <w:p w14:paraId="7EE8CB2D" w14:textId="77777777" w:rsidR="00DB26CF" w:rsidRDefault="00000000">
      <w:pPr>
        <w:spacing w:line="480" w:lineRule="exact"/>
        <w:ind w:firstLine="482"/>
        <w:rPr>
          <w:rFonts w:ascii="Times New Roman" w:hAnsi="Times New Roman" w:cs="仿宋"/>
          <w:sz w:val="24"/>
          <w:szCs w:val="24"/>
          <w:u w:val="single"/>
        </w:rPr>
      </w:pPr>
      <w:r>
        <w:rPr>
          <w:rFonts w:ascii="Times New Roman" w:hAnsi="Times New Roman" w:cs="仿宋" w:hint="eastAsia"/>
          <w:spacing w:val="90"/>
          <w:sz w:val="24"/>
          <w:szCs w:val="24"/>
        </w:rPr>
        <w:t>名</w:t>
      </w:r>
      <w:r>
        <w:rPr>
          <w:rFonts w:ascii="Times New Roman" w:hAnsi="Times New Roman" w:cs="仿宋" w:hint="eastAsia"/>
          <w:spacing w:val="90"/>
          <w:sz w:val="24"/>
          <w:szCs w:val="24"/>
        </w:rPr>
        <w:t xml:space="preserve"> </w:t>
      </w:r>
      <w:r>
        <w:rPr>
          <w:rFonts w:ascii="Times New Roman" w:hAnsi="Times New Roman" w:cs="仿宋" w:hint="eastAsia"/>
          <w:sz w:val="24"/>
          <w:szCs w:val="24"/>
        </w:rPr>
        <w:t>称：</w:t>
      </w:r>
      <w:r>
        <w:rPr>
          <w:rFonts w:asciiTheme="minorEastAsia" w:eastAsiaTheme="minorEastAsia" w:hAnsiTheme="minorEastAsia" w:cstheme="minorEastAsia" w:hint="eastAsia"/>
          <w:sz w:val="24"/>
          <w:szCs w:val="24"/>
          <w:u w:val="single"/>
        </w:rPr>
        <w:t>宿迁幼儿师范高等专科学校</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u w:val="single"/>
        </w:rPr>
        <w:t>宿迁</w:t>
      </w:r>
      <w:proofErr w:type="gramStart"/>
      <w:r>
        <w:rPr>
          <w:rFonts w:asciiTheme="minorEastAsia" w:eastAsiaTheme="minorEastAsia" w:hAnsiTheme="minorEastAsia" w:cstheme="minorEastAsia" w:hint="eastAsia"/>
          <w:sz w:val="24"/>
          <w:szCs w:val="24"/>
          <w:u w:val="single"/>
        </w:rPr>
        <w:t>市楚润数据</w:t>
      </w:r>
      <w:proofErr w:type="gramEnd"/>
      <w:r>
        <w:rPr>
          <w:rFonts w:asciiTheme="minorEastAsia" w:eastAsiaTheme="minorEastAsia" w:hAnsiTheme="minorEastAsia" w:cstheme="minorEastAsia" w:hint="eastAsia"/>
          <w:sz w:val="24"/>
          <w:szCs w:val="24"/>
          <w:u w:val="single"/>
        </w:rPr>
        <w:t>集团有限公司</w:t>
      </w:r>
    </w:p>
    <w:p w14:paraId="43C7874A" w14:textId="77777777" w:rsidR="00DB26CF" w:rsidRDefault="00000000">
      <w:pPr>
        <w:spacing w:line="480" w:lineRule="exact"/>
        <w:ind w:firstLine="482"/>
        <w:rPr>
          <w:rFonts w:ascii="Times New Roman" w:hAnsi="Times New Roman" w:cs="仿宋"/>
          <w:sz w:val="24"/>
          <w:szCs w:val="24"/>
          <w:u w:val="single"/>
        </w:rPr>
      </w:pPr>
      <w:r>
        <w:rPr>
          <w:rFonts w:ascii="Times New Roman" w:hAnsi="Times New Roman" w:cs="仿宋" w:hint="eastAsia"/>
          <w:spacing w:val="240"/>
          <w:sz w:val="24"/>
          <w:szCs w:val="24"/>
        </w:rPr>
        <w:lastRenderedPageBreak/>
        <w:t>地</w:t>
      </w:r>
      <w:r>
        <w:rPr>
          <w:rFonts w:ascii="Times New Roman" w:hAnsi="Times New Roman" w:cs="仿宋" w:hint="eastAsia"/>
          <w:sz w:val="24"/>
          <w:szCs w:val="24"/>
        </w:rPr>
        <w:t>址：</w:t>
      </w:r>
      <w:bookmarkStart w:id="43" w:name="OLE_LINK6"/>
      <w:r>
        <w:rPr>
          <w:rFonts w:asciiTheme="minorEastAsia" w:eastAsiaTheme="minorEastAsia" w:hAnsiTheme="minorEastAsia" w:cstheme="minorEastAsia" w:hint="eastAsia"/>
          <w:sz w:val="24"/>
          <w:szCs w:val="24"/>
          <w:u w:val="single"/>
        </w:rPr>
        <w:t>宿迁市湖滨新区</w:t>
      </w:r>
      <w:proofErr w:type="gramStart"/>
      <w:r>
        <w:rPr>
          <w:rFonts w:asciiTheme="minorEastAsia" w:eastAsiaTheme="minorEastAsia" w:hAnsiTheme="minorEastAsia" w:cstheme="minorEastAsia" w:hint="eastAsia"/>
          <w:sz w:val="24"/>
          <w:szCs w:val="24"/>
          <w:u w:val="single"/>
        </w:rPr>
        <w:t>学成路</w:t>
      </w:r>
      <w:proofErr w:type="gramEnd"/>
      <w:r>
        <w:rPr>
          <w:rFonts w:asciiTheme="minorEastAsia" w:eastAsiaTheme="minorEastAsia" w:hAnsiTheme="minorEastAsia" w:cstheme="minorEastAsia" w:hint="eastAsia"/>
          <w:sz w:val="24"/>
          <w:szCs w:val="24"/>
          <w:u w:val="single"/>
        </w:rPr>
        <w:t>1号</w:t>
      </w:r>
      <w:bookmarkEnd w:id="43"/>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u w:val="single"/>
        </w:rPr>
        <w:t>宿城区发展大道2496号（移动宿城分公司办公楼二楼）</w:t>
      </w:r>
    </w:p>
    <w:p w14:paraId="589E0B28" w14:textId="77777777" w:rsidR="00DB26CF" w:rsidRDefault="00000000">
      <w:pPr>
        <w:spacing w:line="480" w:lineRule="exact"/>
        <w:ind w:firstLine="482"/>
        <w:rPr>
          <w:rFonts w:ascii="Times New Roman" w:hAnsi="Times New Roman" w:cs="仿宋"/>
          <w:sz w:val="24"/>
          <w:szCs w:val="24"/>
        </w:rPr>
      </w:pPr>
      <w:r>
        <w:rPr>
          <w:rFonts w:ascii="Times New Roman" w:hAnsi="Times New Roman" w:cs="仿宋" w:hint="eastAsia"/>
          <w:sz w:val="24"/>
          <w:szCs w:val="24"/>
        </w:rPr>
        <w:t>联系人：</w:t>
      </w:r>
      <w:r>
        <w:rPr>
          <w:rFonts w:ascii="Times New Roman" w:hAnsi="Times New Roman" w:cs="仿宋" w:hint="eastAsia"/>
          <w:sz w:val="24"/>
          <w:szCs w:val="24"/>
          <w:u w:val="single"/>
        </w:rPr>
        <w:t>万开成</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u w:val="single"/>
        </w:rPr>
        <w:t>高兴</w:t>
      </w:r>
      <w:r>
        <w:rPr>
          <w:rFonts w:ascii="Times New Roman" w:hAnsi="Times New Roman" w:cs="仿宋" w:hint="eastAsia"/>
          <w:sz w:val="24"/>
          <w:szCs w:val="24"/>
        </w:rPr>
        <w:t xml:space="preserve">         </w:t>
      </w:r>
    </w:p>
    <w:p w14:paraId="421EDF3D" w14:textId="77777777" w:rsidR="00DB26CF" w:rsidRDefault="00000000">
      <w:pPr>
        <w:spacing w:line="480" w:lineRule="exact"/>
        <w:ind w:firstLine="482"/>
        <w:rPr>
          <w:rFonts w:asciiTheme="minorEastAsia" w:eastAsiaTheme="minorEastAsia" w:hAnsiTheme="minorEastAsia" w:cstheme="minorEastAsia" w:hint="eastAsia"/>
          <w:color w:val="000000" w:themeColor="text1"/>
          <w:sz w:val="24"/>
          <w:szCs w:val="24"/>
        </w:rPr>
      </w:pPr>
      <w:r>
        <w:rPr>
          <w:rFonts w:ascii="Times New Roman" w:hAnsi="Times New Roman" w:cs="仿宋" w:hint="eastAsia"/>
          <w:sz w:val="24"/>
          <w:szCs w:val="24"/>
        </w:rPr>
        <w:t>联系方式</w:t>
      </w:r>
      <w:bookmarkStart w:id="44" w:name="_Toc28359009"/>
      <w:bookmarkStart w:id="45" w:name="_Toc28359086"/>
      <w:r>
        <w:rPr>
          <w:rFonts w:ascii="Times New Roman" w:hAnsi="Times New Roman" w:cs="仿宋" w:hint="eastAsia"/>
          <w:sz w:val="24"/>
          <w:szCs w:val="24"/>
        </w:rPr>
        <w:t>：</w:t>
      </w:r>
      <w:bookmarkStart w:id="46" w:name="OLE_LINK7"/>
      <w:r>
        <w:rPr>
          <w:rFonts w:asciiTheme="minorEastAsia" w:eastAsiaTheme="minorEastAsia" w:hAnsiTheme="minorEastAsia" w:cstheme="minorEastAsia" w:hint="eastAsia"/>
          <w:sz w:val="24"/>
          <w:szCs w:val="24"/>
          <w:u w:val="single"/>
        </w:rPr>
        <w:t>15851166602</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u w:val="single"/>
        </w:rPr>
        <w:t xml:space="preserve">18616593345 </w:t>
      </w:r>
      <w:bookmarkEnd w:id="46"/>
      <w:r>
        <w:rPr>
          <w:rFonts w:asciiTheme="minorEastAsia" w:eastAsiaTheme="minorEastAsia" w:hAnsiTheme="minorEastAsia" w:cstheme="minorEastAsia" w:hint="eastAsia"/>
          <w:sz w:val="24"/>
          <w:szCs w:val="24"/>
          <w:u w:val="single"/>
        </w:rPr>
        <w:t xml:space="preserve"> </w:t>
      </w:r>
    </w:p>
    <w:p w14:paraId="3566FB9B" w14:textId="77777777" w:rsidR="00DB26CF" w:rsidRDefault="00000000">
      <w:pPr>
        <w:spacing w:line="480" w:lineRule="exact"/>
        <w:ind w:firstLine="482"/>
        <w:rPr>
          <w:rFonts w:ascii="Times New Roman" w:hAnsi="Times New Roman" w:cs="仿宋"/>
          <w:color w:val="000000" w:themeColor="text1"/>
          <w:sz w:val="24"/>
          <w:szCs w:val="24"/>
        </w:rPr>
      </w:pPr>
      <w:r>
        <w:rPr>
          <w:rFonts w:ascii="Times New Roman" w:hAnsi="Times New Roman" w:cs="仿宋" w:hint="eastAsia"/>
          <w:color w:val="000000" w:themeColor="text1"/>
          <w:sz w:val="24"/>
          <w:szCs w:val="24"/>
        </w:rPr>
        <w:t>2.</w:t>
      </w:r>
      <w:r>
        <w:rPr>
          <w:rFonts w:ascii="Times New Roman" w:hAnsi="Times New Roman" w:cs="仿宋" w:hint="eastAsia"/>
          <w:color w:val="000000" w:themeColor="text1"/>
          <w:sz w:val="24"/>
          <w:szCs w:val="24"/>
        </w:rPr>
        <w:t>采购代理机构信息</w:t>
      </w:r>
      <w:bookmarkEnd w:id="44"/>
      <w:bookmarkEnd w:id="45"/>
    </w:p>
    <w:p w14:paraId="4ACF37FC" w14:textId="77777777" w:rsidR="00DB26CF" w:rsidRDefault="00000000">
      <w:pPr>
        <w:spacing w:line="480" w:lineRule="exact"/>
        <w:ind w:firstLine="482"/>
        <w:rPr>
          <w:rFonts w:ascii="Times New Roman" w:hAnsi="Times New Roman" w:cs="仿宋"/>
          <w:color w:val="000000" w:themeColor="text1"/>
          <w:sz w:val="24"/>
          <w:szCs w:val="24"/>
        </w:rPr>
      </w:pPr>
      <w:r>
        <w:rPr>
          <w:rFonts w:ascii="Times New Roman" w:hAnsi="Times New Roman" w:cs="仿宋" w:hint="eastAsia"/>
          <w:color w:val="000000" w:themeColor="text1"/>
          <w:spacing w:val="240"/>
          <w:sz w:val="24"/>
          <w:szCs w:val="24"/>
        </w:rPr>
        <w:t>名</w:t>
      </w:r>
      <w:r>
        <w:rPr>
          <w:rFonts w:ascii="Times New Roman" w:hAnsi="Times New Roman" w:cs="仿宋" w:hint="eastAsia"/>
          <w:color w:val="000000" w:themeColor="text1"/>
          <w:sz w:val="24"/>
          <w:szCs w:val="24"/>
        </w:rPr>
        <w:t>称：</w:t>
      </w:r>
      <w:r>
        <w:rPr>
          <w:rFonts w:asciiTheme="minorEastAsia" w:eastAsiaTheme="minorEastAsia" w:hAnsiTheme="minorEastAsia" w:cstheme="minorEastAsia" w:hint="eastAsia"/>
          <w:color w:val="000000" w:themeColor="text1"/>
          <w:sz w:val="24"/>
          <w:szCs w:val="24"/>
          <w:u w:val="single"/>
        </w:rPr>
        <w:t>宿迁市公共资源交易中心</w:t>
      </w:r>
    </w:p>
    <w:p w14:paraId="0AA38DC0" w14:textId="77777777" w:rsidR="00DB26CF" w:rsidRDefault="00000000">
      <w:pPr>
        <w:spacing w:line="480" w:lineRule="exact"/>
        <w:ind w:firstLine="482"/>
        <w:rPr>
          <w:rFonts w:ascii="Times New Roman" w:hAnsi="Times New Roman" w:cs="仿宋"/>
          <w:color w:val="000000" w:themeColor="text1"/>
          <w:sz w:val="24"/>
          <w:szCs w:val="24"/>
        </w:rPr>
      </w:pPr>
      <w:r>
        <w:rPr>
          <w:rFonts w:ascii="Times New Roman" w:hAnsi="Times New Roman" w:cs="仿宋" w:hint="eastAsia"/>
          <w:color w:val="000000" w:themeColor="text1"/>
          <w:spacing w:val="240"/>
          <w:sz w:val="24"/>
          <w:szCs w:val="24"/>
        </w:rPr>
        <w:t>地</w:t>
      </w:r>
      <w:r>
        <w:rPr>
          <w:rFonts w:ascii="Times New Roman" w:hAnsi="Times New Roman" w:cs="仿宋" w:hint="eastAsia"/>
          <w:color w:val="000000" w:themeColor="text1"/>
          <w:sz w:val="24"/>
          <w:szCs w:val="24"/>
        </w:rPr>
        <w:t>址：</w:t>
      </w:r>
      <w:r>
        <w:rPr>
          <w:rFonts w:asciiTheme="minorEastAsia" w:eastAsiaTheme="minorEastAsia" w:hAnsiTheme="minorEastAsia" w:cstheme="minorEastAsia" w:hint="eastAsia"/>
          <w:color w:val="000000" w:themeColor="text1"/>
          <w:sz w:val="24"/>
          <w:szCs w:val="24"/>
          <w:u w:val="single"/>
        </w:rPr>
        <w:t>宿迁市洪泽湖路889号“便民方舟”2号楼</w:t>
      </w:r>
    </w:p>
    <w:p w14:paraId="3F81B200" w14:textId="77777777" w:rsidR="00DB26CF" w:rsidRDefault="00000000">
      <w:pPr>
        <w:spacing w:line="480" w:lineRule="exact"/>
        <w:ind w:firstLine="482"/>
        <w:rPr>
          <w:rFonts w:ascii="Times New Roman" w:hAnsi="Times New Roman" w:cs="仿宋"/>
          <w:color w:val="000000" w:themeColor="text1"/>
          <w:sz w:val="24"/>
          <w:szCs w:val="24"/>
          <w:u w:val="single"/>
        </w:rPr>
      </w:pPr>
      <w:r>
        <w:rPr>
          <w:rFonts w:ascii="Times New Roman" w:hAnsi="Times New Roman" w:cs="仿宋" w:hint="eastAsia"/>
          <w:color w:val="000000" w:themeColor="text1"/>
          <w:spacing w:val="60"/>
          <w:sz w:val="24"/>
          <w:szCs w:val="24"/>
        </w:rPr>
        <w:t>联系</w:t>
      </w:r>
      <w:r>
        <w:rPr>
          <w:rFonts w:ascii="Times New Roman" w:hAnsi="Times New Roman" w:cs="仿宋" w:hint="eastAsia"/>
          <w:color w:val="000000" w:themeColor="text1"/>
          <w:sz w:val="24"/>
          <w:szCs w:val="24"/>
        </w:rPr>
        <w:t>人：</w:t>
      </w:r>
      <w:r>
        <w:rPr>
          <w:rFonts w:asciiTheme="minorEastAsia" w:eastAsiaTheme="minorEastAsia" w:hAnsiTheme="minorEastAsia" w:cstheme="minorEastAsia" w:hint="eastAsia"/>
          <w:color w:val="000000" w:themeColor="text1"/>
          <w:sz w:val="24"/>
          <w:szCs w:val="24"/>
          <w:u w:val="single"/>
        </w:rPr>
        <w:t xml:space="preserve">  李玉莲 </w:t>
      </w:r>
      <w:r>
        <w:rPr>
          <w:rFonts w:ascii="Times New Roman" w:hAnsi="Times New Roman" w:cs="仿宋"/>
          <w:color w:val="000000" w:themeColor="text1"/>
          <w:sz w:val="24"/>
          <w:szCs w:val="24"/>
          <w:u w:val="single"/>
        </w:rPr>
        <w:t xml:space="preserve"> </w:t>
      </w:r>
    </w:p>
    <w:p w14:paraId="6D968D21" w14:textId="77777777" w:rsidR="00DB26CF" w:rsidRDefault="00000000">
      <w:pPr>
        <w:spacing w:line="480" w:lineRule="exact"/>
        <w:ind w:firstLine="482"/>
        <w:rPr>
          <w:rFonts w:ascii="Times New Roman" w:hAnsi="Times New Roman" w:cs="仿宋"/>
          <w:color w:val="000000" w:themeColor="text1"/>
          <w:sz w:val="24"/>
          <w:szCs w:val="24"/>
        </w:rPr>
      </w:pPr>
      <w:r>
        <w:rPr>
          <w:rFonts w:ascii="Times New Roman" w:hAnsi="Times New Roman" w:cs="仿宋" w:hint="eastAsia"/>
          <w:color w:val="000000" w:themeColor="text1"/>
          <w:sz w:val="24"/>
          <w:szCs w:val="24"/>
        </w:rPr>
        <w:t>联系方式：</w:t>
      </w:r>
      <w:r>
        <w:rPr>
          <w:rFonts w:asciiTheme="minorEastAsia" w:eastAsiaTheme="minorEastAsia" w:hAnsiTheme="minorEastAsia" w:cstheme="minorEastAsia" w:hint="eastAsia"/>
          <w:color w:val="000000" w:themeColor="text1"/>
          <w:sz w:val="24"/>
          <w:szCs w:val="24"/>
          <w:u w:val="single"/>
        </w:rPr>
        <w:t>0527-84396036</w:t>
      </w:r>
    </w:p>
    <w:p w14:paraId="43B110BE" w14:textId="77777777" w:rsidR="00DB26CF" w:rsidRDefault="00DB26CF">
      <w:pPr>
        <w:spacing w:line="480" w:lineRule="exact"/>
        <w:ind w:firstLine="482"/>
        <w:rPr>
          <w:rFonts w:ascii="Times New Roman" w:hAnsi="Times New Roman" w:cs="仿宋"/>
          <w:sz w:val="24"/>
          <w:szCs w:val="24"/>
        </w:rPr>
      </w:pPr>
    </w:p>
    <w:p w14:paraId="7ADC1645" w14:textId="77777777" w:rsidR="00DB26CF" w:rsidRDefault="00DB26CF">
      <w:pPr>
        <w:spacing w:line="480" w:lineRule="exact"/>
        <w:ind w:firstLine="482"/>
        <w:rPr>
          <w:rFonts w:ascii="Times New Roman" w:hAnsi="Times New Roman" w:cs="仿宋"/>
          <w:sz w:val="24"/>
          <w:szCs w:val="24"/>
        </w:rPr>
      </w:pPr>
    </w:p>
    <w:p w14:paraId="684F5FAE" w14:textId="77777777" w:rsidR="00DB26CF" w:rsidRDefault="00DB26CF">
      <w:pPr>
        <w:spacing w:line="480" w:lineRule="exact"/>
        <w:ind w:firstLine="482"/>
        <w:rPr>
          <w:rFonts w:ascii="Times New Roman" w:hAnsi="Times New Roman" w:cs="仿宋"/>
          <w:sz w:val="24"/>
          <w:szCs w:val="24"/>
        </w:rPr>
      </w:pPr>
    </w:p>
    <w:p w14:paraId="481697E9" w14:textId="77777777" w:rsidR="00DB26CF" w:rsidRDefault="00DB26CF">
      <w:pPr>
        <w:spacing w:line="480" w:lineRule="exact"/>
        <w:ind w:firstLine="482"/>
        <w:rPr>
          <w:rFonts w:ascii="Times New Roman" w:hAnsi="Times New Roman" w:cs="仿宋"/>
          <w:sz w:val="24"/>
          <w:szCs w:val="24"/>
        </w:rPr>
      </w:pPr>
    </w:p>
    <w:p w14:paraId="25CEAF98" w14:textId="77777777" w:rsidR="00DB26CF" w:rsidRDefault="00DB26CF">
      <w:pPr>
        <w:spacing w:line="480" w:lineRule="exact"/>
        <w:ind w:firstLine="482"/>
        <w:rPr>
          <w:rFonts w:ascii="Times New Roman" w:hAnsi="Times New Roman" w:cs="仿宋"/>
          <w:sz w:val="24"/>
          <w:szCs w:val="24"/>
        </w:rPr>
      </w:pPr>
    </w:p>
    <w:p w14:paraId="05332DEB" w14:textId="77777777" w:rsidR="00DB26CF" w:rsidRDefault="00DB26CF">
      <w:pPr>
        <w:spacing w:line="480" w:lineRule="exact"/>
        <w:ind w:firstLine="482"/>
        <w:rPr>
          <w:rFonts w:ascii="Times New Roman" w:hAnsi="Times New Roman" w:cs="仿宋"/>
          <w:sz w:val="24"/>
          <w:szCs w:val="24"/>
        </w:rPr>
      </w:pPr>
    </w:p>
    <w:p w14:paraId="17753FBB" w14:textId="77777777" w:rsidR="00DB26CF" w:rsidRDefault="00DB26CF">
      <w:pPr>
        <w:spacing w:line="480" w:lineRule="exact"/>
        <w:ind w:firstLine="482"/>
        <w:rPr>
          <w:rFonts w:ascii="Times New Roman" w:hAnsi="Times New Roman" w:cs="仿宋"/>
          <w:sz w:val="24"/>
          <w:szCs w:val="24"/>
        </w:rPr>
      </w:pPr>
    </w:p>
    <w:p w14:paraId="081A949F" w14:textId="77777777" w:rsidR="00DB26CF" w:rsidRDefault="00DB26CF">
      <w:pPr>
        <w:spacing w:line="480" w:lineRule="exact"/>
        <w:ind w:firstLine="482"/>
        <w:rPr>
          <w:rFonts w:ascii="Times New Roman" w:hAnsi="Times New Roman" w:cs="仿宋"/>
          <w:sz w:val="24"/>
          <w:szCs w:val="24"/>
        </w:rPr>
      </w:pPr>
    </w:p>
    <w:p w14:paraId="7EC44743" w14:textId="77777777" w:rsidR="00DB26CF" w:rsidRDefault="00DB26CF">
      <w:pPr>
        <w:spacing w:line="480" w:lineRule="exact"/>
        <w:ind w:firstLine="482"/>
        <w:rPr>
          <w:rFonts w:ascii="Times New Roman" w:hAnsi="Times New Roman" w:cs="仿宋"/>
          <w:sz w:val="24"/>
          <w:szCs w:val="24"/>
        </w:rPr>
      </w:pPr>
    </w:p>
    <w:p w14:paraId="4AEEDBB0" w14:textId="77777777" w:rsidR="00DB26CF" w:rsidRDefault="00DB26CF">
      <w:pPr>
        <w:spacing w:line="480" w:lineRule="exact"/>
        <w:ind w:firstLine="482"/>
        <w:rPr>
          <w:rFonts w:ascii="Times New Roman" w:hAnsi="Times New Roman" w:cs="仿宋"/>
          <w:sz w:val="24"/>
          <w:szCs w:val="24"/>
        </w:rPr>
      </w:pPr>
    </w:p>
    <w:p w14:paraId="486EBCA3" w14:textId="77777777" w:rsidR="00DB26CF" w:rsidRDefault="00DB26CF">
      <w:pPr>
        <w:spacing w:line="480" w:lineRule="exact"/>
        <w:ind w:firstLine="482"/>
        <w:rPr>
          <w:rFonts w:ascii="Times New Roman" w:hAnsi="Times New Roman" w:cs="仿宋"/>
          <w:sz w:val="24"/>
          <w:szCs w:val="24"/>
        </w:rPr>
      </w:pPr>
    </w:p>
    <w:p w14:paraId="5B47A0EA" w14:textId="77777777" w:rsidR="00DB26CF" w:rsidRDefault="00DB26CF">
      <w:pPr>
        <w:spacing w:line="480" w:lineRule="exact"/>
        <w:ind w:firstLine="482"/>
        <w:rPr>
          <w:rFonts w:ascii="Times New Roman" w:hAnsi="Times New Roman" w:cs="仿宋"/>
          <w:sz w:val="24"/>
          <w:szCs w:val="24"/>
        </w:rPr>
      </w:pPr>
    </w:p>
    <w:p w14:paraId="65F519D5" w14:textId="77777777" w:rsidR="00DB26CF" w:rsidRDefault="00000000">
      <w:pPr>
        <w:pStyle w:val="1"/>
        <w:spacing w:before="200"/>
        <w:jc w:val="center"/>
        <w:rPr>
          <w:rFonts w:ascii="Times New Roman" w:eastAsia="黑体" w:hAnsi="Times New Roman"/>
          <w:sz w:val="44"/>
        </w:rPr>
      </w:pPr>
      <w:r>
        <w:rPr>
          <w:rFonts w:ascii="Times New Roman" w:eastAsia="黑体" w:hAnsi="Times New Roman" w:hint="eastAsia"/>
          <w:sz w:val="44"/>
        </w:rPr>
        <w:br w:type="page" w:clear="all"/>
      </w:r>
      <w:bookmarkStart w:id="47" w:name="_Toc3297"/>
      <w:bookmarkStart w:id="48" w:name="_Toc11816"/>
      <w:bookmarkStart w:id="49" w:name="_Toc706"/>
      <w:r>
        <w:rPr>
          <w:rFonts w:ascii="Times New Roman" w:eastAsia="黑体" w:hAnsi="Times New Roman" w:hint="eastAsia"/>
          <w:sz w:val="44"/>
        </w:rPr>
        <w:lastRenderedPageBreak/>
        <w:t>第二章</w:t>
      </w:r>
      <w:r>
        <w:rPr>
          <w:rFonts w:ascii="Times New Roman" w:eastAsia="黑体" w:hAnsi="Times New Roman" w:hint="eastAsia"/>
          <w:sz w:val="44"/>
        </w:rPr>
        <w:t xml:space="preserve">  </w:t>
      </w:r>
      <w:r>
        <w:rPr>
          <w:rFonts w:ascii="Times New Roman" w:eastAsia="黑体" w:hAnsi="Times New Roman" w:hint="eastAsia"/>
          <w:sz w:val="44"/>
        </w:rPr>
        <w:t>供应商须知</w:t>
      </w:r>
      <w:bookmarkStart w:id="50" w:name="EBa8c69c4726824205bbf6fbe49f912e2d"/>
      <w:bookmarkStart w:id="51" w:name="EB154f34bfcea5417199f8cf429c255bfe"/>
      <w:bookmarkEnd w:id="4"/>
      <w:bookmarkEnd w:id="47"/>
      <w:bookmarkEnd w:id="48"/>
      <w:bookmarkEnd w:id="49"/>
      <w:bookmarkEnd w:id="50"/>
      <w:bookmarkEnd w:id="51"/>
    </w:p>
    <w:p w14:paraId="06ECDEA4" w14:textId="77777777" w:rsidR="00DB26CF" w:rsidRDefault="00000000">
      <w:pPr>
        <w:pStyle w:val="20"/>
        <w:spacing w:before="0" w:line="520" w:lineRule="exact"/>
        <w:rPr>
          <w:rFonts w:eastAsia="宋体"/>
          <w:b/>
          <w:bCs/>
          <w:sz w:val="32"/>
        </w:rPr>
      </w:pPr>
      <w:bookmarkStart w:id="52" w:name="_Toc141869961"/>
      <w:r>
        <w:rPr>
          <w:rFonts w:eastAsia="宋体" w:hint="eastAsia"/>
          <w:b/>
          <w:bCs/>
          <w:sz w:val="32"/>
        </w:rPr>
        <w:t>供应商须知前附表：</w:t>
      </w:r>
      <w:bookmarkEnd w:id="52"/>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984"/>
        <w:gridCol w:w="5975"/>
      </w:tblGrid>
      <w:tr w:rsidR="00DB26CF" w14:paraId="3D90A143" w14:textId="77777777">
        <w:trPr>
          <w:trHeight w:val="728"/>
        </w:trPr>
        <w:tc>
          <w:tcPr>
            <w:tcW w:w="1101" w:type="dxa"/>
            <w:vAlign w:val="center"/>
          </w:tcPr>
          <w:p w14:paraId="48260063" w14:textId="77777777" w:rsidR="00DB26CF" w:rsidRDefault="00000000">
            <w:pPr>
              <w:jc w:val="center"/>
              <w:rPr>
                <w:rFonts w:ascii="仿宋_GB2312" w:hAnsi="仿宋" w:hint="eastAsia"/>
                <w:b/>
                <w:sz w:val="24"/>
                <w:szCs w:val="24"/>
              </w:rPr>
            </w:pPr>
            <w:r>
              <w:rPr>
                <w:rFonts w:ascii="仿宋_GB2312" w:hAnsi="仿宋" w:hint="eastAsia"/>
                <w:b/>
                <w:sz w:val="24"/>
                <w:szCs w:val="24"/>
              </w:rPr>
              <w:t>序号</w:t>
            </w:r>
          </w:p>
        </w:tc>
        <w:tc>
          <w:tcPr>
            <w:tcW w:w="1984" w:type="dxa"/>
            <w:vAlign w:val="center"/>
          </w:tcPr>
          <w:p w14:paraId="74E9A264" w14:textId="77777777" w:rsidR="00DB26CF" w:rsidRDefault="00000000">
            <w:pPr>
              <w:jc w:val="center"/>
              <w:rPr>
                <w:rFonts w:ascii="仿宋_GB2312" w:hAnsi="仿宋" w:hint="eastAsia"/>
                <w:b/>
                <w:sz w:val="24"/>
                <w:szCs w:val="24"/>
              </w:rPr>
            </w:pPr>
            <w:r>
              <w:rPr>
                <w:rFonts w:ascii="仿宋_GB2312" w:hAnsi="仿宋" w:hint="eastAsia"/>
                <w:b/>
                <w:sz w:val="24"/>
                <w:szCs w:val="24"/>
              </w:rPr>
              <w:t>内容</w:t>
            </w:r>
          </w:p>
        </w:tc>
        <w:tc>
          <w:tcPr>
            <w:tcW w:w="5975" w:type="dxa"/>
            <w:vAlign w:val="center"/>
          </w:tcPr>
          <w:p w14:paraId="4207BAA8" w14:textId="77777777" w:rsidR="00DB26CF" w:rsidRDefault="00000000">
            <w:pPr>
              <w:jc w:val="center"/>
              <w:rPr>
                <w:rFonts w:ascii="仿宋_GB2312" w:hAnsi="仿宋" w:hint="eastAsia"/>
                <w:b/>
                <w:sz w:val="24"/>
                <w:szCs w:val="24"/>
              </w:rPr>
            </w:pPr>
            <w:r>
              <w:rPr>
                <w:rFonts w:ascii="仿宋_GB2312" w:hAnsi="仿宋" w:hint="eastAsia"/>
                <w:b/>
                <w:sz w:val="24"/>
                <w:szCs w:val="24"/>
              </w:rPr>
              <w:t>说明及要求</w:t>
            </w:r>
          </w:p>
        </w:tc>
      </w:tr>
      <w:tr w:rsidR="00DB26CF" w14:paraId="2E12EEDE" w14:textId="77777777">
        <w:tc>
          <w:tcPr>
            <w:tcW w:w="1101" w:type="dxa"/>
            <w:vAlign w:val="center"/>
          </w:tcPr>
          <w:p w14:paraId="70876632"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1</w:t>
            </w:r>
          </w:p>
        </w:tc>
        <w:tc>
          <w:tcPr>
            <w:tcW w:w="1984" w:type="dxa"/>
            <w:vAlign w:val="center"/>
          </w:tcPr>
          <w:p w14:paraId="15688AB9"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项目类别</w:t>
            </w:r>
          </w:p>
        </w:tc>
        <w:tc>
          <w:tcPr>
            <w:tcW w:w="5975" w:type="dxa"/>
            <w:vAlign w:val="center"/>
          </w:tcPr>
          <w:p w14:paraId="669E86BD" w14:textId="77777777" w:rsidR="00DB26CF" w:rsidRDefault="00000000">
            <w:pPr>
              <w:spacing w:line="360" w:lineRule="exact"/>
              <w:jc w:val="left"/>
              <w:rPr>
                <w:rFonts w:ascii="Times New Roman" w:hAnsi="Times New Roman" w:cs="仿宋"/>
                <w:sz w:val="24"/>
                <w:szCs w:val="24"/>
              </w:rPr>
            </w:pPr>
            <w:r>
              <w:rPr>
                <w:rFonts w:ascii="Times New Roman" w:hAnsi="Times New Roman" w:cs="仿宋" w:hint="eastAsia"/>
                <w:sz w:val="24"/>
                <w:szCs w:val="24"/>
              </w:rPr>
              <w:t>本项目</w:t>
            </w:r>
            <w:bookmarkStart w:id="53" w:name="EB9a5853ee094f4f0ea6ec3169265f6f2c"/>
            <w:r>
              <w:rPr>
                <w:rFonts w:ascii="Times New Roman" w:hAnsi="Times New Roman" w:cs="仿宋" w:hint="eastAsia"/>
                <w:sz w:val="24"/>
                <w:szCs w:val="24"/>
              </w:rPr>
              <w:t>属性按以下第</w:t>
            </w:r>
            <w:r>
              <w:rPr>
                <w:rFonts w:ascii="Times New Roman" w:hAnsi="Times New Roman" w:cs="仿宋" w:hint="eastAsia"/>
                <w:b/>
                <w:bCs/>
                <w:sz w:val="24"/>
                <w:u w:val="single"/>
              </w:rPr>
              <w:t xml:space="preserve">2 </w:t>
            </w:r>
            <w:r>
              <w:rPr>
                <w:rFonts w:ascii="Times New Roman" w:hAnsi="Times New Roman" w:cs="仿宋" w:hint="eastAsia"/>
                <w:sz w:val="24"/>
                <w:szCs w:val="24"/>
              </w:rPr>
              <w:t>种确定：</w:t>
            </w:r>
          </w:p>
          <w:p w14:paraId="6AA3EEF4" w14:textId="77777777" w:rsidR="00DB26CF" w:rsidRDefault="00000000">
            <w:pPr>
              <w:spacing w:line="360" w:lineRule="exact"/>
              <w:jc w:val="left"/>
              <w:rPr>
                <w:rFonts w:ascii="Times New Roman" w:hAnsi="Times New Roman" w:cs="仿宋"/>
                <w:sz w:val="24"/>
                <w:szCs w:val="24"/>
              </w:rPr>
            </w:pPr>
            <w:r>
              <w:rPr>
                <w:rFonts w:ascii="Times New Roman" w:hAnsi="Times New Roman" w:cs="仿宋" w:hint="eastAsia"/>
                <w:sz w:val="24"/>
                <w:szCs w:val="24"/>
              </w:rPr>
              <w:t>1</w:t>
            </w:r>
            <w:bookmarkEnd w:id="53"/>
            <w:r>
              <w:rPr>
                <w:rFonts w:ascii="Times New Roman" w:hAnsi="Times New Roman" w:cs="仿宋" w:hint="eastAsia"/>
                <w:sz w:val="24"/>
                <w:szCs w:val="24"/>
              </w:rPr>
              <w:t>.</w:t>
            </w:r>
            <w:r>
              <w:rPr>
                <w:rFonts w:ascii="Times New Roman" w:hAnsi="Times New Roman" w:cs="仿宋" w:hint="eastAsia"/>
                <w:sz w:val="24"/>
                <w:szCs w:val="24"/>
              </w:rPr>
              <w:t>货物</w:t>
            </w:r>
            <w:bookmarkStart w:id="54" w:name="EBd5c6c026f9674c39b21b31ecd0c1e7fa"/>
            <w:r>
              <w:rPr>
                <w:rFonts w:ascii="Times New Roman" w:hAnsi="Times New Roman" w:cs="仿宋" w:hint="eastAsia"/>
                <w:sz w:val="24"/>
                <w:szCs w:val="24"/>
              </w:rPr>
              <w:t>采购；</w:t>
            </w:r>
            <w:r>
              <w:rPr>
                <w:rFonts w:ascii="Times New Roman" w:hAnsi="Times New Roman" w:cs="仿宋" w:hint="eastAsia"/>
                <w:sz w:val="24"/>
                <w:szCs w:val="24"/>
              </w:rPr>
              <w:t>2.</w:t>
            </w:r>
            <w:bookmarkEnd w:id="54"/>
            <w:r>
              <w:rPr>
                <w:rFonts w:ascii="Times New Roman" w:hAnsi="Times New Roman" w:cs="仿宋" w:hint="eastAsia"/>
                <w:sz w:val="24"/>
                <w:szCs w:val="24"/>
              </w:rPr>
              <w:t>服务</w:t>
            </w:r>
            <w:bookmarkStart w:id="55" w:name="EBf7d2a4f44ecb4166a93ea852e73be69f"/>
            <w:r>
              <w:rPr>
                <w:rFonts w:ascii="Times New Roman" w:hAnsi="Times New Roman" w:cs="仿宋" w:hint="eastAsia"/>
                <w:sz w:val="24"/>
                <w:szCs w:val="24"/>
              </w:rPr>
              <w:t>采购；</w:t>
            </w:r>
            <w:r>
              <w:rPr>
                <w:rFonts w:ascii="Times New Roman" w:hAnsi="Times New Roman" w:cs="仿宋" w:hint="eastAsia"/>
                <w:sz w:val="24"/>
                <w:szCs w:val="24"/>
              </w:rPr>
              <w:t>3.</w:t>
            </w:r>
            <w:bookmarkEnd w:id="55"/>
            <w:r>
              <w:rPr>
                <w:rFonts w:ascii="Times New Roman" w:hAnsi="Times New Roman" w:cs="仿宋" w:hint="eastAsia"/>
                <w:sz w:val="24"/>
                <w:szCs w:val="24"/>
              </w:rPr>
              <w:t>工程采购。</w:t>
            </w:r>
          </w:p>
        </w:tc>
      </w:tr>
      <w:tr w:rsidR="00DB26CF" w14:paraId="239096F7" w14:textId="77777777">
        <w:tc>
          <w:tcPr>
            <w:tcW w:w="1101" w:type="dxa"/>
            <w:vAlign w:val="center"/>
          </w:tcPr>
          <w:p w14:paraId="27628787"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2</w:t>
            </w:r>
          </w:p>
        </w:tc>
        <w:tc>
          <w:tcPr>
            <w:tcW w:w="1984" w:type="dxa"/>
            <w:vAlign w:val="center"/>
          </w:tcPr>
          <w:p w14:paraId="09F60776"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响应有效期</w:t>
            </w:r>
          </w:p>
        </w:tc>
        <w:tc>
          <w:tcPr>
            <w:tcW w:w="5975" w:type="dxa"/>
            <w:vAlign w:val="center"/>
          </w:tcPr>
          <w:p w14:paraId="3E88DCEF" w14:textId="77777777" w:rsidR="00DB26CF" w:rsidRDefault="00000000">
            <w:pPr>
              <w:spacing w:line="360" w:lineRule="exact"/>
              <w:jc w:val="left"/>
              <w:rPr>
                <w:rFonts w:ascii="Times New Roman" w:hAnsi="Times New Roman" w:cs="仿宋"/>
                <w:sz w:val="24"/>
                <w:szCs w:val="24"/>
              </w:rPr>
            </w:pPr>
            <w:bookmarkStart w:id="56" w:name="EBf2540e281f614ac8b4efc83b6e64d4d2"/>
            <w:r>
              <w:rPr>
                <w:rFonts w:ascii="Times New Roman" w:hAnsi="Times New Roman" w:cs="仿宋" w:hint="eastAsia"/>
                <w:sz w:val="24"/>
                <w:szCs w:val="24"/>
              </w:rPr>
              <w:t>60</w:t>
            </w:r>
            <w:bookmarkEnd w:id="56"/>
            <w:r>
              <w:rPr>
                <w:rFonts w:ascii="Times New Roman" w:hAnsi="Times New Roman" w:cs="仿宋" w:hint="eastAsia"/>
                <w:sz w:val="24"/>
                <w:szCs w:val="24"/>
              </w:rPr>
              <w:t>日（从提交响应文件截止之日起算）</w:t>
            </w:r>
          </w:p>
        </w:tc>
      </w:tr>
      <w:tr w:rsidR="00DB26CF" w14:paraId="0AC3F2E9" w14:textId="77777777">
        <w:tc>
          <w:tcPr>
            <w:tcW w:w="1101" w:type="dxa"/>
            <w:vAlign w:val="center"/>
          </w:tcPr>
          <w:p w14:paraId="7CFC48E9"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3</w:t>
            </w:r>
          </w:p>
        </w:tc>
        <w:tc>
          <w:tcPr>
            <w:tcW w:w="1984" w:type="dxa"/>
            <w:vAlign w:val="center"/>
          </w:tcPr>
          <w:p w14:paraId="758601E9"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响应文件份数</w:t>
            </w:r>
          </w:p>
        </w:tc>
        <w:tc>
          <w:tcPr>
            <w:tcW w:w="5975" w:type="dxa"/>
            <w:vAlign w:val="center"/>
          </w:tcPr>
          <w:p w14:paraId="31043DCF" w14:textId="77777777" w:rsidR="00DB26CF" w:rsidRDefault="00000000">
            <w:pPr>
              <w:widowControl/>
              <w:spacing w:line="360" w:lineRule="exact"/>
              <w:jc w:val="left"/>
              <w:rPr>
                <w:rFonts w:ascii="Times New Roman" w:hAnsi="Times New Roman" w:cs="仿宋"/>
                <w:sz w:val="24"/>
                <w:szCs w:val="24"/>
              </w:rPr>
            </w:pPr>
            <w:r>
              <w:rPr>
                <w:rFonts w:ascii="Times New Roman" w:hAnsi="Times New Roman" w:cs="仿宋" w:hint="eastAsia"/>
                <w:sz w:val="24"/>
                <w:szCs w:val="24"/>
              </w:rPr>
              <w:t>提交加密电子响应文件</w:t>
            </w:r>
            <w:r>
              <w:rPr>
                <w:rFonts w:ascii="Times New Roman" w:hAnsi="Times New Roman" w:cs="仿宋" w:hint="eastAsia"/>
                <w:sz w:val="24"/>
                <w:szCs w:val="24"/>
              </w:rPr>
              <w:t>1</w:t>
            </w:r>
            <w:r>
              <w:rPr>
                <w:rFonts w:ascii="Times New Roman" w:hAnsi="Times New Roman" w:cs="仿宋" w:hint="eastAsia"/>
                <w:sz w:val="24"/>
                <w:szCs w:val="24"/>
              </w:rPr>
              <w:t>份。</w:t>
            </w:r>
          </w:p>
        </w:tc>
      </w:tr>
      <w:tr w:rsidR="00DB26CF" w14:paraId="0FD645AB" w14:textId="77777777">
        <w:tc>
          <w:tcPr>
            <w:tcW w:w="1101" w:type="dxa"/>
            <w:vAlign w:val="center"/>
          </w:tcPr>
          <w:p w14:paraId="1A4A9DC7"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4</w:t>
            </w:r>
          </w:p>
        </w:tc>
        <w:tc>
          <w:tcPr>
            <w:tcW w:w="1984" w:type="dxa"/>
            <w:vAlign w:val="center"/>
          </w:tcPr>
          <w:p w14:paraId="3B93998F"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进口产品</w:t>
            </w:r>
          </w:p>
        </w:tc>
        <w:tc>
          <w:tcPr>
            <w:tcW w:w="5975" w:type="dxa"/>
            <w:vAlign w:val="center"/>
          </w:tcPr>
          <w:p w14:paraId="2876DA9E" w14:textId="77777777" w:rsidR="00DB26CF" w:rsidRDefault="00000000">
            <w:pPr>
              <w:widowControl/>
              <w:spacing w:line="360" w:lineRule="exact"/>
              <w:jc w:val="left"/>
              <w:rPr>
                <w:rFonts w:ascii="Times New Roman" w:hAnsi="Times New Roman" w:cs="仿宋"/>
                <w:sz w:val="24"/>
                <w:szCs w:val="24"/>
              </w:rPr>
            </w:pPr>
            <w:r>
              <w:rPr>
                <w:rFonts w:ascii="Times New Roman" w:hAnsi="Times New Roman" w:cs="仿宋" w:hint="eastAsia"/>
                <w:sz w:val="24"/>
                <w:szCs w:val="24"/>
              </w:rPr>
              <w:t>按以下第</w:t>
            </w:r>
            <w:r>
              <w:rPr>
                <w:rFonts w:ascii="Times New Roman" w:hAnsi="Times New Roman" w:cs="仿宋" w:hint="eastAsia"/>
                <w:sz w:val="24"/>
                <w:szCs w:val="24"/>
                <w:u w:val="single"/>
              </w:rPr>
              <w:t xml:space="preserve"> </w:t>
            </w:r>
            <w:r>
              <w:rPr>
                <w:rFonts w:ascii="Times New Roman" w:hAnsi="Times New Roman" w:cs="仿宋" w:hint="eastAsia"/>
                <w:b/>
                <w:bCs/>
                <w:sz w:val="24"/>
                <w:u w:val="single"/>
              </w:rPr>
              <w:t>2</w:t>
            </w:r>
            <w:r>
              <w:rPr>
                <w:rFonts w:ascii="Times New Roman" w:hAnsi="Times New Roman" w:cs="仿宋" w:hint="eastAsia"/>
                <w:sz w:val="24"/>
                <w:szCs w:val="24"/>
              </w:rPr>
              <w:t>种方式确定：</w:t>
            </w:r>
          </w:p>
          <w:p w14:paraId="72ADA6CD" w14:textId="77777777" w:rsidR="00DB26CF" w:rsidRDefault="00000000">
            <w:pPr>
              <w:widowControl/>
              <w:spacing w:line="360" w:lineRule="exact"/>
              <w:jc w:val="left"/>
              <w:rPr>
                <w:rFonts w:ascii="Times New Roman" w:hAnsi="Times New Roman" w:cs="仿宋"/>
                <w:sz w:val="24"/>
                <w:szCs w:val="24"/>
              </w:rPr>
            </w:pPr>
            <w:r>
              <w:rPr>
                <w:rFonts w:ascii="Times New Roman" w:hAnsi="Times New Roman" w:cs="仿宋" w:hint="eastAsia"/>
                <w:sz w:val="24"/>
                <w:szCs w:val="24"/>
              </w:rPr>
              <w:t>1.</w:t>
            </w:r>
            <w:r>
              <w:rPr>
                <w:rFonts w:ascii="Times New Roman" w:hAnsi="Times New Roman" w:cs="仿宋" w:hint="eastAsia"/>
                <w:sz w:val="24"/>
                <w:szCs w:val="24"/>
              </w:rPr>
              <w:t>接受进口产品。</w:t>
            </w:r>
            <w:bookmarkStart w:id="57" w:name="OLE_LINK8"/>
            <w:r>
              <w:rPr>
                <w:rFonts w:ascii="Times New Roman" w:hAnsi="Times New Roman" w:cs="仿宋" w:hint="eastAsia"/>
                <w:sz w:val="24"/>
              </w:rPr>
              <w:t>应当符合《政</w:t>
            </w:r>
            <w:bookmarkStart w:id="58" w:name="OLE_LINK1"/>
            <w:r>
              <w:rPr>
                <w:rFonts w:ascii="Times New Roman" w:hAnsi="Times New Roman" w:cs="仿宋" w:hint="eastAsia"/>
                <w:sz w:val="24"/>
              </w:rPr>
              <w:t>府采购进口产品管理办法</w:t>
            </w:r>
            <w:bookmarkEnd w:id="58"/>
            <w:r>
              <w:rPr>
                <w:rFonts w:ascii="Times New Roman" w:hAnsi="Times New Roman" w:cs="仿宋" w:hint="eastAsia"/>
                <w:sz w:val="24"/>
              </w:rPr>
              <w:t>》（财库〔</w:t>
            </w:r>
            <w:r>
              <w:rPr>
                <w:rFonts w:ascii="Times New Roman" w:hAnsi="Times New Roman" w:cs="仿宋" w:hint="eastAsia"/>
                <w:sz w:val="24"/>
              </w:rPr>
              <w:t>2007</w:t>
            </w:r>
            <w:r>
              <w:rPr>
                <w:rFonts w:ascii="Times New Roman" w:hAnsi="Times New Roman" w:cs="仿宋" w:hint="eastAsia"/>
                <w:sz w:val="24"/>
              </w:rPr>
              <w:t>〕</w:t>
            </w:r>
            <w:r>
              <w:rPr>
                <w:rFonts w:ascii="Times New Roman" w:hAnsi="Times New Roman" w:cs="仿宋" w:hint="eastAsia"/>
                <w:sz w:val="24"/>
              </w:rPr>
              <w:t>119</w:t>
            </w:r>
            <w:r>
              <w:rPr>
                <w:rFonts w:ascii="Times New Roman" w:hAnsi="Times New Roman" w:cs="仿宋" w:hint="eastAsia"/>
                <w:sz w:val="24"/>
              </w:rPr>
              <w:t>号）《关于政府采购进口产品管理有关问题的通知》（财办库〔</w:t>
            </w:r>
            <w:r>
              <w:rPr>
                <w:rFonts w:ascii="Times New Roman" w:hAnsi="Times New Roman" w:cs="仿宋" w:hint="eastAsia"/>
                <w:sz w:val="24"/>
              </w:rPr>
              <w:t>2008</w:t>
            </w:r>
            <w:r>
              <w:rPr>
                <w:rFonts w:ascii="Times New Roman" w:hAnsi="Times New Roman" w:cs="仿宋" w:hint="eastAsia"/>
                <w:sz w:val="24"/>
              </w:rPr>
              <w:t>〕</w:t>
            </w:r>
            <w:r>
              <w:rPr>
                <w:rFonts w:ascii="Times New Roman" w:hAnsi="Times New Roman" w:cs="仿宋" w:hint="eastAsia"/>
                <w:sz w:val="24"/>
              </w:rPr>
              <w:t>248</w:t>
            </w:r>
            <w:r>
              <w:rPr>
                <w:rFonts w:ascii="Times New Roman" w:hAnsi="Times New Roman" w:cs="仿宋" w:hint="eastAsia"/>
                <w:sz w:val="24"/>
              </w:rPr>
              <w:t>号）等相关规定</w:t>
            </w:r>
            <w:r>
              <w:rPr>
                <w:rFonts w:ascii="Times New Roman" w:hAnsi="Times New Roman" w:cs="仿宋" w:hint="eastAsia"/>
                <w:sz w:val="24"/>
                <w:szCs w:val="24"/>
              </w:rPr>
              <w:t>；</w:t>
            </w:r>
            <w:bookmarkEnd w:id="57"/>
          </w:p>
          <w:p w14:paraId="0AE50AA6" w14:textId="77777777" w:rsidR="00DB26CF" w:rsidRDefault="00000000">
            <w:pPr>
              <w:widowControl/>
              <w:spacing w:line="360" w:lineRule="exact"/>
              <w:jc w:val="left"/>
              <w:rPr>
                <w:rFonts w:ascii="Times New Roman" w:hAnsi="Times New Roman" w:cs="仿宋"/>
                <w:sz w:val="24"/>
                <w:szCs w:val="24"/>
              </w:rPr>
            </w:pPr>
            <w:r>
              <w:rPr>
                <w:rFonts w:ascii="Times New Roman" w:hAnsi="Times New Roman" w:cs="仿宋" w:hint="eastAsia"/>
                <w:sz w:val="24"/>
                <w:szCs w:val="24"/>
              </w:rPr>
              <w:t xml:space="preserve">2. </w:t>
            </w:r>
            <w:r>
              <w:rPr>
                <w:rFonts w:ascii="Times New Roman" w:hAnsi="Times New Roman" w:cs="仿宋" w:hint="eastAsia"/>
                <w:sz w:val="24"/>
                <w:szCs w:val="24"/>
              </w:rPr>
              <w:t>不接受进口产品。</w:t>
            </w:r>
          </w:p>
        </w:tc>
      </w:tr>
      <w:tr w:rsidR="00DB26CF" w14:paraId="180C0935" w14:textId="77777777">
        <w:tc>
          <w:tcPr>
            <w:tcW w:w="1101" w:type="dxa"/>
            <w:vAlign w:val="center"/>
          </w:tcPr>
          <w:p w14:paraId="2A3B6FEA"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5</w:t>
            </w:r>
          </w:p>
        </w:tc>
        <w:tc>
          <w:tcPr>
            <w:tcW w:w="1984" w:type="dxa"/>
            <w:vAlign w:val="center"/>
          </w:tcPr>
          <w:p w14:paraId="45411FBA"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评审方法</w:t>
            </w:r>
          </w:p>
        </w:tc>
        <w:tc>
          <w:tcPr>
            <w:tcW w:w="5975" w:type="dxa"/>
            <w:vAlign w:val="center"/>
          </w:tcPr>
          <w:p w14:paraId="6E6AF37E" w14:textId="77777777" w:rsidR="00DB26CF" w:rsidRDefault="00000000">
            <w:pPr>
              <w:pStyle w:val="1f"/>
              <w:spacing w:line="360" w:lineRule="exact"/>
              <w:rPr>
                <w:rFonts w:ascii="Times New Roman" w:hAnsi="Times New Roman" w:cs="仿宋"/>
                <w:sz w:val="24"/>
              </w:rPr>
            </w:pPr>
            <w:r>
              <w:rPr>
                <w:rFonts w:ascii="Times New Roman" w:hAnsi="Times New Roman" w:cs="仿宋" w:hint="eastAsia"/>
                <w:sz w:val="24"/>
                <w:szCs w:val="24"/>
              </w:rPr>
              <w:t>综合评分法。具体细则详见磋商文件评审方法和评审标准部分。</w:t>
            </w:r>
          </w:p>
        </w:tc>
      </w:tr>
      <w:tr w:rsidR="00DB26CF" w14:paraId="7FE38EF3" w14:textId="77777777">
        <w:tc>
          <w:tcPr>
            <w:tcW w:w="1101" w:type="dxa"/>
            <w:vAlign w:val="center"/>
          </w:tcPr>
          <w:p w14:paraId="20CA0767"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6</w:t>
            </w:r>
          </w:p>
        </w:tc>
        <w:tc>
          <w:tcPr>
            <w:tcW w:w="1984" w:type="dxa"/>
            <w:vAlign w:val="center"/>
          </w:tcPr>
          <w:p w14:paraId="018AC966"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确定成交人</w:t>
            </w:r>
          </w:p>
        </w:tc>
        <w:tc>
          <w:tcPr>
            <w:tcW w:w="5975" w:type="dxa"/>
            <w:vAlign w:val="center"/>
          </w:tcPr>
          <w:p w14:paraId="445CEC67" w14:textId="77777777" w:rsidR="00DB26CF" w:rsidRDefault="00000000">
            <w:pPr>
              <w:widowControl/>
              <w:spacing w:line="360" w:lineRule="exact"/>
              <w:jc w:val="left"/>
              <w:rPr>
                <w:rFonts w:ascii="Times New Roman" w:hAnsi="Times New Roman" w:cs="仿宋"/>
                <w:sz w:val="24"/>
                <w:szCs w:val="24"/>
              </w:rPr>
            </w:pPr>
            <w:r>
              <w:rPr>
                <w:rFonts w:ascii="Times New Roman" w:hAnsi="Times New Roman" w:cs="仿宋" w:hint="eastAsia"/>
                <w:sz w:val="24"/>
                <w:szCs w:val="24"/>
              </w:rPr>
              <w:t>按以下第</w:t>
            </w:r>
            <w:r>
              <w:rPr>
                <w:rFonts w:ascii="Times New Roman" w:hAnsi="Times New Roman" w:cs="仿宋" w:hint="eastAsia"/>
                <w:b/>
                <w:bCs/>
                <w:sz w:val="24"/>
                <w:u w:val="single"/>
              </w:rPr>
              <w:t xml:space="preserve"> 1</w:t>
            </w:r>
            <w:r>
              <w:rPr>
                <w:rFonts w:ascii="Times New Roman" w:hAnsi="Times New Roman" w:cs="仿宋" w:hint="eastAsia"/>
                <w:sz w:val="24"/>
                <w:szCs w:val="24"/>
              </w:rPr>
              <w:t>种方式确定成交人：</w:t>
            </w:r>
          </w:p>
          <w:p w14:paraId="3BE5F48D" w14:textId="77777777" w:rsidR="00DB26CF" w:rsidRDefault="00000000">
            <w:pPr>
              <w:widowControl/>
              <w:spacing w:line="360" w:lineRule="exact"/>
              <w:jc w:val="left"/>
              <w:rPr>
                <w:rFonts w:ascii="Times New Roman" w:hAnsi="Times New Roman" w:cs="仿宋"/>
                <w:sz w:val="24"/>
                <w:szCs w:val="24"/>
              </w:rPr>
            </w:pPr>
            <w:r>
              <w:rPr>
                <w:rFonts w:ascii="Times New Roman" w:hAnsi="Times New Roman" w:cs="仿宋" w:hint="eastAsia"/>
                <w:sz w:val="24"/>
                <w:szCs w:val="24"/>
              </w:rPr>
              <w:t>1.</w:t>
            </w:r>
            <w:r>
              <w:rPr>
                <w:rFonts w:ascii="Times New Roman" w:hAnsi="Times New Roman" w:cs="仿宋" w:hint="eastAsia"/>
                <w:sz w:val="24"/>
                <w:szCs w:val="24"/>
              </w:rPr>
              <w:t>采购人按照规定在磋商小组推荐的中标候选人中确定成交人；</w:t>
            </w:r>
            <w:r>
              <w:rPr>
                <w:rFonts w:ascii="Times New Roman" w:hAnsi="Times New Roman" w:cs="仿宋" w:hint="eastAsia"/>
                <w:sz w:val="24"/>
                <w:szCs w:val="24"/>
              </w:rPr>
              <w:t>2.</w:t>
            </w:r>
            <w:r>
              <w:rPr>
                <w:rFonts w:ascii="Times New Roman" w:hAnsi="Times New Roman" w:cs="仿宋" w:hint="eastAsia"/>
                <w:sz w:val="24"/>
                <w:szCs w:val="24"/>
              </w:rPr>
              <w:t>采购人</w:t>
            </w:r>
            <w:proofErr w:type="gramStart"/>
            <w:r>
              <w:rPr>
                <w:rFonts w:ascii="Times New Roman" w:hAnsi="Times New Roman" w:cs="仿宋" w:hint="eastAsia"/>
                <w:sz w:val="24"/>
                <w:szCs w:val="24"/>
              </w:rPr>
              <w:t>授权磋商</w:t>
            </w:r>
            <w:proofErr w:type="gramEnd"/>
            <w:r>
              <w:rPr>
                <w:rFonts w:ascii="Times New Roman" w:hAnsi="Times New Roman" w:cs="仿宋" w:hint="eastAsia"/>
                <w:sz w:val="24"/>
                <w:szCs w:val="24"/>
              </w:rPr>
              <w:t>小组直接确定成交人；</w:t>
            </w:r>
          </w:p>
        </w:tc>
      </w:tr>
      <w:tr w:rsidR="00DB26CF" w14:paraId="25CE06F9" w14:textId="77777777">
        <w:tc>
          <w:tcPr>
            <w:tcW w:w="1101" w:type="dxa"/>
            <w:vAlign w:val="center"/>
          </w:tcPr>
          <w:p w14:paraId="57EFF64A"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7</w:t>
            </w:r>
          </w:p>
        </w:tc>
        <w:tc>
          <w:tcPr>
            <w:tcW w:w="1984" w:type="dxa"/>
            <w:vAlign w:val="center"/>
          </w:tcPr>
          <w:p w14:paraId="2BC85205"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分包要求</w:t>
            </w:r>
          </w:p>
        </w:tc>
        <w:tc>
          <w:tcPr>
            <w:tcW w:w="5975" w:type="dxa"/>
            <w:vAlign w:val="center"/>
          </w:tcPr>
          <w:p w14:paraId="3EFF5B30" w14:textId="77777777" w:rsidR="00DB26CF" w:rsidRDefault="00000000">
            <w:pPr>
              <w:widowControl/>
              <w:spacing w:line="360" w:lineRule="exact"/>
              <w:jc w:val="left"/>
              <w:rPr>
                <w:rFonts w:ascii="Times New Roman" w:hAnsi="Times New Roman" w:cs="仿宋"/>
                <w:sz w:val="24"/>
                <w:szCs w:val="24"/>
              </w:rPr>
            </w:pPr>
            <w:bookmarkStart w:id="59" w:name="EBebac1462c5d9459fbda8a75065c2455d"/>
            <w:r>
              <w:rPr>
                <w:rFonts w:ascii="Times New Roman" w:hAnsi="Times New Roman" w:cs="仿宋" w:hint="eastAsia"/>
                <w:sz w:val="24"/>
                <w:szCs w:val="24"/>
              </w:rPr>
              <w:t>本项目的非主体、非关键性工作是否允许分包按以下第</w:t>
            </w:r>
            <w:r>
              <w:rPr>
                <w:rFonts w:ascii="Times New Roman" w:hAnsi="Times New Roman" w:cs="仿宋" w:hint="eastAsia"/>
                <w:sz w:val="24"/>
                <w:szCs w:val="24"/>
                <w:u w:val="single"/>
              </w:rPr>
              <w:t xml:space="preserve"> </w:t>
            </w:r>
            <w:r>
              <w:rPr>
                <w:rFonts w:ascii="Times New Roman" w:hAnsi="Times New Roman" w:cs="仿宋" w:hint="eastAsia"/>
                <w:b/>
                <w:bCs/>
                <w:sz w:val="24"/>
                <w:u w:val="single"/>
              </w:rPr>
              <w:t>1</w:t>
            </w:r>
            <w:r>
              <w:rPr>
                <w:rFonts w:ascii="Times New Roman" w:hAnsi="Times New Roman" w:cs="仿宋" w:hint="eastAsia"/>
                <w:sz w:val="24"/>
                <w:szCs w:val="24"/>
              </w:rPr>
              <w:t>种方式确定：</w:t>
            </w:r>
          </w:p>
          <w:p w14:paraId="655A2451" w14:textId="50D7B046" w:rsidR="00DB26CF" w:rsidRDefault="00000000">
            <w:pPr>
              <w:widowControl/>
              <w:spacing w:line="360" w:lineRule="exact"/>
              <w:jc w:val="left"/>
              <w:rPr>
                <w:rFonts w:ascii="Times New Roman" w:hAnsi="Times New Roman" w:cs="仿宋"/>
                <w:sz w:val="24"/>
                <w:szCs w:val="24"/>
              </w:rPr>
            </w:pPr>
            <w:r>
              <w:rPr>
                <w:rFonts w:ascii="Times New Roman" w:hAnsi="Times New Roman" w:cs="仿宋" w:hint="eastAsia"/>
                <w:sz w:val="24"/>
                <w:szCs w:val="24"/>
              </w:rPr>
              <w:t>1.</w:t>
            </w:r>
            <w:bookmarkEnd w:id="59"/>
            <w:r>
              <w:rPr>
                <w:rFonts w:ascii="Times New Roman" w:hAnsi="Times New Roman" w:cs="仿宋" w:hint="eastAsia"/>
                <w:sz w:val="24"/>
                <w:szCs w:val="24"/>
              </w:rPr>
              <w:t>允许分包，允许成交人</w:t>
            </w:r>
            <w:proofErr w:type="gramStart"/>
            <w:r>
              <w:rPr>
                <w:rFonts w:ascii="Times New Roman" w:hAnsi="Times New Roman" w:cs="仿宋" w:hint="eastAsia"/>
                <w:sz w:val="24"/>
                <w:szCs w:val="24"/>
              </w:rPr>
              <w:t>将等保测评</w:t>
            </w:r>
            <w:proofErr w:type="gramEnd"/>
            <w:r>
              <w:rPr>
                <w:rFonts w:ascii="Times New Roman" w:hAnsi="Times New Roman" w:cs="仿宋" w:hint="eastAsia"/>
                <w:sz w:val="24"/>
                <w:szCs w:val="24"/>
              </w:rPr>
              <w:t>分包给具有相应资质的供应商</w:t>
            </w:r>
            <w:r w:rsidR="009454C0">
              <w:rPr>
                <w:rFonts w:ascii="Times New Roman" w:hAnsi="Times New Roman" w:cs="仿宋" w:hint="eastAsia"/>
                <w:sz w:val="24"/>
                <w:szCs w:val="24"/>
              </w:rPr>
              <w:t>，成交供应商就分包事项承担连带责任。</w:t>
            </w:r>
          </w:p>
          <w:p w14:paraId="4E301622" w14:textId="77777777" w:rsidR="00DB26CF" w:rsidRDefault="00000000">
            <w:pPr>
              <w:widowControl/>
              <w:spacing w:line="360" w:lineRule="exact"/>
              <w:jc w:val="left"/>
              <w:rPr>
                <w:rFonts w:ascii="Times New Roman" w:hAnsi="Times New Roman" w:cs="仿宋"/>
                <w:sz w:val="24"/>
              </w:rPr>
            </w:pPr>
            <w:r>
              <w:rPr>
                <w:rFonts w:ascii="Times New Roman" w:hAnsi="Times New Roman" w:cs="仿宋" w:hint="eastAsia"/>
                <w:sz w:val="24"/>
                <w:szCs w:val="24"/>
              </w:rPr>
              <w:t>2.</w:t>
            </w:r>
            <w:r>
              <w:rPr>
                <w:rFonts w:ascii="Times New Roman" w:hAnsi="Times New Roman" w:cs="仿宋" w:hint="eastAsia"/>
                <w:sz w:val="24"/>
                <w:szCs w:val="24"/>
              </w:rPr>
              <w:t>不允许分包。</w:t>
            </w:r>
          </w:p>
        </w:tc>
      </w:tr>
      <w:tr w:rsidR="00DB26CF" w14:paraId="6EBBBDBF" w14:textId="77777777">
        <w:tc>
          <w:tcPr>
            <w:tcW w:w="1101" w:type="dxa"/>
            <w:vAlign w:val="center"/>
          </w:tcPr>
          <w:p w14:paraId="6BEE3228"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8</w:t>
            </w:r>
          </w:p>
        </w:tc>
        <w:tc>
          <w:tcPr>
            <w:tcW w:w="1984" w:type="dxa"/>
            <w:vAlign w:val="center"/>
          </w:tcPr>
          <w:p w14:paraId="2C070F1C"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代理费用收取方式及标准</w:t>
            </w:r>
          </w:p>
        </w:tc>
        <w:tc>
          <w:tcPr>
            <w:tcW w:w="5975" w:type="dxa"/>
            <w:vAlign w:val="center"/>
          </w:tcPr>
          <w:p w14:paraId="25DB7246" w14:textId="77777777" w:rsidR="00DB26CF" w:rsidRDefault="00000000">
            <w:pPr>
              <w:widowControl/>
              <w:spacing w:line="360" w:lineRule="exact"/>
              <w:jc w:val="left"/>
              <w:rPr>
                <w:rFonts w:ascii="Times New Roman" w:hAnsi="Times New Roman" w:cs="仿宋"/>
                <w:sz w:val="24"/>
                <w:szCs w:val="24"/>
              </w:rPr>
            </w:pPr>
            <w:bookmarkStart w:id="60" w:name="EB494c0bc35e674ba8ba0c8d892ff35fa5"/>
            <w:r>
              <w:rPr>
                <w:rFonts w:ascii="Times New Roman" w:hAnsi="Times New Roman" w:cs="仿宋" w:hint="eastAsia"/>
                <w:sz w:val="24"/>
                <w:szCs w:val="24"/>
              </w:rPr>
              <w:t>本项目不收取代理费。</w:t>
            </w:r>
            <w:bookmarkEnd w:id="60"/>
          </w:p>
        </w:tc>
      </w:tr>
      <w:tr w:rsidR="00DB26CF" w14:paraId="0C3EBA95" w14:textId="77777777">
        <w:trPr>
          <w:trHeight w:val="604"/>
        </w:trPr>
        <w:tc>
          <w:tcPr>
            <w:tcW w:w="1101" w:type="dxa"/>
            <w:vAlign w:val="center"/>
          </w:tcPr>
          <w:p w14:paraId="336B2BD1"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9</w:t>
            </w:r>
          </w:p>
        </w:tc>
        <w:tc>
          <w:tcPr>
            <w:tcW w:w="1984" w:type="dxa"/>
            <w:vAlign w:val="center"/>
          </w:tcPr>
          <w:p w14:paraId="317CCC44" w14:textId="77777777" w:rsidR="00DB26CF" w:rsidRDefault="00000000">
            <w:pPr>
              <w:spacing w:line="360" w:lineRule="exact"/>
              <w:jc w:val="center"/>
              <w:rPr>
                <w:rFonts w:ascii="Times New Roman" w:hAnsi="Times New Roman" w:cs="仿宋"/>
                <w:sz w:val="24"/>
                <w:szCs w:val="24"/>
              </w:rPr>
            </w:pPr>
            <w:r>
              <w:rPr>
                <w:rFonts w:ascii="Times New Roman" w:hAnsi="Times New Roman" w:cs="仿宋" w:hint="eastAsia"/>
                <w:sz w:val="24"/>
                <w:szCs w:val="24"/>
              </w:rPr>
              <w:t>其他</w:t>
            </w:r>
          </w:p>
        </w:tc>
        <w:tc>
          <w:tcPr>
            <w:tcW w:w="5975" w:type="dxa"/>
            <w:vAlign w:val="center"/>
          </w:tcPr>
          <w:p w14:paraId="1BB5104A" w14:textId="77777777" w:rsidR="00DB26CF" w:rsidRDefault="00000000">
            <w:pPr>
              <w:spacing w:line="400" w:lineRule="exact"/>
              <w:jc w:val="left"/>
              <w:rPr>
                <w:rFonts w:ascii="Times New Roman" w:hAnsi="Times New Roman" w:cs="仿宋"/>
                <w:sz w:val="24"/>
                <w:szCs w:val="24"/>
              </w:rPr>
            </w:pPr>
            <w:r>
              <w:rPr>
                <w:rFonts w:ascii="Times New Roman" w:hAnsi="Times New Roman" w:cs="仿宋" w:hint="eastAsia"/>
                <w:sz w:val="24"/>
                <w:szCs w:val="24"/>
              </w:rPr>
              <w:t>无</w:t>
            </w:r>
          </w:p>
        </w:tc>
      </w:tr>
    </w:tbl>
    <w:p w14:paraId="5D88957B" w14:textId="77777777" w:rsidR="00DB26CF" w:rsidRDefault="00DB26CF">
      <w:pPr>
        <w:rPr>
          <w:rFonts w:ascii="仿宋" w:eastAsia="仿宋" w:hAnsi="仿宋" w:cs="仿宋" w:hint="eastAsia"/>
        </w:rPr>
      </w:pPr>
      <w:bookmarkStart w:id="61" w:name="EBc9d8a0a6c333409599b28034cbc893d2"/>
      <w:bookmarkStart w:id="62" w:name="_Toc141869962"/>
      <w:bookmarkEnd w:id="61"/>
    </w:p>
    <w:p w14:paraId="5BDB8818" w14:textId="77777777" w:rsidR="00DB26CF" w:rsidRDefault="00DB26CF">
      <w:pPr>
        <w:rPr>
          <w:rFonts w:ascii="仿宋" w:eastAsia="仿宋" w:hAnsi="仿宋" w:cs="仿宋" w:hint="eastAsia"/>
        </w:rPr>
      </w:pPr>
    </w:p>
    <w:p w14:paraId="1000D697" w14:textId="77777777" w:rsidR="00DB26CF" w:rsidRDefault="00DB26CF">
      <w:pPr>
        <w:rPr>
          <w:rFonts w:ascii="仿宋" w:eastAsia="仿宋" w:hAnsi="仿宋" w:cs="仿宋" w:hint="eastAsia"/>
        </w:rPr>
      </w:pPr>
    </w:p>
    <w:p w14:paraId="0B35187B" w14:textId="77777777" w:rsidR="00DB26CF" w:rsidRDefault="00DB26CF">
      <w:pPr>
        <w:rPr>
          <w:rFonts w:ascii="仿宋" w:eastAsia="仿宋" w:hAnsi="仿宋" w:cs="仿宋" w:hint="eastAsia"/>
        </w:rPr>
      </w:pPr>
    </w:p>
    <w:p w14:paraId="0EF8CDF3" w14:textId="77777777" w:rsidR="00DB26CF" w:rsidRDefault="00DB26CF">
      <w:pPr>
        <w:rPr>
          <w:rFonts w:ascii="仿宋" w:eastAsia="仿宋" w:hAnsi="仿宋" w:cs="仿宋" w:hint="eastAsia"/>
        </w:rPr>
      </w:pPr>
    </w:p>
    <w:p w14:paraId="7A019DA5" w14:textId="77777777" w:rsidR="00DB26CF" w:rsidRDefault="00000000">
      <w:pPr>
        <w:widowControl/>
        <w:jc w:val="left"/>
        <w:rPr>
          <w:rFonts w:ascii="Arial" w:hAnsi="Arial" w:cs="Arial"/>
          <w:b/>
          <w:bCs/>
          <w:sz w:val="32"/>
        </w:rPr>
      </w:pPr>
      <w:r>
        <w:rPr>
          <w:b/>
          <w:bCs/>
          <w:sz w:val="32"/>
        </w:rPr>
        <w:br w:type="page" w:clear="all"/>
      </w:r>
    </w:p>
    <w:p w14:paraId="2B09AFE4" w14:textId="77777777" w:rsidR="00DB26CF" w:rsidRDefault="00000000">
      <w:pPr>
        <w:pStyle w:val="20"/>
        <w:spacing w:before="0" w:after="0" w:line="520" w:lineRule="exact"/>
        <w:ind w:firstLine="320"/>
        <w:rPr>
          <w:rFonts w:ascii="黑体" w:eastAsia="黑体" w:hAnsi="黑体" w:cs="黑体" w:hint="eastAsia"/>
          <w:sz w:val="32"/>
        </w:rPr>
      </w:pPr>
      <w:r>
        <w:rPr>
          <w:rFonts w:ascii="黑体" w:eastAsia="黑体" w:hAnsi="黑体" w:cs="黑体" w:hint="eastAsia"/>
          <w:sz w:val="32"/>
        </w:rPr>
        <w:lastRenderedPageBreak/>
        <w:t>一、总 则</w:t>
      </w:r>
      <w:bookmarkEnd w:id="62"/>
    </w:p>
    <w:p w14:paraId="2DAD7580"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1</w:t>
      </w:r>
      <w:r>
        <w:rPr>
          <w:rFonts w:ascii="Times New Roman" w:hAnsi="Times New Roman" w:cs="仿宋" w:hint="eastAsia"/>
          <w:b/>
          <w:sz w:val="24"/>
        </w:rPr>
        <w:t>、采购方式</w:t>
      </w:r>
    </w:p>
    <w:p w14:paraId="728187C3"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本次采购采取竞争性磋商方式。</w:t>
      </w:r>
    </w:p>
    <w:p w14:paraId="6E4242FE"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2</w:t>
      </w:r>
      <w:r>
        <w:rPr>
          <w:rFonts w:ascii="Times New Roman" w:hAnsi="Times New Roman" w:cs="仿宋" w:hint="eastAsia"/>
          <w:b/>
          <w:sz w:val="24"/>
        </w:rPr>
        <w:t>、合格的供应商</w:t>
      </w:r>
    </w:p>
    <w:p w14:paraId="7F10ED8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2.1</w:t>
      </w:r>
      <w:r>
        <w:rPr>
          <w:rFonts w:ascii="Times New Roman" w:hAnsi="Times New Roman" w:cs="仿宋" w:hint="eastAsia"/>
          <w:sz w:val="24"/>
        </w:rPr>
        <w:t>合格的供应商必须</w:t>
      </w:r>
      <w:proofErr w:type="gramStart"/>
      <w:r>
        <w:rPr>
          <w:rFonts w:ascii="Times New Roman" w:hAnsi="Times New Roman" w:cs="仿宋" w:hint="eastAsia"/>
          <w:sz w:val="24"/>
        </w:rPr>
        <w:t>符合磋商</w:t>
      </w:r>
      <w:proofErr w:type="gramEnd"/>
      <w:r>
        <w:rPr>
          <w:rFonts w:ascii="Times New Roman" w:hAnsi="Times New Roman" w:cs="仿宋" w:hint="eastAsia"/>
          <w:sz w:val="24"/>
        </w:rPr>
        <w:t>文件第一章《磋商邀请》第二条及供应商须知前附表相关规定，且具备完成本项目的能力，成交后不允许转包。</w:t>
      </w:r>
    </w:p>
    <w:p w14:paraId="47762DF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2.2</w:t>
      </w:r>
      <w:r>
        <w:rPr>
          <w:rFonts w:ascii="Times New Roman" w:hAnsi="Times New Roman" w:cs="仿宋" w:hint="eastAsia"/>
          <w:sz w:val="24"/>
        </w:rPr>
        <w:t>满足本文件实质性要求的规定。</w:t>
      </w:r>
    </w:p>
    <w:p w14:paraId="1BCF0ED1"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3</w:t>
      </w:r>
      <w:r>
        <w:rPr>
          <w:rFonts w:ascii="Times New Roman" w:hAnsi="Times New Roman" w:cs="仿宋" w:hint="eastAsia"/>
          <w:b/>
          <w:sz w:val="24"/>
        </w:rPr>
        <w:t>、适用法律</w:t>
      </w:r>
    </w:p>
    <w:p w14:paraId="71781B79"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本次磋商及由磋商产生的合同受中华人民共和国的相关法律、法规制约和保护。</w:t>
      </w:r>
    </w:p>
    <w:p w14:paraId="27C2EFF6"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4</w:t>
      </w:r>
      <w:r>
        <w:rPr>
          <w:rFonts w:ascii="Times New Roman" w:hAnsi="Times New Roman" w:cs="仿宋" w:hint="eastAsia"/>
          <w:b/>
          <w:sz w:val="24"/>
        </w:rPr>
        <w:t>、费用</w:t>
      </w:r>
    </w:p>
    <w:p w14:paraId="7C7C85B5"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供应商应自行承担所有参加磋商活动有关的费用。</w:t>
      </w:r>
    </w:p>
    <w:p w14:paraId="50226CAF" w14:textId="77777777" w:rsidR="00DB26CF" w:rsidRDefault="00000000">
      <w:pPr>
        <w:pStyle w:val="20"/>
        <w:spacing w:before="0" w:after="0" w:line="520" w:lineRule="exact"/>
        <w:ind w:firstLine="320"/>
        <w:rPr>
          <w:rFonts w:ascii="黑体" w:eastAsia="黑体" w:hAnsi="黑体" w:cs="黑体" w:hint="eastAsia"/>
          <w:sz w:val="32"/>
        </w:rPr>
      </w:pPr>
      <w:bookmarkStart w:id="63" w:name="_Toc141869963"/>
      <w:r>
        <w:rPr>
          <w:rFonts w:ascii="黑体" w:eastAsia="黑体" w:hAnsi="黑体" w:cs="黑体" w:hint="eastAsia"/>
          <w:sz w:val="32"/>
        </w:rPr>
        <w:t>二、竞争性磋商文件</w:t>
      </w:r>
      <w:bookmarkEnd w:id="63"/>
    </w:p>
    <w:p w14:paraId="53B06032"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5</w:t>
      </w:r>
      <w:r>
        <w:rPr>
          <w:rFonts w:ascii="Times New Roman" w:hAnsi="Times New Roman" w:cs="仿宋" w:hint="eastAsia"/>
          <w:b/>
          <w:sz w:val="24"/>
        </w:rPr>
        <w:t>、磋商文件构成</w:t>
      </w:r>
    </w:p>
    <w:p w14:paraId="30674A36"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5.1</w:t>
      </w:r>
      <w:r>
        <w:rPr>
          <w:rFonts w:ascii="Times New Roman" w:hAnsi="Times New Roman" w:cs="仿宋" w:hint="eastAsia"/>
          <w:sz w:val="24"/>
        </w:rPr>
        <w:t>磋商文件由以下部分组成：</w:t>
      </w:r>
    </w:p>
    <w:p w14:paraId="0596D09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第一章：磋商邀请；</w:t>
      </w:r>
    </w:p>
    <w:p w14:paraId="05CDC61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第二章：供应商须知；</w:t>
      </w:r>
    </w:p>
    <w:p w14:paraId="42353CE4"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第三章：评审方法与评审标准；</w:t>
      </w:r>
    </w:p>
    <w:p w14:paraId="0F6DDD2F"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第四章：采购需求；</w:t>
      </w:r>
    </w:p>
    <w:p w14:paraId="04CB0C33"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第五章：合同文本；</w:t>
      </w:r>
    </w:p>
    <w:p w14:paraId="7C9FB5DF"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第六章：响应文件格式。</w:t>
      </w:r>
    </w:p>
    <w:p w14:paraId="161138CE"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请仔细检查磋商文件是否齐全，如有</w:t>
      </w:r>
      <w:proofErr w:type="gramStart"/>
      <w:r>
        <w:rPr>
          <w:rFonts w:ascii="Times New Roman" w:hAnsi="Times New Roman" w:cs="仿宋" w:hint="eastAsia"/>
          <w:sz w:val="24"/>
        </w:rPr>
        <w:t>缺漏请</w:t>
      </w:r>
      <w:proofErr w:type="gramEnd"/>
      <w:r>
        <w:rPr>
          <w:rFonts w:ascii="Times New Roman" w:hAnsi="Times New Roman" w:cs="仿宋" w:hint="eastAsia"/>
          <w:sz w:val="24"/>
        </w:rPr>
        <w:t>立即与代理机构联系解决。</w:t>
      </w:r>
    </w:p>
    <w:p w14:paraId="2DBCF600"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5.2</w:t>
      </w:r>
      <w:r>
        <w:rPr>
          <w:rFonts w:ascii="Times New Roman" w:hAnsi="Times New Roman" w:cs="仿宋" w:hint="eastAsia"/>
          <w:sz w:val="24"/>
        </w:rPr>
        <w:t>供应商应认真</w:t>
      </w:r>
      <w:proofErr w:type="gramStart"/>
      <w:r>
        <w:rPr>
          <w:rFonts w:ascii="Times New Roman" w:hAnsi="Times New Roman" w:cs="仿宋" w:hint="eastAsia"/>
          <w:sz w:val="24"/>
        </w:rPr>
        <w:t>阅读磋商</w:t>
      </w:r>
      <w:proofErr w:type="gramEnd"/>
      <w:r>
        <w:rPr>
          <w:rFonts w:ascii="Times New Roman" w:hAnsi="Times New Roman" w:cs="仿宋" w:hint="eastAsia"/>
          <w:sz w:val="24"/>
        </w:rPr>
        <w:t>文件中所有的事项、格式、条款和规范等要求。按磋商文件要求和规定编制响应文件，并保证所提供的全部资料的真实性，以使其响应文件对磋商文件</w:t>
      </w:r>
      <w:proofErr w:type="gramStart"/>
      <w:r>
        <w:rPr>
          <w:rFonts w:ascii="Times New Roman" w:hAnsi="Times New Roman" w:cs="仿宋" w:hint="eastAsia"/>
          <w:sz w:val="24"/>
        </w:rPr>
        <w:t>作出</w:t>
      </w:r>
      <w:proofErr w:type="gramEnd"/>
      <w:r>
        <w:rPr>
          <w:rFonts w:ascii="Times New Roman" w:hAnsi="Times New Roman" w:cs="仿宋" w:hint="eastAsia"/>
          <w:sz w:val="24"/>
        </w:rPr>
        <w:t>实质性响应，否则风险由供应商自行承担。</w:t>
      </w:r>
    </w:p>
    <w:p w14:paraId="45363C8F"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6</w:t>
      </w:r>
      <w:r>
        <w:rPr>
          <w:rFonts w:ascii="Times New Roman" w:hAnsi="Times New Roman" w:cs="仿宋" w:hint="eastAsia"/>
          <w:b/>
          <w:sz w:val="24"/>
        </w:rPr>
        <w:t>、政府采购政策</w:t>
      </w:r>
    </w:p>
    <w:p w14:paraId="4CBE1CA1" w14:textId="77777777" w:rsidR="00DB26CF" w:rsidRDefault="00000000">
      <w:pPr>
        <w:spacing w:line="480" w:lineRule="exact"/>
        <w:ind w:firstLine="482"/>
        <w:rPr>
          <w:rFonts w:ascii="Times New Roman" w:hAnsi="Times New Roman" w:cs="仿宋"/>
          <w:b/>
          <w:sz w:val="24"/>
          <w:u w:val="single"/>
        </w:rPr>
      </w:pPr>
      <w:r>
        <w:rPr>
          <w:rFonts w:ascii="Times New Roman" w:hAnsi="Times New Roman" w:cs="仿宋" w:hint="eastAsia"/>
          <w:b/>
          <w:bCs/>
          <w:sz w:val="24"/>
        </w:rPr>
        <w:t>本项目落实的政府采购政策对应序号为</w:t>
      </w:r>
      <w:r>
        <w:rPr>
          <w:rFonts w:ascii="Times New Roman" w:hAnsi="Times New Roman" w:cs="仿宋" w:hint="eastAsia"/>
          <w:b/>
          <w:bCs/>
          <w:sz w:val="24"/>
          <w:u w:val="single"/>
        </w:rPr>
        <w:t xml:space="preserve">    6.1   </w:t>
      </w:r>
    </w:p>
    <w:p w14:paraId="345D2ECC"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6.1</w:t>
      </w:r>
      <w:r>
        <w:rPr>
          <w:rFonts w:ascii="Times New Roman" w:hAnsi="Times New Roman" w:cs="仿宋" w:hint="eastAsia"/>
          <w:sz w:val="24"/>
        </w:rPr>
        <w:t>中小企业政策</w:t>
      </w:r>
    </w:p>
    <w:p w14:paraId="75D90792"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本项目按以下第</w:t>
      </w:r>
      <w:r>
        <w:rPr>
          <w:rFonts w:ascii="Times New Roman" w:hAnsi="Times New Roman" w:cs="仿宋" w:hint="eastAsia"/>
          <w:b/>
          <w:bCs/>
          <w:sz w:val="24"/>
          <w:u w:val="single"/>
        </w:rPr>
        <w:t>（</w:t>
      </w:r>
      <w:r>
        <w:rPr>
          <w:rFonts w:ascii="Times New Roman" w:hAnsi="Times New Roman" w:cs="仿宋"/>
          <w:b/>
          <w:bCs/>
          <w:sz w:val="24"/>
          <w:u w:val="single"/>
        </w:rPr>
        <w:t>1</w:t>
      </w:r>
      <w:r>
        <w:rPr>
          <w:rFonts w:ascii="Times New Roman" w:hAnsi="Times New Roman" w:cs="仿宋" w:hint="eastAsia"/>
          <w:b/>
          <w:bCs/>
          <w:sz w:val="24"/>
          <w:u w:val="single"/>
        </w:rPr>
        <w:t>）</w:t>
      </w:r>
      <w:proofErr w:type="gramStart"/>
      <w:r>
        <w:rPr>
          <w:rFonts w:ascii="Times New Roman" w:hAnsi="Times New Roman" w:cs="仿宋" w:hint="eastAsia"/>
          <w:sz w:val="24"/>
        </w:rPr>
        <w:t>种政策</w:t>
      </w:r>
      <w:proofErr w:type="gramEnd"/>
      <w:r>
        <w:rPr>
          <w:rFonts w:ascii="Times New Roman" w:hAnsi="Times New Roman" w:cs="仿宋" w:hint="eastAsia"/>
          <w:sz w:val="24"/>
        </w:rPr>
        <w:t>确定本项目落实的中小企业政策：</w:t>
      </w:r>
    </w:p>
    <w:p w14:paraId="22046679"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lastRenderedPageBreak/>
        <w:t>（</w:t>
      </w:r>
      <w:r>
        <w:rPr>
          <w:rFonts w:ascii="Times New Roman" w:hAnsi="Times New Roman" w:cs="仿宋" w:hint="eastAsia"/>
          <w:sz w:val="24"/>
        </w:rPr>
        <w:t>1</w:t>
      </w:r>
      <w:r>
        <w:rPr>
          <w:rFonts w:ascii="Times New Roman" w:hAnsi="Times New Roman" w:cs="仿宋" w:hint="eastAsia"/>
          <w:sz w:val="24"/>
        </w:rPr>
        <w:t>）本项目专门面向中小企业（含监狱与戒毒企业、残疾人福利企业）采购。</w:t>
      </w:r>
    </w:p>
    <w:p w14:paraId="1DDC024E"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2</w:t>
      </w:r>
      <w:r>
        <w:rPr>
          <w:rFonts w:ascii="Times New Roman" w:hAnsi="Times New Roman" w:cs="仿宋" w:hint="eastAsia"/>
          <w:sz w:val="24"/>
        </w:rPr>
        <w:t>）对符合规定情形的小</w:t>
      </w:r>
      <w:proofErr w:type="gramStart"/>
      <w:r>
        <w:rPr>
          <w:rFonts w:ascii="Times New Roman" w:hAnsi="Times New Roman" w:cs="仿宋" w:hint="eastAsia"/>
          <w:sz w:val="24"/>
        </w:rPr>
        <w:t>微企业</w:t>
      </w:r>
      <w:proofErr w:type="gramEnd"/>
      <w:r>
        <w:rPr>
          <w:rFonts w:ascii="Times New Roman" w:hAnsi="Times New Roman" w:cs="仿宋" w:hint="eastAsia"/>
          <w:sz w:val="24"/>
        </w:rPr>
        <w:t>报价给予</w:t>
      </w:r>
      <w:r>
        <w:rPr>
          <w:rFonts w:ascii="Times New Roman" w:hAnsi="Times New Roman" w:cs="仿宋" w:hint="eastAsia"/>
          <w:sz w:val="24"/>
          <w:u w:val="single"/>
        </w:rPr>
        <w:t>/</w:t>
      </w:r>
      <w:r>
        <w:rPr>
          <w:rFonts w:ascii="Times New Roman" w:hAnsi="Times New Roman" w:cs="仿宋" w:hint="eastAsia"/>
          <w:sz w:val="24"/>
        </w:rPr>
        <w:t>扣除，用扣除后的价格参加评审。</w:t>
      </w:r>
    </w:p>
    <w:p w14:paraId="1C5135B7"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在服务采购项目中，服务由中小企业承接，即提供服务的人员为中小企业依照《中华人民共和国劳动合同法》订立劳动合同的从业人员。</w:t>
      </w:r>
    </w:p>
    <w:p w14:paraId="72867CFA" w14:textId="77777777" w:rsidR="00DB26CF" w:rsidRDefault="00000000">
      <w:pPr>
        <w:spacing w:line="480" w:lineRule="exact"/>
        <w:ind w:firstLine="480"/>
        <w:rPr>
          <w:rFonts w:ascii="Times New Roman" w:hAnsi="Times New Roman" w:cs="仿宋"/>
          <w:sz w:val="24"/>
        </w:rPr>
      </w:pPr>
      <w:r>
        <w:rPr>
          <w:rFonts w:ascii="Times New Roman" w:hAnsi="Times New Roman" w:cs="仿宋_GB2312" w:hint="eastAsia"/>
          <w:sz w:val="24"/>
        </w:rPr>
        <w:t>在货物采购项目中，货物由中小企业制造，即货物由中小企业生产且使用该中小企业商号或者注册商标。</w:t>
      </w:r>
    </w:p>
    <w:p w14:paraId="2C75784F"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注：①参加磋商的中小企业，应当按照《政府采购促进中小企业发展管理办法》（财库〔</w:t>
      </w:r>
      <w:r>
        <w:rPr>
          <w:rFonts w:ascii="Times New Roman" w:hAnsi="Times New Roman" w:cs="仿宋" w:hint="eastAsia"/>
          <w:sz w:val="24"/>
        </w:rPr>
        <w:t>2020</w:t>
      </w:r>
      <w:r>
        <w:rPr>
          <w:rFonts w:ascii="Times New Roman" w:hAnsi="Times New Roman" w:cs="仿宋" w:hint="eastAsia"/>
          <w:sz w:val="24"/>
        </w:rPr>
        <w:t>〕</w:t>
      </w:r>
      <w:r>
        <w:rPr>
          <w:rFonts w:ascii="Times New Roman" w:hAnsi="Times New Roman" w:cs="仿宋" w:hint="eastAsia"/>
          <w:sz w:val="24"/>
        </w:rPr>
        <w:t>46</w:t>
      </w:r>
      <w:r>
        <w:rPr>
          <w:rFonts w:ascii="Times New Roman" w:hAnsi="Times New Roman" w:cs="仿宋" w:hint="eastAsia"/>
          <w:sz w:val="24"/>
        </w:rPr>
        <w:t>号）规定，出具《中小企业声明函》，中小企业划</w:t>
      </w:r>
      <w:proofErr w:type="gramStart"/>
      <w:r>
        <w:rPr>
          <w:rFonts w:ascii="Times New Roman" w:hAnsi="Times New Roman" w:cs="仿宋" w:hint="eastAsia"/>
          <w:sz w:val="24"/>
        </w:rPr>
        <w:t>型依据</w:t>
      </w:r>
      <w:proofErr w:type="gramEnd"/>
      <w:r>
        <w:rPr>
          <w:rFonts w:ascii="Times New Roman" w:hAnsi="Times New Roman" w:cs="仿宋" w:hint="eastAsia"/>
          <w:sz w:val="24"/>
        </w:rPr>
        <w:t>《关于印发中小企业划型标准规定的通知》（工信部联企业〔</w:t>
      </w:r>
      <w:r>
        <w:rPr>
          <w:rFonts w:ascii="Times New Roman" w:hAnsi="Times New Roman" w:cs="仿宋" w:hint="eastAsia"/>
          <w:sz w:val="24"/>
        </w:rPr>
        <w:t>2011</w:t>
      </w:r>
      <w:r>
        <w:rPr>
          <w:rFonts w:ascii="Times New Roman" w:hAnsi="Times New Roman" w:cs="仿宋" w:hint="eastAsia"/>
          <w:sz w:val="24"/>
        </w:rPr>
        <w:t>〕</w:t>
      </w:r>
      <w:r>
        <w:rPr>
          <w:rFonts w:ascii="Times New Roman" w:hAnsi="Times New Roman" w:cs="仿宋" w:hint="eastAsia"/>
          <w:sz w:val="24"/>
        </w:rPr>
        <w:t>300</w:t>
      </w:r>
      <w:r>
        <w:rPr>
          <w:rFonts w:ascii="Times New Roman" w:hAnsi="Times New Roman" w:cs="仿宋" w:hint="eastAsia"/>
          <w:sz w:val="24"/>
        </w:rPr>
        <w:t>号）。</w:t>
      </w:r>
    </w:p>
    <w:p w14:paraId="31954159"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②参加磋商的监狱企业，视同小型、微型企业。监狱企业应当按照《财政部</w:t>
      </w:r>
      <w:r>
        <w:rPr>
          <w:rFonts w:ascii="Times New Roman" w:hAnsi="Times New Roman" w:cs="仿宋" w:hint="eastAsia"/>
          <w:sz w:val="24"/>
        </w:rPr>
        <w:t xml:space="preserve"> </w:t>
      </w:r>
      <w:r>
        <w:rPr>
          <w:rFonts w:ascii="Times New Roman" w:hAnsi="Times New Roman" w:cs="仿宋" w:hint="eastAsia"/>
          <w:sz w:val="24"/>
        </w:rPr>
        <w:t>司法部关于政府采购支持监狱企业发展有关问题的通知》（财库〔</w:t>
      </w:r>
      <w:r>
        <w:rPr>
          <w:rFonts w:ascii="Times New Roman" w:hAnsi="Times New Roman" w:cs="仿宋" w:hint="eastAsia"/>
          <w:sz w:val="24"/>
        </w:rPr>
        <w:t>2014</w:t>
      </w:r>
      <w:r>
        <w:rPr>
          <w:rFonts w:ascii="Times New Roman" w:hAnsi="Times New Roman" w:cs="仿宋" w:hint="eastAsia"/>
          <w:sz w:val="24"/>
        </w:rPr>
        <w:t>〕</w:t>
      </w:r>
      <w:r>
        <w:rPr>
          <w:rFonts w:ascii="Times New Roman" w:hAnsi="Times New Roman" w:cs="仿宋" w:hint="eastAsia"/>
          <w:sz w:val="24"/>
        </w:rPr>
        <w:t>68</w:t>
      </w:r>
      <w:r>
        <w:rPr>
          <w:rFonts w:ascii="Times New Roman" w:hAnsi="Times New Roman" w:cs="仿宋" w:hint="eastAsia"/>
          <w:sz w:val="24"/>
        </w:rPr>
        <w:t>号）的规定，提供由省级以上监狱管理局、戒毒管理局</w:t>
      </w:r>
      <w:r>
        <w:rPr>
          <w:rFonts w:ascii="Times New Roman" w:hAnsi="Times New Roman" w:cs="仿宋" w:hint="eastAsia"/>
          <w:sz w:val="24"/>
        </w:rPr>
        <w:t>(</w:t>
      </w:r>
      <w:r>
        <w:rPr>
          <w:rFonts w:ascii="Times New Roman" w:hAnsi="Times New Roman" w:cs="仿宋" w:hint="eastAsia"/>
          <w:sz w:val="24"/>
        </w:rPr>
        <w:t>含新疆生产建设兵团</w:t>
      </w:r>
      <w:r>
        <w:rPr>
          <w:rFonts w:ascii="Times New Roman" w:hAnsi="Times New Roman" w:cs="仿宋" w:hint="eastAsia"/>
          <w:sz w:val="24"/>
        </w:rPr>
        <w:t>)</w:t>
      </w:r>
      <w:r>
        <w:rPr>
          <w:rFonts w:ascii="Times New Roman" w:hAnsi="Times New Roman" w:cs="仿宋" w:hint="eastAsia"/>
          <w:sz w:val="24"/>
        </w:rPr>
        <w:t>出具的属于监狱企业的证明文件（响应文件中上传加盖出具单位公章的电子件）。</w:t>
      </w:r>
    </w:p>
    <w:p w14:paraId="45F8B43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③参加磋商的残疾人福利性单位，视同小型、微型企业。残疾人福利性单位应当按照《财政部</w:t>
      </w:r>
      <w:r>
        <w:rPr>
          <w:rFonts w:ascii="Times New Roman" w:hAnsi="Times New Roman" w:cs="仿宋" w:hint="eastAsia"/>
          <w:sz w:val="24"/>
        </w:rPr>
        <w:t xml:space="preserve"> </w:t>
      </w:r>
      <w:r>
        <w:rPr>
          <w:rFonts w:ascii="Times New Roman" w:hAnsi="Times New Roman" w:cs="仿宋" w:hint="eastAsia"/>
          <w:sz w:val="24"/>
        </w:rPr>
        <w:t>民政部</w:t>
      </w:r>
      <w:r>
        <w:rPr>
          <w:rFonts w:ascii="Times New Roman" w:hAnsi="Times New Roman" w:cs="仿宋" w:hint="eastAsia"/>
          <w:sz w:val="24"/>
        </w:rPr>
        <w:t xml:space="preserve"> </w:t>
      </w:r>
      <w:r>
        <w:rPr>
          <w:rFonts w:ascii="Times New Roman" w:hAnsi="Times New Roman" w:cs="仿宋" w:hint="eastAsia"/>
          <w:sz w:val="24"/>
        </w:rPr>
        <w:t>中国残疾人联合会关于促进残疾人就业政府采购政策的通知》（财库〔</w:t>
      </w:r>
      <w:r>
        <w:rPr>
          <w:rFonts w:ascii="Times New Roman" w:hAnsi="Times New Roman" w:cs="仿宋" w:hint="eastAsia"/>
          <w:sz w:val="24"/>
        </w:rPr>
        <w:t>2017</w:t>
      </w:r>
      <w:r>
        <w:rPr>
          <w:rFonts w:ascii="Times New Roman" w:hAnsi="Times New Roman" w:cs="仿宋" w:hint="eastAsia"/>
          <w:sz w:val="24"/>
        </w:rPr>
        <w:t>〕</w:t>
      </w:r>
      <w:r>
        <w:rPr>
          <w:rFonts w:ascii="Times New Roman" w:hAnsi="Times New Roman" w:cs="仿宋" w:hint="eastAsia"/>
          <w:sz w:val="24"/>
        </w:rPr>
        <w:t>141</w:t>
      </w:r>
      <w:r>
        <w:rPr>
          <w:rFonts w:ascii="Times New Roman" w:hAnsi="Times New Roman" w:cs="仿宋" w:hint="eastAsia"/>
          <w:sz w:val="24"/>
        </w:rPr>
        <w:t>号）的规定，提供《残疾人福利性单位声明函》。</w:t>
      </w:r>
    </w:p>
    <w:p w14:paraId="7126ADB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④大中型企业与小</w:t>
      </w:r>
      <w:proofErr w:type="gramStart"/>
      <w:r>
        <w:rPr>
          <w:rFonts w:ascii="Times New Roman" w:hAnsi="Times New Roman" w:cs="仿宋" w:hint="eastAsia"/>
          <w:sz w:val="24"/>
        </w:rPr>
        <w:t>微企业</w:t>
      </w:r>
      <w:proofErr w:type="gramEnd"/>
      <w:r>
        <w:rPr>
          <w:rFonts w:ascii="Times New Roman" w:hAnsi="Times New Roman" w:cs="仿宋" w:hint="eastAsia"/>
          <w:sz w:val="24"/>
        </w:rPr>
        <w:t>组成联合体或者允许大中型企业向一家或者多家小</w:t>
      </w:r>
      <w:proofErr w:type="gramStart"/>
      <w:r>
        <w:rPr>
          <w:rFonts w:ascii="Times New Roman" w:hAnsi="Times New Roman" w:cs="仿宋" w:hint="eastAsia"/>
          <w:sz w:val="24"/>
        </w:rPr>
        <w:t>微企业</w:t>
      </w:r>
      <w:proofErr w:type="gramEnd"/>
      <w:r>
        <w:rPr>
          <w:rFonts w:ascii="Times New Roman" w:hAnsi="Times New Roman" w:cs="仿宋" w:hint="eastAsia"/>
          <w:sz w:val="24"/>
        </w:rPr>
        <w:t>分包的采购项目，对于联合协议或者分包意向协议约定小</w:t>
      </w:r>
      <w:proofErr w:type="gramStart"/>
      <w:r>
        <w:rPr>
          <w:rFonts w:ascii="Times New Roman" w:hAnsi="Times New Roman" w:cs="仿宋" w:hint="eastAsia"/>
          <w:sz w:val="24"/>
        </w:rPr>
        <w:t>微企业</w:t>
      </w:r>
      <w:proofErr w:type="gramEnd"/>
      <w:r>
        <w:rPr>
          <w:rFonts w:ascii="Times New Roman" w:hAnsi="Times New Roman" w:cs="仿宋" w:hint="eastAsia"/>
          <w:sz w:val="24"/>
        </w:rPr>
        <w:t>的合同份额占到合同总金额</w:t>
      </w:r>
      <w:r>
        <w:rPr>
          <w:rFonts w:ascii="Times New Roman" w:hAnsi="Times New Roman" w:cs="仿宋" w:hint="eastAsia"/>
          <w:sz w:val="24"/>
        </w:rPr>
        <w:t>30%</w:t>
      </w:r>
      <w:r>
        <w:rPr>
          <w:rFonts w:ascii="Times New Roman" w:hAnsi="Times New Roman" w:cs="仿宋" w:hint="eastAsia"/>
          <w:sz w:val="24"/>
        </w:rPr>
        <w:t>以上的，对联合体或者大中型企业的报价给予</w:t>
      </w:r>
      <w:r>
        <w:rPr>
          <w:rFonts w:ascii="Times New Roman" w:hAnsi="Times New Roman" w:cs="仿宋" w:hint="eastAsia"/>
          <w:sz w:val="24"/>
          <w:u w:val="single"/>
        </w:rPr>
        <w:t>5</w:t>
      </w:r>
      <w:r>
        <w:rPr>
          <w:rFonts w:ascii="Times New Roman" w:hAnsi="Times New Roman" w:cs="仿宋" w:hint="eastAsia"/>
          <w:sz w:val="24"/>
        </w:rPr>
        <w:t>%</w:t>
      </w:r>
      <w:r>
        <w:rPr>
          <w:rFonts w:ascii="Times New Roman" w:hAnsi="Times New Roman" w:cs="仿宋" w:hint="eastAsia"/>
          <w:sz w:val="24"/>
        </w:rPr>
        <w:t>（工程项目为</w:t>
      </w:r>
      <w:r>
        <w:rPr>
          <w:rFonts w:ascii="Times New Roman" w:hAnsi="Times New Roman" w:cs="仿宋" w:hint="eastAsia"/>
          <w:sz w:val="24"/>
          <w:u w:val="single"/>
        </w:rPr>
        <w:t>2</w:t>
      </w:r>
      <w:r>
        <w:rPr>
          <w:rFonts w:ascii="Times New Roman" w:hAnsi="Times New Roman" w:cs="仿宋" w:hint="eastAsia"/>
          <w:sz w:val="24"/>
        </w:rPr>
        <w:t>%</w:t>
      </w:r>
      <w:r>
        <w:rPr>
          <w:rFonts w:ascii="Times New Roman" w:hAnsi="Times New Roman" w:cs="仿宋" w:hint="eastAsia"/>
          <w:sz w:val="24"/>
        </w:rPr>
        <w:t>）的扣除，用扣除后的价格参加评审。（是否接受联合体以“项目基本情况”相关内容为准，是否允许大中型企业向一家或者多家小</w:t>
      </w:r>
      <w:proofErr w:type="gramStart"/>
      <w:r>
        <w:rPr>
          <w:rFonts w:ascii="Times New Roman" w:hAnsi="Times New Roman" w:cs="仿宋" w:hint="eastAsia"/>
          <w:sz w:val="24"/>
        </w:rPr>
        <w:t>微企业</w:t>
      </w:r>
      <w:proofErr w:type="gramEnd"/>
      <w:r>
        <w:rPr>
          <w:rFonts w:ascii="Times New Roman" w:hAnsi="Times New Roman" w:cs="仿宋" w:hint="eastAsia"/>
          <w:sz w:val="24"/>
        </w:rPr>
        <w:t>分包以“供应商须知前附表”、“采购需求”相关内容为准。）</w:t>
      </w:r>
    </w:p>
    <w:p w14:paraId="73E362D4"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⑤联合体各方均为小型、微型企业（残疾人福利单位、监狱企业）的，联合体享受</w:t>
      </w:r>
      <w:r>
        <w:rPr>
          <w:rFonts w:ascii="Times New Roman" w:hAnsi="Times New Roman" w:cs="仿宋" w:hint="eastAsia"/>
          <w:sz w:val="24"/>
        </w:rPr>
        <w:t>15%</w:t>
      </w:r>
      <w:r>
        <w:rPr>
          <w:rFonts w:ascii="Times New Roman" w:hAnsi="Times New Roman" w:cs="仿宋" w:hint="eastAsia"/>
          <w:sz w:val="24"/>
        </w:rPr>
        <w:t>价格扣除，用扣除后的价格参与评审。</w:t>
      </w:r>
    </w:p>
    <w:p w14:paraId="755349EF"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6.2</w:t>
      </w:r>
      <w:r>
        <w:rPr>
          <w:rFonts w:ascii="Times New Roman" w:hAnsi="Times New Roman" w:cs="仿宋" w:hint="eastAsia"/>
          <w:sz w:val="24"/>
        </w:rPr>
        <w:t>节能产品、环境标志产品</w:t>
      </w:r>
    </w:p>
    <w:p w14:paraId="17485DD2" w14:textId="77777777" w:rsidR="00DB26CF" w:rsidRDefault="00000000">
      <w:pPr>
        <w:spacing w:line="480" w:lineRule="exact"/>
        <w:ind w:firstLine="480"/>
        <w:rPr>
          <w:rFonts w:ascii="Times New Roman" w:hAnsi="Times New Roman" w:cs="仿宋"/>
          <w:sz w:val="24"/>
        </w:rPr>
        <w:sectPr w:rsidR="00DB26CF">
          <w:footerReference w:type="default" r:id="rId10"/>
          <w:pgSz w:w="11906" w:h="16838"/>
          <w:pgMar w:top="1440" w:right="1304" w:bottom="1440" w:left="1417" w:header="851" w:footer="992" w:gutter="0"/>
          <w:pgNumType w:start="1"/>
          <w:cols w:space="720"/>
          <w:docGrid w:linePitch="360"/>
        </w:sectPr>
      </w:pPr>
      <w:r>
        <w:rPr>
          <w:rFonts w:ascii="Times New Roman" w:hAnsi="Times New Roman" w:cs="仿宋" w:hint="eastAsia"/>
          <w:sz w:val="24"/>
        </w:rPr>
        <w:t>拟采购的产品属于品目清单范围的，采购人将依据国家确定的认证机构出具的、处于有效期之内的节能产品、环境标志产品认证证书，对获得证书的</w:t>
      </w:r>
    </w:p>
    <w:p w14:paraId="4E440ED7" w14:textId="77777777" w:rsidR="00DB26CF" w:rsidRDefault="00000000">
      <w:pPr>
        <w:spacing w:line="480" w:lineRule="exact"/>
        <w:rPr>
          <w:rFonts w:ascii="Times New Roman" w:hAnsi="Times New Roman" w:cs="仿宋"/>
          <w:sz w:val="24"/>
        </w:rPr>
      </w:pPr>
      <w:r>
        <w:rPr>
          <w:rFonts w:ascii="Times New Roman" w:hAnsi="Times New Roman" w:cs="仿宋" w:hint="eastAsia"/>
          <w:sz w:val="24"/>
        </w:rPr>
        <w:lastRenderedPageBreak/>
        <w:t>产品实施政府优先采购或强制采购。</w:t>
      </w:r>
    </w:p>
    <w:p w14:paraId="23FA27DF"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6.2.1</w:t>
      </w:r>
      <w:r>
        <w:rPr>
          <w:rFonts w:ascii="Times New Roman" w:hAnsi="Times New Roman" w:cs="仿宋" w:hint="eastAsia"/>
          <w:sz w:val="24"/>
        </w:rPr>
        <w:t>拟采购的产品属于政府强制采购的节能产品品目清单范围的，供应商须提供国家确定的认证机构出具的、处于有效期之内的节能产品认证证书，否则其响应文件按无效标处理。</w:t>
      </w:r>
    </w:p>
    <w:p w14:paraId="4ED860B7"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6.2.2</w:t>
      </w:r>
      <w:r>
        <w:rPr>
          <w:rFonts w:ascii="Times New Roman" w:hAnsi="Times New Roman" w:cs="仿宋" w:hint="eastAsia"/>
          <w:sz w:val="24"/>
        </w:rPr>
        <w:t>拟采购的产品属于优先采购的节能环保品目清单范围的，对提供有效节能产品或环境标志产品认证证书的供应商加分。</w:t>
      </w:r>
    </w:p>
    <w:p w14:paraId="5E0329F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6.3</w:t>
      </w:r>
      <w:r>
        <w:rPr>
          <w:rFonts w:ascii="Times New Roman" w:hAnsi="Times New Roman" w:cs="仿宋" w:hint="eastAsia"/>
          <w:sz w:val="24"/>
        </w:rPr>
        <w:t>政府采购需求标准</w:t>
      </w:r>
    </w:p>
    <w:p w14:paraId="3A6EC320"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6.3.1</w:t>
      </w:r>
      <w:r>
        <w:rPr>
          <w:rFonts w:ascii="Times New Roman" w:hAnsi="Times New Roman" w:cs="仿宋" w:hint="eastAsia"/>
          <w:sz w:val="24"/>
        </w:rPr>
        <w:t>商品包装、快递包装政府采购需求标准（试行）</w:t>
      </w:r>
    </w:p>
    <w:p w14:paraId="464071E6"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按照财政部印发的《商品包装政府采购需求标准（试行）》《快递包装政府采购需求标准（试行）》要求执行，本项目商品包装和快递包装的具体需求详见第四章采购需求。</w:t>
      </w:r>
    </w:p>
    <w:p w14:paraId="315E6523"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6.3.2</w:t>
      </w:r>
      <w:r>
        <w:rPr>
          <w:rFonts w:ascii="Times New Roman" w:hAnsi="Times New Roman" w:cs="仿宋" w:hint="eastAsia"/>
          <w:sz w:val="24"/>
        </w:rPr>
        <w:t>绿色数据中心政府采购需求标准（试行）</w:t>
      </w:r>
    </w:p>
    <w:p w14:paraId="0D5ACEBA"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按照财政部</w:t>
      </w:r>
      <w:r>
        <w:rPr>
          <w:rFonts w:ascii="Times New Roman" w:hAnsi="Times New Roman" w:cs="仿宋" w:hint="eastAsia"/>
          <w:sz w:val="24"/>
        </w:rPr>
        <w:t xml:space="preserve"> </w:t>
      </w:r>
      <w:r>
        <w:rPr>
          <w:rFonts w:ascii="Times New Roman" w:hAnsi="Times New Roman" w:cs="仿宋" w:hint="eastAsia"/>
          <w:sz w:val="24"/>
        </w:rPr>
        <w:t>生态环境部</w:t>
      </w:r>
      <w:r>
        <w:rPr>
          <w:rFonts w:ascii="Times New Roman" w:hAnsi="Times New Roman" w:cs="仿宋" w:hint="eastAsia"/>
          <w:sz w:val="24"/>
        </w:rPr>
        <w:t xml:space="preserve"> </w:t>
      </w:r>
      <w:r>
        <w:rPr>
          <w:rFonts w:ascii="Times New Roman" w:hAnsi="Times New Roman" w:cs="仿宋" w:hint="eastAsia"/>
          <w:sz w:val="24"/>
        </w:rPr>
        <w:t>工业和信息化部关于印发《绿色数据中心政府采购需求标准（试行）》的通知）要求执行，本项目绿色数据中心的具体需求详见第四章采购需求。</w:t>
      </w:r>
    </w:p>
    <w:p w14:paraId="6FB97555"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6.3.3</w:t>
      </w:r>
      <w:r>
        <w:rPr>
          <w:rFonts w:ascii="Times New Roman" w:hAnsi="Times New Roman" w:cs="仿宋" w:hint="eastAsia"/>
          <w:sz w:val="24"/>
        </w:rPr>
        <w:t>绿色建材政府采购需求标准</w:t>
      </w:r>
    </w:p>
    <w:p w14:paraId="38D72DD3"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按照财政部</w:t>
      </w:r>
      <w:r>
        <w:rPr>
          <w:rFonts w:ascii="Times New Roman" w:hAnsi="Times New Roman" w:cs="仿宋" w:hint="eastAsia"/>
          <w:sz w:val="24"/>
        </w:rPr>
        <w:t xml:space="preserve"> </w:t>
      </w:r>
      <w:r>
        <w:rPr>
          <w:rFonts w:ascii="Times New Roman" w:hAnsi="Times New Roman" w:cs="仿宋" w:hint="eastAsia"/>
          <w:sz w:val="24"/>
        </w:rPr>
        <w:t>住房和城乡建设部</w:t>
      </w:r>
      <w:r>
        <w:rPr>
          <w:rFonts w:ascii="Times New Roman" w:hAnsi="Times New Roman" w:cs="仿宋" w:hint="eastAsia"/>
          <w:sz w:val="24"/>
        </w:rPr>
        <w:t xml:space="preserve"> </w:t>
      </w:r>
      <w:r>
        <w:rPr>
          <w:rFonts w:ascii="Times New Roman" w:hAnsi="Times New Roman" w:cs="仿宋" w:hint="eastAsia"/>
          <w:sz w:val="24"/>
        </w:rPr>
        <w:t>工业和信息化部关于印发《关于扩大政府采购支持绿色建材促进建筑品质提升政策实施范围的通知》要求执行，本项目绿色建材的具体需求详见第四章采购需求。</w:t>
      </w:r>
    </w:p>
    <w:p w14:paraId="3205B984"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6.4</w:t>
      </w:r>
      <w:r>
        <w:rPr>
          <w:rFonts w:ascii="Times New Roman" w:hAnsi="Times New Roman" w:cs="仿宋" w:hint="eastAsia"/>
          <w:sz w:val="24"/>
        </w:rPr>
        <w:t>采购产品中涉及涂料、胶黏剂、油墨、清洗剂等挥发性有机物产品的，属于强制性标准的，供应商应当提供符合国家和江苏省相关</w:t>
      </w:r>
      <w:r>
        <w:rPr>
          <w:rFonts w:ascii="Times New Roman" w:hAnsi="Times New Roman" w:cs="仿宋" w:hint="eastAsia"/>
          <w:sz w:val="24"/>
        </w:rPr>
        <w:t>VOCs</w:t>
      </w:r>
      <w:r>
        <w:rPr>
          <w:rFonts w:ascii="Times New Roman" w:hAnsi="Times New Roman" w:cs="仿宋" w:hint="eastAsia"/>
          <w:sz w:val="24"/>
        </w:rPr>
        <w:t>含量限制标准的产品。采购产品中涉及通用类货物、家具的，供应商应当优先使用低挥发性原辅材料，采购人将使用低</w:t>
      </w:r>
      <w:r>
        <w:rPr>
          <w:rFonts w:ascii="Times New Roman" w:hAnsi="Times New Roman" w:cs="仿宋" w:hint="eastAsia"/>
          <w:sz w:val="24"/>
        </w:rPr>
        <w:t>VOCs</w:t>
      </w:r>
      <w:r>
        <w:rPr>
          <w:rFonts w:ascii="Times New Roman" w:hAnsi="Times New Roman" w:cs="仿宋" w:hint="eastAsia"/>
          <w:sz w:val="24"/>
        </w:rPr>
        <w:t>含量的涂料、胶黏剂等纳入政府采购合同条款的，供应商必须严格执行。</w:t>
      </w:r>
    </w:p>
    <w:p w14:paraId="20AAC9D5"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7</w:t>
      </w:r>
      <w:r>
        <w:rPr>
          <w:rFonts w:ascii="Times New Roman" w:hAnsi="Times New Roman" w:cs="仿宋" w:hint="eastAsia"/>
          <w:b/>
          <w:sz w:val="24"/>
        </w:rPr>
        <w:t>、磋商文件的澄清或修改</w:t>
      </w:r>
    </w:p>
    <w:p w14:paraId="530DB1CA" w14:textId="77777777" w:rsidR="00DB26CF" w:rsidRDefault="00000000">
      <w:pPr>
        <w:spacing w:line="480" w:lineRule="exact"/>
        <w:ind w:firstLine="482"/>
        <w:rPr>
          <w:rFonts w:ascii="Times New Roman" w:hAnsi="Times New Roman" w:cs="仿宋"/>
          <w:b/>
          <w:sz w:val="24"/>
        </w:rPr>
        <w:sectPr w:rsidR="00DB26CF">
          <w:footerReference w:type="default" r:id="rId11"/>
          <w:pgSz w:w="11906" w:h="16838"/>
          <w:pgMar w:top="1440" w:right="1491" w:bottom="1440" w:left="1800" w:header="851" w:footer="992" w:gutter="0"/>
          <w:cols w:space="720"/>
          <w:docGrid w:linePitch="360"/>
        </w:sectPr>
      </w:pPr>
      <w:r>
        <w:rPr>
          <w:rFonts w:ascii="Times New Roman" w:hAnsi="Times New Roman" w:cs="仿宋" w:hint="eastAsia"/>
          <w:sz w:val="24"/>
        </w:rPr>
        <w:t>7.1</w:t>
      </w:r>
      <w:r>
        <w:rPr>
          <w:rFonts w:ascii="Times New Roman" w:hAnsi="Times New Roman" w:cs="仿宋" w:hint="eastAsia"/>
          <w:sz w:val="24"/>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在提交首次响应文件截止时间至少</w:t>
      </w:r>
      <w:r>
        <w:rPr>
          <w:rFonts w:ascii="Times New Roman" w:hAnsi="Times New Roman" w:cs="仿宋" w:hint="eastAsia"/>
          <w:sz w:val="24"/>
        </w:rPr>
        <w:t>5</w:t>
      </w:r>
      <w:r>
        <w:rPr>
          <w:rFonts w:ascii="Times New Roman" w:hAnsi="Times New Roman" w:cs="仿宋" w:hint="eastAsia"/>
          <w:sz w:val="24"/>
        </w:rPr>
        <w:t>日前，以书面形式通知所有获取</w:t>
      </w:r>
      <w:proofErr w:type="gramStart"/>
      <w:r>
        <w:rPr>
          <w:rFonts w:ascii="Times New Roman" w:hAnsi="Times New Roman" w:cs="仿宋" w:hint="eastAsia"/>
          <w:sz w:val="24"/>
        </w:rPr>
        <w:t>磋</w:t>
      </w:r>
      <w:proofErr w:type="gramEnd"/>
    </w:p>
    <w:p w14:paraId="4F6A822D" w14:textId="77777777" w:rsidR="00DB26CF" w:rsidRDefault="00000000">
      <w:pPr>
        <w:spacing w:line="480" w:lineRule="exact"/>
        <w:rPr>
          <w:rFonts w:ascii="Times New Roman" w:hAnsi="Times New Roman" w:cs="仿宋"/>
          <w:sz w:val="24"/>
        </w:rPr>
      </w:pPr>
      <w:proofErr w:type="gramStart"/>
      <w:r>
        <w:rPr>
          <w:rFonts w:ascii="Times New Roman" w:hAnsi="Times New Roman" w:cs="仿宋" w:hint="eastAsia"/>
          <w:sz w:val="24"/>
        </w:rPr>
        <w:lastRenderedPageBreak/>
        <w:t>商文件</w:t>
      </w:r>
      <w:proofErr w:type="gramEnd"/>
      <w:r>
        <w:rPr>
          <w:rFonts w:ascii="Times New Roman" w:hAnsi="Times New Roman" w:cs="仿宋" w:hint="eastAsia"/>
          <w:sz w:val="24"/>
        </w:rPr>
        <w:t>的供应商；不足</w:t>
      </w:r>
      <w:r>
        <w:rPr>
          <w:rFonts w:ascii="Times New Roman" w:hAnsi="Times New Roman" w:cs="仿宋" w:hint="eastAsia"/>
          <w:sz w:val="24"/>
        </w:rPr>
        <w:t>5</w:t>
      </w:r>
      <w:r>
        <w:rPr>
          <w:rFonts w:ascii="Times New Roman" w:hAnsi="Times New Roman" w:cs="仿宋" w:hint="eastAsia"/>
          <w:sz w:val="24"/>
        </w:rPr>
        <w:t>日的，采购人、采购代理机构应顺延提交首次响应文件截止时间。</w:t>
      </w:r>
    </w:p>
    <w:p w14:paraId="4410D27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7.2</w:t>
      </w:r>
      <w:r>
        <w:rPr>
          <w:rFonts w:ascii="Times New Roman" w:hAnsi="Times New Roman" w:cs="仿宋" w:hint="eastAsia"/>
          <w:sz w:val="24"/>
        </w:rPr>
        <w:t>磋商文件的澄清或者修改将在原公告媒体上发布更正公告，澄清、修改文件均作为磋商文件的组成部分，并对供应商具有约束力。</w:t>
      </w:r>
    </w:p>
    <w:p w14:paraId="5467CC97"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7.3</w:t>
      </w:r>
      <w:r>
        <w:rPr>
          <w:rFonts w:ascii="Times New Roman" w:hAnsi="Times New Roman" w:cs="仿宋" w:hint="eastAsia"/>
          <w:sz w:val="24"/>
        </w:rPr>
        <w:t>供应商应及时登录“苏</w:t>
      </w:r>
      <w:proofErr w:type="gramStart"/>
      <w:r>
        <w:rPr>
          <w:rFonts w:ascii="Times New Roman" w:hAnsi="Times New Roman" w:cs="仿宋" w:hint="eastAsia"/>
          <w:sz w:val="24"/>
        </w:rPr>
        <w:t>采云</w:t>
      </w:r>
      <w:proofErr w:type="gramEnd"/>
      <w:r>
        <w:rPr>
          <w:rFonts w:ascii="Times New Roman" w:hAnsi="Times New Roman" w:cs="仿宋" w:hint="eastAsia"/>
          <w:sz w:val="24"/>
        </w:rPr>
        <w:t>”系统获取澄清答疑文件（修改后磋商文件），如供应</w:t>
      </w:r>
      <w:proofErr w:type="gramStart"/>
      <w:r>
        <w:rPr>
          <w:rFonts w:ascii="Times New Roman" w:hAnsi="Times New Roman" w:cs="仿宋" w:hint="eastAsia"/>
          <w:sz w:val="24"/>
        </w:rPr>
        <w:t>商未能</w:t>
      </w:r>
      <w:proofErr w:type="gramEnd"/>
      <w:r>
        <w:rPr>
          <w:rFonts w:ascii="Times New Roman" w:hAnsi="Times New Roman" w:cs="仿宋" w:hint="eastAsia"/>
          <w:sz w:val="24"/>
        </w:rPr>
        <w:t>及时下载澄清和修改后的磋商文件，造成的相关责任由供应商承担。</w:t>
      </w:r>
    </w:p>
    <w:p w14:paraId="2D20AC20" w14:textId="77777777" w:rsidR="00DB26CF" w:rsidRDefault="00000000">
      <w:pPr>
        <w:pStyle w:val="20"/>
        <w:spacing w:before="0" w:after="0" w:line="520" w:lineRule="exact"/>
        <w:ind w:firstLine="320"/>
        <w:rPr>
          <w:rFonts w:ascii="黑体" w:eastAsia="黑体" w:hAnsi="黑体" w:cs="黑体" w:hint="eastAsia"/>
          <w:sz w:val="32"/>
        </w:rPr>
      </w:pPr>
      <w:bookmarkStart w:id="64" w:name="_Toc141869964"/>
      <w:r>
        <w:rPr>
          <w:rFonts w:ascii="黑体" w:eastAsia="黑体" w:hAnsi="黑体" w:cs="黑体" w:hint="eastAsia"/>
          <w:sz w:val="32"/>
        </w:rPr>
        <w:t>三、响应文件的编制</w:t>
      </w:r>
      <w:bookmarkEnd w:id="64"/>
    </w:p>
    <w:p w14:paraId="59781759"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8</w:t>
      </w:r>
      <w:r>
        <w:rPr>
          <w:rFonts w:ascii="Times New Roman" w:hAnsi="Times New Roman" w:cs="仿宋" w:hint="eastAsia"/>
          <w:b/>
          <w:sz w:val="24"/>
        </w:rPr>
        <w:t>、响应文件的编制要求</w:t>
      </w:r>
    </w:p>
    <w:p w14:paraId="6F24955C"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8.1</w:t>
      </w:r>
      <w:r>
        <w:rPr>
          <w:rFonts w:ascii="Times New Roman" w:hAnsi="Times New Roman" w:cs="仿宋" w:hint="eastAsia"/>
          <w:sz w:val="24"/>
        </w:rPr>
        <w:t>供应商应仔细阅读“磋商文件”的所有内容，保证所提供的全部资料的真实性、完整性及有效性，以使其响应对“磋商文件”</w:t>
      </w:r>
      <w:proofErr w:type="gramStart"/>
      <w:r>
        <w:rPr>
          <w:rFonts w:ascii="Times New Roman" w:hAnsi="Times New Roman" w:cs="仿宋" w:hint="eastAsia"/>
          <w:sz w:val="24"/>
        </w:rPr>
        <w:t>作出</w:t>
      </w:r>
      <w:proofErr w:type="gramEnd"/>
      <w:r>
        <w:rPr>
          <w:rFonts w:ascii="Times New Roman" w:hAnsi="Times New Roman" w:cs="仿宋" w:hint="eastAsia"/>
          <w:sz w:val="24"/>
        </w:rPr>
        <w:t>实质性响应。</w:t>
      </w:r>
    </w:p>
    <w:p w14:paraId="6982D711"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8.2</w:t>
      </w:r>
      <w:r>
        <w:rPr>
          <w:rFonts w:ascii="Times New Roman" w:hAnsi="Times New Roman" w:cs="仿宋" w:hint="eastAsia"/>
          <w:sz w:val="24"/>
        </w:rPr>
        <w:t>响应文件要求加盖电子签章之处，应按要求加盖供应商数字证书的电子签章。其他需要盖章但未明确要求电子签章的，供应商可按要求盖公章后上</w:t>
      </w:r>
      <w:proofErr w:type="gramStart"/>
      <w:r>
        <w:rPr>
          <w:rFonts w:ascii="Times New Roman" w:hAnsi="Times New Roman" w:cs="仿宋" w:hint="eastAsia"/>
          <w:sz w:val="24"/>
        </w:rPr>
        <w:t>传材料</w:t>
      </w:r>
      <w:proofErr w:type="gramEnd"/>
      <w:r>
        <w:rPr>
          <w:rFonts w:ascii="Times New Roman" w:hAnsi="Times New Roman" w:cs="仿宋" w:hint="eastAsia"/>
          <w:sz w:val="24"/>
        </w:rPr>
        <w:t>电子件或直接</w:t>
      </w:r>
      <w:proofErr w:type="gramStart"/>
      <w:r>
        <w:rPr>
          <w:rFonts w:ascii="Times New Roman" w:hAnsi="Times New Roman" w:cs="仿宋" w:hint="eastAsia"/>
          <w:sz w:val="24"/>
        </w:rPr>
        <w:t>盖电子</w:t>
      </w:r>
      <w:proofErr w:type="gramEnd"/>
      <w:r>
        <w:rPr>
          <w:rFonts w:ascii="Times New Roman" w:hAnsi="Times New Roman" w:cs="仿宋" w:hint="eastAsia"/>
          <w:sz w:val="24"/>
        </w:rPr>
        <w:t>签章。</w:t>
      </w:r>
    </w:p>
    <w:p w14:paraId="5B818FB3"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8.3</w:t>
      </w:r>
      <w:r>
        <w:rPr>
          <w:rFonts w:ascii="Times New Roman" w:hAnsi="Times New Roman" w:cs="仿宋" w:hint="eastAsia"/>
          <w:sz w:val="24"/>
        </w:rPr>
        <w:t>本项目通过“苏</w:t>
      </w:r>
      <w:proofErr w:type="gramStart"/>
      <w:r>
        <w:rPr>
          <w:rFonts w:ascii="Times New Roman" w:hAnsi="Times New Roman" w:cs="仿宋" w:hint="eastAsia"/>
          <w:sz w:val="24"/>
        </w:rPr>
        <w:t>采云</w:t>
      </w:r>
      <w:proofErr w:type="gramEnd"/>
      <w:r>
        <w:rPr>
          <w:rFonts w:ascii="Times New Roman" w:hAnsi="Times New Roman" w:cs="仿宋" w:hint="eastAsia"/>
          <w:sz w:val="24"/>
        </w:rPr>
        <w:t>”系统进行电子磋商，供应商使用政府采购客户端工具制作并通过“苏</w:t>
      </w:r>
      <w:proofErr w:type="gramStart"/>
      <w:r>
        <w:rPr>
          <w:rFonts w:ascii="Times New Roman" w:hAnsi="Times New Roman" w:cs="仿宋" w:hint="eastAsia"/>
          <w:sz w:val="24"/>
        </w:rPr>
        <w:t>采云</w:t>
      </w:r>
      <w:proofErr w:type="gramEnd"/>
      <w:r>
        <w:rPr>
          <w:rFonts w:ascii="Times New Roman" w:hAnsi="Times New Roman" w:cs="仿宋" w:hint="eastAsia"/>
          <w:sz w:val="24"/>
        </w:rPr>
        <w:t>”系统提交响应文件，如标书制作工具中格式和内容与“江苏政府采购网”“宿迁市政府采购网”发布的磋商文件不一致的，以“江苏政府采购网”“宿迁市政府采购网”发布的磋商文件为准。</w:t>
      </w:r>
    </w:p>
    <w:p w14:paraId="1472AEC8" w14:textId="77777777" w:rsidR="00DB26CF" w:rsidRDefault="00000000">
      <w:pPr>
        <w:spacing w:line="480" w:lineRule="exact"/>
        <w:ind w:firstLine="482"/>
        <w:rPr>
          <w:rFonts w:ascii="Times New Roman" w:hAnsi="Times New Roman"/>
          <w:b/>
          <w:sz w:val="24"/>
        </w:rPr>
      </w:pPr>
      <w:r>
        <w:rPr>
          <w:rFonts w:ascii="Times New Roman" w:hAnsi="Times New Roman"/>
          <w:b/>
          <w:sz w:val="24"/>
        </w:rPr>
        <w:t>9</w:t>
      </w:r>
      <w:r>
        <w:rPr>
          <w:rFonts w:ascii="Times New Roman" w:hAnsi="Times New Roman"/>
          <w:b/>
          <w:sz w:val="24"/>
        </w:rPr>
        <w:t>、响应文件构成</w:t>
      </w:r>
    </w:p>
    <w:p w14:paraId="0EA7DF96" w14:textId="77777777" w:rsidR="00DB26CF" w:rsidRDefault="00000000">
      <w:pPr>
        <w:spacing w:line="480" w:lineRule="exact"/>
        <w:ind w:firstLine="482"/>
        <w:rPr>
          <w:rFonts w:ascii="Times New Roman" w:hAnsi="Times New Roman"/>
          <w:b/>
          <w:sz w:val="24"/>
        </w:rPr>
      </w:pPr>
      <w:bookmarkStart w:id="65" w:name="EBd2e6df6607b447c7a4370e6531238d19"/>
      <w:r>
        <w:rPr>
          <w:rFonts w:ascii="Times New Roman" w:hAnsi="Times New Roman"/>
          <w:sz w:val="24"/>
          <w:szCs w:val="21"/>
        </w:rPr>
        <w:t>9.1</w:t>
      </w:r>
      <w:r>
        <w:rPr>
          <w:rFonts w:ascii="Times New Roman" w:hAnsi="Times New Roman"/>
          <w:sz w:val="24"/>
          <w:szCs w:val="21"/>
        </w:rPr>
        <w:t>响应文件包括资格证明文件、</w:t>
      </w:r>
      <w:r>
        <w:rPr>
          <w:rFonts w:ascii="Times New Roman" w:hAnsi="Times New Roman"/>
          <w:sz w:val="24"/>
          <w:szCs w:val="24"/>
        </w:rPr>
        <w:t>实质性要求响应及偏离表</w:t>
      </w:r>
      <w:r>
        <w:rPr>
          <w:rFonts w:ascii="Times New Roman" w:hAnsi="Times New Roman"/>
          <w:sz w:val="24"/>
          <w:szCs w:val="21"/>
        </w:rPr>
        <w:t>、分项报价表、响应及偏离表、磋商</w:t>
      </w:r>
      <w:r>
        <w:rPr>
          <w:rFonts w:ascii="Times New Roman" w:hAnsi="Times New Roman" w:hint="eastAsia"/>
          <w:sz w:val="24"/>
          <w:szCs w:val="21"/>
        </w:rPr>
        <w:t>申请</w:t>
      </w:r>
      <w:r>
        <w:rPr>
          <w:rFonts w:ascii="Times New Roman" w:hAnsi="Times New Roman"/>
          <w:sz w:val="24"/>
          <w:szCs w:val="21"/>
        </w:rPr>
        <w:t>函</w:t>
      </w:r>
      <w:r>
        <w:rPr>
          <w:rFonts w:ascii="Times New Roman" w:hAnsi="Times New Roman" w:hint="eastAsia"/>
          <w:sz w:val="24"/>
          <w:szCs w:val="21"/>
        </w:rPr>
        <w:t>、</w:t>
      </w:r>
      <w:r>
        <w:rPr>
          <w:rFonts w:ascii="Times New Roman" w:hAnsi="Times New Roman"/>
          <w:sz w:val="24"/>
          <w:szCs w:val="21"/>
        </w:rPr>
        <w:t>其他证明文件等部分。</w:t>
      </w:r>
      <w:r>
        <w:rPr>
          <w:rFonts w:ascii="Times New Roman" w:hAnsi="Times New Roman"/>
          <w:sz w:val="24"/>
        </w:rPr>
        <w:t>响应文件构成资料为非中文时应提供中文译版。</w:t>
      </w:r>
    </w:p>
    <w:p w14:paraId="5939486B" w14:textId="77777777" w:rsidR="00DB26CF" w:rsidRDefault="00000000">
      <w:pPr>
        <w:spacing w:line="480" w:lineRule="exact"/>
        <w:ind w:firstLine="482"/>
        <w:rPr>
          <w:rFonts w:ascii="Times New Roman" w:hAnsi="Times New Roman"/>
          <w:b/>
          <w:sz w:val="24"/>
        </w:rPr>
      </w:pPr>
      <w:r>
        <w:rPr>
          <w:rFonts w:ascii="Times New Roman" w:hAnsi="Times New Roman"/>
          <w:b/>
          <w:sz w:val="24"/>
        </w:rPr>
        <w:t>9.2</w:t>
      </w:r>
      <w:r>
        <w:rPr>
          <w:rFonts w:ascii="Times New Roman" w:hAnsi="Times New Roman"/>
          <w:b/>
          <w:sz w:val="24"/>
        </w:rPr>
        <w:t>磋商文件要求提供证书证件等原件电子件的，供应商提供的电子件应是对证书证件等原件通过扫描、拍照等方式进行数字化的可被</w:t>
      </w:r>
      <w:r>
        <w:rPr>
          <w:rFonts w:ascii="Times New Roman" w:hAnsi="Times New Roman"/>
          <w:b/>
          <w:bCs/>
          <w:sz w:val="24"/>
        </w:rPr>
        <w:t>“</w:t>
      </w:r>
      <w:r>
        <w:rPr>
          <w:rFonts w:ascii="Times New Roman" w:hAnsi="Times New Roman"/>
          <w:b/>
          <w:bCs/>
          <w:sz w:val="24"/>
        </w:rPr>
        <w:t>苏</w:t>
      </w:r>
      <w:proofErr w:type="gramStart"/>
      <w:r>
        <w:rPr>
          <w:rFonts w:ascii="Times New Roman" w:hAnsi="Times New Roman"/>
          <w:b/>
          <w:bCs/>
          <w:sz w:val="24"/>
        </w:rPr>
        <w:t>采云</w:t>
      </w:r>
      <w:proofErr w:type="gramEnd"/>
      <w:r>
        <w:rPr>
          <w:rFonts w:ascii="Times New Roman" w:hAnsi="Times New Roman"/>
          <w:b/>
          <w:bCs/>
          <w:sz w:val="24"/>
        </w:rPr>
        <w:t>”</w:t>
      </w:r>
      <w:r>
        <w:rPr>
          <w:rFonts w:ascii="Times New Roman" w:hAnsi="Times New Roman"/>
          <w:b/>
          <w:sz w:val="24"/>
        </w:rPr>
        <w:t>系统识别的数字文件，否则磋商小组可以视其未提供。无论何种原因，即使供应商磋商时携带了证书证明资料的原件，但电子响应文件中未包含相关资料电子件的，磋商小组可以视同其未提供。</w:t>
      </w:r>
      <w:bookmarkEnd w:id="65"/>
    </w:p>
    <w:p w14:paraId="059C234A"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10</w:t>
      </w:r>
      <w:r>
        <w:rPr>
          <w:rFonts w:ascii="Times New Roman" w:hAnsi="Times New Roman" w:cs="仿宋" w:hint="eastAsia"/>
          <w:b/>
          <w:sz w:val="24"/>
        </w:rPr>
        <w:t>、响应文件的报价</w:t>
      </w:r>
    </w:p>
    <w:p w14:paraId="52028F5F"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10.1</w:t>
      </w:r>
      <w:r>
        <w:rPr>
          <w:rFonts w:ascii="Times New Roman" w:hAnsi="Times New Roman" w:cs="仿宋" w:hint="eastAsia"/>
          <w:sz w:val="24"/>
        </w:rPr>
        <w:t>分次报价，供应商响应文件中的报价作为第一次报价，不公开；以最后报价作为价格分计算。</w:t>
      </w:r>
    </w:p>
    <w:p w14:paraId="4742FFE9"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lastRenderedPageBreak/>
        <w:t>10.2</w:t>
      </w:r>
      <w:r>
        <w:rPr>
          <w:rFonts w:ascii="Times New Roman" w:hAnsi="Times New Roman" w:cs="仿宋" w:hint="eastAsia"/>
          <w:sz w:val="24"/>
        </w:rPr>
        <w:t>报价注意事项：报价一律以人民币计算，以元为单位标注，最多保留至小数点后两位，磋商文件有规定的按磋商文件执行。</w:t>
      </w:r>
    </w:p>
    <w:p w14:paraId="706063A9"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11</w:t>
      </w:r>
      <w:r>
        <w:rPr>
          <w:rFonts w:ascii="Times New Roman" w:hAnsi="Times New Roman" w:cs="仿宋" w:hint="eastAsia"/>
          <w:b/>
          <w:sz w:val="24"/>
        </w:rPr>
        <w:t>、磋商保证金</w:t>
      </w:r>
    </w:p>
    <w:p w14:paraId="3CDC3851" w14:textId="77777777" w:rsidR="00DB26CF" w:rsidRDefault="00000000">
      <w:pPr>
        <w:spacing w:line="480" w:lineRule="exact"/>
        <w:ind w:firstLine="480"/>
        <w:rPr>
          <w:rFonts w:ascii="Times New Roman" w:hAnsi="Times New Roman" w:cs="仿宋"/>
          <w:sz w:val="24"/>
        </w:rPr>
      </w:pPr>
      <w:bookmarkStart w:id="66" w:name="EB2c6535ca97b046d89f956e109e785ae2"/>
      <w:r>
        <w:rPr>
          <w:rFonts w:ascii="Times New Roman" w:hAnsi="Times New Roman" w:cs="仿宋" w:hint="eastAsia"/>
          <w:sz w:val="24"/>
        </w:rPr>
        <w:t>本项目不</w:t>
      </w:r>
      <w:proofErr w:type="gramStart"/>
      <w:r>
        <w:rPr>
          <w:rFonts w:ascii="Times New Roman" w:hAnsi="Times New Roman" w:cs="仿宋" w:hint="eastAsia"/>
          <w:sz w:val="24"/>
        </w:rPr>
        <w:t>收取磋商</w:t>
      </w:r>
      <w:proofErr w:type="gramEnd"/>
      <w:r>
        <w:rPr>
          <w:rFonts w:ascii="Times New Roman" w:hAnsi="Times New Roman" w:cs="仿宋" w:hint="eastAsia"/>
          <w:sz w:val="24"/>
        </w:rPr>
        <w:t>保证金。</w:t>
      </w:r>
      <w:bookmarkEnd w:id="66"/>
    </w:p>
    <w:p w14:paraId="676940E2"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12</w:t>
      </w:r>
      <w:r>
        <w:rPr>
          <w:rFonts w:ascii="Times New Roman" w:hAnsi="Times New Roman" w:cs="仿宋" w:hint="eastAsia"/>
          <w:b/>
          <w:sz w:val="24"/>
        </w:rPr>
        <w:t>、响应有效期</w:t>
      </w:r>
    </w:p>
    <w:p w14:paraId="4BEB068D" w14:textId="77777777" w:rsidR="00DB26CF" w:rsidRDefault="00000000">
      <w:pPr>
        <w:spacing w:line="480" w:lineRule="exact"/>
        <w:ind w:firstLine="480"/>
        <w:rPr>
          <w:rFonts w:ascii="Times New Roman" w:hAnsi="Times New Roman" w:cs="仿宋"/>
          <w:sz w:val="24"/>
        </w:rPr>
      </w:pPr>
      <w:bookmarkStart w:id="67" w:name="_Toc141869965"/>
      <w:r>
        <w:rPr>
          <w:rFonts w:ascii="Times New Roman" w:hAnsi="Times New Roman" w:cs="仿宋" w:hint="eastAsia"/>
          <w:sz w:val="24"/>
        </w:rPr>
        <w:t>12.1</w:t>
      </w:r>
      <w:r>
        <w:rPr>
          <w:rFonts w:ascii="Times New Roman" w:hAnsi="Times New Roman" w:cs="仿宋" w:hint="eastAsia"/>
          <w:sz w:val="24"/>
        </w:rPr>
        <w:t>在供应商须知前附表规定的响应有效期内，响应有效期从提交响应文件的截止之日起算。响应有效期比规定短的将被视为未实质性响应磋商文件。</w:t>
      </w:r>
    </w:p>
    <w:p w14:paraId="12673102"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12.2</w:t>
      </w:r>
      <w:r>
        <w:rPr>
          <w:rFonts w:ascii="宋体" w:hAnsi="宋体" w:hint="eastAsia"/>
          <w:bCs/>
          <w:sz w:val="24"/>
          <w:szCs w:val="21"/>
        </w:rPr>
        <w:t>在特殊情况下，采购代理机构于原磋商有效期满之前，可向供应商提出延长磋商有效期的要求。这种要求与答复均应采用书面形式。供应商可以拒绝采购代理机构的这一要求而放弃磋商，同意延长磋商有效期的供应商既不能要求也不允许修改其响应文件。</w:t>
      </w:r>
      <w:r>
        <w:rPr>
          <w:rFonts w:ascii="宋体" w:hAnsi="宋体" w:hint="eastAsia"/>
          <w:sz w:val="24"/>
          <w:szCs w:val="24"/>
        </w:rPr>
        <w:t>受磋商有效期约束的所有权利与义务均延长至新的有效期</w:t>
      </w:r>
      <w:r>
        <w:rPr>
          <w:rFonts w:ascii="宋体" w:hAnsi="宋体" w:hint="eastAsia"/>
          <w:bCs/>
          <w:sz w:val="24"/>
          <w:szCs w:val="21"/>
        </w:rPr>
        <w:t>。</w:t>
      </w:r>
    </w:p>
    <w:p w14:paraId="1BCFCEC7" w14:textId="77777777" w:rsidR="00DB26CF" w:rsidRDefault="00000000">
      <w:pPr>
        <w:pStyle w:val="20"/>
        <w:spacing w:before="0" w:after="0" w:line="520" w:lineRule="exact"/>
        <w:ind w:firstLine="320"/>
        <w:rPr>
          <w:rFonts w:ascii="黑体" w:eastAsia="黑体" w:hAnsi="黑体" w:cs="黑体" w:hint="eastAsia"/>
          <w:sz w:val="32"/>
        </w:rPr>
      </w:pPr>
      <w:r>
        <w:rPr>
          <w:rFonts w:ascii="黑体" w:eastAsia="黑体" w:hAnsi="黑体" w:cs="黑体" w:hint="eastAsia"/>
          <w:sz w:val="32"/>
        </w:rPr>
        <w:t>四、响应文件的提交</w:t>
      </w:r>
      <w:bookmarkEnd w:id="67"/>
    </w:p>
    <w:p w14:paraId="0E3C72DA"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13</w:t>
      </w:r>
      <w:r>
        <w:rPr>
          <w:rFonts w:ascii="Times New Roman" w:hAnsi="Times New Roman" w:cs="仿宋" w:hint="eastAsia"/>
          <w:b/>
          <w:sz w:val="24"/>
        </w:rPr>
        <w:t>、响应文件的提交</w:t>
      </w:r>
    </w:p>
    <w:p w14:paraId="400EBE68" w14:textId="77777777" w:rsidR="00DB26CF" w:rsidRDefault="00000000">
      <w:pPr>
        <w:widowControl/>
        <w:spacing w:line="480" w:lineRule="exact"/>
        <w:ind w:firstLine="480"/>
        <w:rPr>
          <w:rFonts w:ascii="Times New Roman" w:hAnsi="Times New Roman" w:cs="仿宋"/>
          <w:sz w:val="24"/>
        </w:rPr>
      </w:pPr>
      <w:r>
        <w:rPr>
          <w:rFonts w:ascii="Times New Roman" w:hAnsi="Times New Roman" w:cs="仿宋" w:hint="eastAsia"/>
          <w:sz w:val="24"/>
        </w:rPr>
        <w:t>13.1</w:t>
      </w:r>
      <w:r>
        <w:rPr>
          <w:rFonts w:ascii="Times New Roman" w:hAnsi="Times New Roman" w:cs="仿宋" w:hint="eastAsia"/>
          <w:sz w:val="24"/>
        </w:rPr>
        <w:t>供应商应在磋商文件规定的响应截止时间前提交响应文件。供应商应将电子响应文件上传至“苏</w:t>
      </w:r>
      <w:proofErr w:type="gramStart"/>
      <w:r>
        <w:rPr>
          <w:rFonts w:ascii="Times New Roman" w:hAnsi="Times New Roman" w:cs="仿宋" w:hint="eastAsia"/>
          <w:sz w:val="24"/>
        </w:rPr>
        <w:t>采云</w:t>
      </w:r>
      <w:proofErr w:type="gramEnd"/>
      <w:r>
        <w:rPr>
          <w:rFonts w:ascii="Times New Roman" w:hAnsi="Times New Roman" w:cs="仿宋" w:hint="eastAsia"/>
          <w:sz w:val="24"/>
        </w:rPr>
        <w:t>”系统对应的采购包中。除磋商文件另有规定外，供应商所提交的响应文件不予退还。</w:t>
      </w:r>
    </w:p>
    <w:p w14:paraId="10AB71E1"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13.2</w:t>
      </w:r>
      <w:r>
        <w:rPr>
          <w:rFonts w:ascii="Times New Roman" w:hAnsi="Times New Roman" w:cs="仿宋" w:hint="eastAsia"/>
          <w:sz w:val="24"/>
        </w:rPr>
        <w:t>响应文件的修改或撤回：在响应截止时间前，供应商可以撤回或重新提交响应文件。响应文件以最终完成上传的为准。</w:t>
      </w:r>
    </w:p>
    <w:p w14:paraId="1C3C6CE7" w14:textId="77777777" w:rsidR="00DB26CF" w:rsidRDefault="00000000">
      <w:pPr>
        <w:spacing w:line="480" w:lineRule="exact"/>
        <w:ind w:right="105" w:firstLine="480"/>
        <w:rPr>
          <w:rFonts w:ascii="Times New Roman" w:hAnsi="Times New Roman" w:cs="仿宋"/>
          <w:b/>
          <w:sz w:val="24"/>
          <w:u w:val="single"/>
        </w:rPr>
      </w:pPr>
      <w:r>
        <w:rPr>
          <w:rFonts w:ascii="Times New Roman" w:hAnsi="Times New Roman" w:cs="仿宋" w:hint="eastAsia"/>
          <w:sz w:val="24"/>
        </w:rPr>
        <w:t>13.3</w:t>
      </w:r>
      <w:r>
        <w:rPr>
          <w:rFonts w:ascii="Times New Roman" w:hAnsi="Times New Roman" w:cs="仿宋" w:hint="eastAsia"/>
          <w:sz w:val="24"/>
        </w:rPr>
        <w:t>采购人、采购代理机构可以通过修改磋商文件酌情延长响应文件接收截止日期，在此情况下，供应商的所有权利和义务以及供应商受制约的截止日期均应以延长后新的截止日期为准。</w:t>
      </w:r>
    </w:p>
    <w:p w14:paraId="552A9B2E"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14</w:t>
      </w:r>
      <w:r>
        <w:rPr>
          <w:rFonts w:ascii="Times New Roman" w:hAnsi="Times New Roman" w:cs="仿宋" w:hint="eastAsia"/>
          <w:b/>
          <w:sz w:val="24"/>
        </w:rPr>
        <w:t>、响应文件被拒绝接收的情形</w:t>
      </w:r>
    </w:p>
    <w:p w14:paraId="5E901591" w14:textId="77777777" w:rsidR="00DB26CF" w:rsidRDefault="00000000">
      <w:pPr>
        <w:spacing w:line="480" w:lineRule="exact"/>
        <w:ind w:right="105" w:firstLine="480"/>
        <w:rPr>
          <w:rFonts w:ascii="Times New Roman" w:hAnsi="Times New Roman" w:cs="仿宋"/>
          <w:sz w:val="24"/>
        </w:rPr>
      </w:pPr>
      <w:r>
        <w:rPr>
          <w:rFonts w:ascii="Times New Roman" w:hAnsi="Times New Roman" w:cs="仿宋" w:hint="eastAsia"/>
          <w:sz w:val="24"/>
        </w:rPr>
        <w:t>在磋商文件规定的响应截止时间后上传的响应文件。</w:t>
      </w:r>
    </w:p>
    <w:p w14:paraId="58983E0E" w14:textId="77777777" w:rsidR="00DB26CF" w:rsidRDefault="00000000">
      <w:pPr>
        <w:pStyle w:val="20"/>
        <w:spacing w:before="0" w:after="0" w:line="520" w:lineRule="exact"/>
        <w:ind w:firstLine="320"/>
        <w:rPr>
          <w:rFonts w:ascii="黑体" w:eastAsia="黑体" w:hAnsi="黑体" w:cs="黑体" w:hint="eastAsia"/>
          <w:sz w:val="32"/>
        </w:rPr>
      </w:pPr>
      <w:bookmarkStart w:id="68" w:name="_Toc141869967"/>
      <w:r>
        <w:rPr>
          <w:rFonts w:ascii="黑体" w:eastAsia="黑体" w:hAnsi="黑体" w:cs="黑体" w:hint="eastAsia"/>
          <w:sz w:val="32"/>
        </w:rPr>
        <w:t>五、磋商程序及最后报价</w:t>
      </w:r>
      <w:bookmarkEnd w:id="68"/>
    </w:p>
    <w:p w14:paraId="63918BE1"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15</w:t>
      </w:r>
      <w:r>
        <w:rPr>
          <w:rFonts w:ascii="Times New Roman" w:hAnsi="Times New Roman" w:cs="仿宋" w:hint="eastAsia"/>
          <w:b/>
          <w:sz w:val="24"/>
        </w:rPr>
        <w:t>、磋商会议</w:t>
      </w:r>
    </w:p>
    <w:p w14:paraId="61B02D0C"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15.1</w:t>
      </w:r>
      <w:r>
        <w:rPr>
          <w:rFonts w:ascii="Times New Roman" w:hAnsi="Times New Roman" w:cs="仿宋" w:hint="eastAsia"/>
          <w:sz w:val="24"/>
        </w:rPr>
        <w:t>采购代理机构按磋商文件规定的时间、地点组织磋商。供应商应当按照《操作手册》规定，在“苏</w:t>
      </w:r>
      <w:proofErr w:type="gramStart"/>
      <w:r>
        <w:rPr>
          <w:rFonts w:ascii="Times New Roman" w:hAnsi="Times New Roman" w:cs="仿宋" w:hint="eastAsia"/>
          <w:sz w:val="24"/>
        </w:rPr>
        <w:t>采云</w:t>
      </w:r>
      <w:proofErr w:type="gramEnd"/>
      <w:r>
        <w:rPr>
          <w:rFonts w:ascii="Times New Roman" w:hAnsi="Times New Roman" w:cs="仿宋" w:hint="eastAsia"/>
          <w:sz w:val="24"/>
        </w:rPr>
        <w:t>”系统规定的时间内对磋商响应文件进行解密。</w:t>
      </w:r>
    </w:p>
    <w:p w14:paraId="3EBD1E4B"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b/>
          <w:sz w:val="24"/>
        </w:rPr>
        <w:t>15.2</w:t>
      </w:r>
      <w:r>
        <w:rPr>
          <w:rFonts w:ascii="Times New Roman" w:hAnsi="Times New Roman" w:cs="仿宋" w:hint="eastAsia"/>
          <w:b/>
          <w:sz w:val="24"/>
        </w:rPr>
        <w:t>供应商用于解密的</w:t>
      </w:r>
      <w:r>
        <w:rPr>
          <w:rFonts w:ascii="Times New Roman" w:hAnsi="Times New Roman" w:cs="仿宋" w:hint="eastAsia"/>
          <w:b/>
          <w:sz w:val="24"/>
        </w:rPr>
        <w:t>CA</w:t>
      </w:r>
      <w:r>
        <w:rPr>
          <w:rFonts w:ascii="Times New Roman" w:hAnsi="Times New Roman" w:cs="仿宋" w:hint="eastAsia"/>
          <w:b/>
          <w:sz w:val="24"/>
        </w:rPr>
        <w:t>证书应为该响应文件生成加密、上传的同一把</w:t>
      </w:r>
      <w:r>
        <w:rPr>
          <w:rFonts w:ascii="Times New Roman" w:hAnsi="Times New Roman" w:cs="仿宋" w:hint="eastAsia"/>
          <w:b/>
          <w:sz w:val="24"/>
        </w:rPr>
        <w:t>CA</w:t>
      </w:r>
      <w:r>
        <w:rPr>
          <w:rFonts w:ascii="Times New Roman" w:hAnsi="Times New Roman" w:cs="仿宋" w:hint="eastAsia"/>
          <w:b/>
          <w:sz w:val="24"/>
        </w:rPr>
        <w:t>证</w:t>
      </w:r>
      <w:r>
        <w:rPr>
          <w:rFonts w:ascii="Times New Roman" w:hAnsi="Times New Roman" w:cs="仿宋" w:hint="eastAsia"/>
          <w:b/>
          <w:sz w:val="24"/>
        </w:rPr>
        <w:lastRenderedPageBreak/>
        <w:t>书。供应商应登录“苏</w:t>
      </w:r>
      <w:proofErr w:type="gramStart"/>
      <w:r>
        <w:rPr>
          <w:rFonts w:ascii="Times New Roman" w:hAnsi="Times New Roman" w:cs="仿宋" w:hint="eastAsia"/>
          <w:b/>
          <w:sz w:val="24"/>
        </w:rPr>
        <w:t>采云</w:t>
      </w:r>
      <w:proofErr w:type="gramEnd"/>
      <w:r>
        <w:rPr>
          <w:rFonts w:ascii="Times New Roman" w:hAnsi="Times New Roman" w:cs="仿宋" w:hint="eastAsia"/>
          <w:b/>
          <w:sz w:val="24"/>
        </w:rPr>
        <w:t>”系统进入“开标大厅”，在系统约定时间内使用</w:t>
      </w:r>
      <w:r>
        <w:rPr>
          <w:rFonts w:ascii="Times New Roman" w:hAnsi="Times New Roman" w:cs="仿宋" w:hint="eastAsia"/>
          <w:b/>
          <w:sz w:val="24"/>
        </w:rPr>
        <w:t>CA</w:t>
      </w:r>
      <w:r>
        <w:rPr>
          <w:rFonts w:ascii="Times New Roman" w:hAnsi="Times New Roman" w:cs="仿宋" w:hint="eastAsia"/>
          <w:b/>
          <w:sz w:val="24"/>
        </w:rPr>
        <w:t>证书解密，未成功解密的，视为其放弃磋商。</w:t>
      </w:r>
    </w:p>
    <w:p w14:paraId="78400387"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15.3</w:t>
      </w:r>
      <w:r>
        <w:rPr>
          <w:rFonts w:ascii="Times New Roman" w:hAnsi="Times New Roman" w:cs="仿宋" w:hint="eastAsia"/>
          <w:sz w:val="24"/>
        </w:rPr>
        <w:t>供应商在</w:t>
      </w:r>
      <w:proofErr w:type="gramStart"/>
      <w:r>
        <w:rPr>
          <w:rFonts w:ascii="Times New Roman" w:hAnsi="Times New Roman" w:cs="仿宋" w:hint="eastAsia"/>
          <w:sz w:val="24"/>
        </w:rPr>
        <w:t>磋商全</w:t>
      </w:r>
      <w:proofErr w:type="gramEnd"/>
      <w:r>
        <w:rPr>
          <w:rFonts w:ascii="Times New Roman" w:hAnsi="Times New Roman" w:cs="仿宋" w:hint="eastAsia"/>
          <w:sz w:val="24"/>
        </w:rPr>
        <w:t>过程中应保持通讯畅通，及时登录</w:t>
      </w:r>
      <w:r>
        <w:rPr>
          <w:rFonts w:ascii="Times New Roman" w:hAnsi="Times New Roman" w:cs="仿宋" w:hint="eastAsia"/>
          <w:b/>
          <w:bCs/>
          <w:sz w:val="24"/>
        </w:rPr>
        <w:t>“苏</w:t>
      </w:r>
      <w:proofErr w:type="gramStart"/>
      <w:r>
        <w:rPr>
          <w:rFonts w:ascii="Times New Roman" w:hAnsi="Times New Roman" w:cs="仿宋" w:hint="eastAsia"/>
          <w:b/>
          <w:bCs/>
          <w:sz w:val="24"/>
        </w:rPr>
        <w:t>采云</w:t>
      </w:r>
      <w:proofErr w:type="gramEnd"/>
      <w:r>
        <w:rPr>
          <w:rFonts w:ascii="Times New Roman" w:hAnsi="Times New Roman" w:cs="仿宋" w:hint="eastAsia"/>
          <w:b/>
          <w:bCs/>
          <w:sz w:val="24"/>
        </w:rPr>
        <w:t>”系统</w:t>
      </w:r>
      <w:r>
        <w:rPr>
          <w:rFonts w:ascii="Times New Roman" w:hAnsi="Times New Roman" w:cs="仿宋" w:hint="eastAsia"/>
          <w:sz w:val="24"/>
        </w:rPr>
        <w:t>查阅、答复相关信息。</w:t>
      </w:r>
    </w:p>
    <w:p w14:paraId="4AD43B8B"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b/>
          <w:sz w:val="24"/>
        </w:rPr>
        <w:t>16</w:t>
      </w:r>
      <w:r>
        <w:rPr>
          <w:rFonts w:ascii="Times New Roman" w:hAnsi="Times New Roman" w:cs="仿宋" w:hint="eastAsia"/>
          <w:b/>
          <w:sz w:val="24"/>
        </w:rPr>
        <w:t>、磋商小组</w:t>
      </w:r>
      <w:bookmarkStart w:id="69" w:name="OLE_LINK3"/>
    </w:p>
    <w:p w14:paraId="4AFD13BE" w14:textId="77777777" w:rsidR="00DB26CF" w:rsidRDefault="00000000">
      <w:pPr>
        <w:spacing w:line="480" w:lineRule="exact"/>
        <w:ind w:firstLine="482"/>
        <w:rPr>
          <w:rFonts w:ascii="Times New Roman" w:hAnsi="Times New Roman" w:cs="仿宋"/>
          <w:b/>
          <w:sz w:val="24"/>
        </w:rPr>
      </w:pPr>
      <w:r>
        <w:rPr>
          <w:rFonts w:ascii="宋体" w:hAnsi="宋体" w:hint="eastAsia"/>
          <w:sz w:val="24"/>
          <w:szCs w:val="24"/>
        </w:rPr>
        <w:t>磋商小组由采购人代表和有关技术、经济等方面的专家组成，</w:t>
      </w:r>
      <w:proofErr w:type="gramStart"/>
      <w:r>
        <w:rPr>
          <w:rFonts w:ascii="宋体" w:hAnsi="宋体" w:hint="eastAsia"/>
          <w:sz w:val="24"/>
          <w:szCs w:val="24"/>
        </w:rPr>
        <w:t>且人员</w:t>
      </w:r>
      <w:proofErr w:type="gramEnd"/>
      <w:r>
        <w:rPr>
          <w:rFonts w:ascii="宋体" w:hAnsi="宋体" w:hint="eastAsia"/>
          <w:sz w:val="24"/>
          <w:szCs w:val="24"/>
        </w:rPr>
        <w:t>构成符合政府采购有关规定。</w:t>
      </w:r>
      <w:bookmarkEnd w:id="69"/>
      <w:r>
        <w:rPr>
          <w:rFonts w:ascii="Times New Roman" w:hAnsi="Times New Roman" w:cs="仿宋" w:hint="eastAsia"/>
          <w:sz w:val="24"/>
        </w:rPr>
        <w:t>磋商小组负责具体评审事务，按客观、公正、审慎的原则独立履行相关职责。</w:t>
      </w:r>
    </w:p>
    <w:p w14:paraId="69EB4E77"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17</w:t>
      </w:r>
      <w:r>
        <w:rPr>
          <w:rFonts w:ascii="Times New Roman" w:hAnsi="Times New Roman" w:cs="仿宋" w:hint="eastAsia"/>
          <w:b/>
          <w:sz w:val="24"/>
        </w:rPr>
        <w:t>、磋商程序</w:t>
      </w:r>
    </w:p>
    <w:p w14:paraId="032E2165" w14:textId="77777777" w:rsidR="00DB26CF" w:rsidRDefault="00000000">
      <w:pPr>
        <w:spacing w:line="460" w:lineRule="exact"/>
        <w:ind w:firstLine="480"/>
        <w:rPr>
          <w:rFonts w:ascii="Times New Roman" w:hAnsi="Times New Roman"/>
          <w:bCs/>
          <w:sz w:val="24"/>
          <w:szCs w:val="21"/>
        </w:rPr>
      </w:pPr>
      <w:r>
        <w:rPr>
          <w:rFonts w:ascii="Times New Roman" w:hAnsi="Times New Roman" w:hint="eastAsia"/>
          <w:bCs/>
          <w:sz w:val="24"/>
          <w:szCs w:val="21"/>
        </w:rPr>
        <w:t>17.1</w:t>
      </w:r>
      <w:r>
        <w:rPr>
          <w:rFonts w:ascii="Times New Roman" w:hAnsi="Times New Roman" w:hint="eastAsia"/>
          <w:bCs/>
          <w:sz w:val="24"/>
          <w:szCs w:val="21"/>
        </w:rPr>
        <w:t>资格审查</w:t>
      </w:r>
    </w:p>
    <w:p w14:paraId="1BC3E454" w14:textId="77777777" w:rsidR="00DB26CF" w:rsidRDefault="00000000">
      <w:pPr>
        <w:spacing w:line="460" w:lineRule="exact"/>
        <w:ind w:firstLine="480"/>
        <w:rPr>
          <w:rFonts w:ascii="Times New Roman" w:hAnsi="Times New Roman"/>
          <w:bCs/>
          <w:sz w:val="24"/>
          <w:szCs w:val="21"/>
        </w:rPr>
      </w:pPr>
      <w:r>
        <w:rPr>
          <w:rFonts w:ascii="Times New Roman" w:hAnsi="Times New Roman" w:hint="eastAsia"/>
          <w:bCs/>
          <w:sz w:val="24"/>
          <w:szCs w:val="21"/>
        </w:rPr>
        <w:t>由磋商小组依据法律法规和磋商文件的规定，对响应文件中的资格证明文件进行审查，以确定供应商是否具备参加磋商的资格。</w:t>
      </w:r>
    </w:p>
    <w:p w14:paraId="451B2CAE" w14:textId="77777777" w:rsidR="00DB26CF" w:rsidRDefault="00000000">
      <w:pPr>
        <w:spacing w:line="460" w:lineRule="exact"/>
        <w:ind w:firstLine="480"/>
        <w:rPr>
          <w:rFonts w:ascii="Times New Roman" w:hAnsi="Times New Roman" w:cs="仿宋"/>
          <w:sz w:val="24"/>
          <w:szCs w:val="24"/>
        </w:rPr>
      </w:pPr>
      <w:r>
        <w:rPr>
          <w:rFonts w:ascii="Times New Roman" w:hAnsi="Times New Roman" w:cs="仿宋" w:hint="eastAsia"/>
          <w:sz w:val="24"/>
          <w:szCs w:val="24"/>
        </w:rPr>
        <w:t>信用信息查询：磋商小组查询供应商的信用信息，以确定供应商是否</w:t>
      </w:r>
      <w:proofErr w:type="gramStart"/>
      <w:r>
        <w:rPr>
          <w:rFonts w:ascii="Times New Roman" w:hAnsi="Times New Roman" w:cs="仿宋" w:hint="eastAsia"/>
          <w:sz w:val="24"/>
          <w:szCs w:val="24"/>
        </w:rPr>
        <w:t>具备磋商</w:t>
      </w:r>
      <w:proofErr w:type="gramEnd"/>
      <w:r>
        <w:rPr>
          <w:rFonts w:ascii="Times New Roman" w:hAnsi="Times New Roman" w:cs="仿宋" w:hint="eastAsia"/>
          <w:sz w:val="24"/>
          <w:szCs w:val="24"/>
        </w:rPr>
        <w:t>资格。查询结果留存并归档。</w:t>
      </w:r>
    </w:p>
    <w:p w14:paraId="3E8DE89A" w14:textId="77777777" w:rsidR="00DB26CF" w:rsidRDefault="00000000">
      <w:pPr>
        <w:spacing w:line="480" w:lineRule="exact"/>
        <w:ind w:firstLine="480"/>
        <w:rPr>
          <w:rFonts w:ascii="Times New Roman" w:hAnsi="Times New Roman"/>
          <w:bCs/>
          <w:sz w:val="24"/>
          <w:szCs w:val="21"/>
        </w:rPr>
      </w:pPr>
      <w:r>
        <w:rPr>
          <w:rFonts w:ascii="Times New Roman" w:hAnsi="Times New Roman" w:hint="eastAsia"/>
          <w:bCs/>
          <w:sz w:val="24"/>
          <w:szCs w:val="21"/>
        </w:rPr>
        <w:t>17.2</w:t>
      </w:r>
      <w:r>
        <w:rPr>
          <w:rFonts w:ascii="Times New Roman" w:hAnsi="Times New Roman" w:hint="eastAsia"/>
          <w:bCs/>
          <w:sz w:val="24"/>
          <w:szCs w:val="21"/>
        </w:rPr>
        <w:t>符合性审查</w:t>
      </w:r>
    </w:p>
    <w:p w14:paraId="65212A2B" w14:textId="77777777" w:rsidR="00DB26CF" w:rsidRDefault="00000000">
      <w:pPr>
        <w:spacing w:line="480" w:lineRule="exact"/>
        <w:ind w:firstLine="480"/>
        <w:rPr>
          <w:rFonts w:ascii="Times New Roman" w:hAnsi="Times New Roman"/>
          <w:bCs/>
          <w:sz w:val="24"/>
          <w:szCs w:val="21"/>
        </w:rPr>
      </w:pPr>
      <w:r>
        <w:rPr>
          <w:rFonts w:ascii="Times New Roman" w:hAnsi="Times New Roman" w:hint="eastAsia"/>
          <w:bCs/>
          <w:sz w:val="24"/>
          <w:szCs w:val="21"/>
        </w:rPr>
        <w:t>17.2.1</w:t>
      </w:r>
      <w:r>
        <w:rPr>
          <w:rFonts w:ascii="Times New Roman" w:hAnsi="Times New Roman" w:hint="eastAsia"/>
          <w:bCs/>
          <w:sz w:val="24"/>
          <w:szCs w:val="21"/>
        </w:rPr>
        <w:t>依据磋商文件的规定，由磋商小组从响应文件的有效性、完整性和对磋商文件的响应程度进行审查，以确定是否对磋商文件的实质性要求</w:t>
      </w:r>
      <w:proofErr w:type="gramStart"/>
      <w:r>
        <w:rPr>
          <w:rFonts w:ascii="Times New Roman" w:hAnsi="Times New Roman" w:hint="eastAsia"/>
          <w:bCs/>
          <w:sz w:val="24"/>
          <w:szCs w:val="21"/>
        </w:rPr>
        <w:t>作出</w:t>
      </w:r>
      <w:proofErr w:type="gramEnd"/>
      <w:r>
        <w:rPr>
          <w:rFonts w:ascii="Times New Roman" w:hAnsi="Times New Roman" w:hint="eastAsia"/>
          <w:bCs/>
          <w:sz w:val="24"/>
          <w:szCs w:val="21"/>
        </w:rPr>
        <w:t>响应。</w:t>
      </w:r>
    </w:p>
    <w:p w14:paraId="445BA5BD" w14:textId="77777777" w:rsidR="00DB26CF" w:rsidRDefault="00000000">
      <w:pPr>
        <w:spacing w:line="480" w:lineRule="exact"/>
        <w:ind w:firstLine="480"/>
        <w:rPr>
          <w:rFonts w:ascii="Times New Roman" w:hAnsi="Times New Roman" w:cs="仿宋"/>
          <w:sz w:val="24"/>
        </w:rPr>
      </w:pPr>
      <w:r>
        <w:rPr>
          <w:rFonts w:ascii="Times New Roman" w:hAnsi="Times New Roman" w:hint="eastAsia"/>
          <w:sz w:val="24"/>
          <w:szCs w:val="24"/>
        </w:rPr>
        <w:t>17.2.2</w:t>
      </w:r>
      <w:r>
        <w:rPr>
          <w:rFonts w:ascii="Times New Roman" w:hAnsi="Times New Roman" w:hint="eastAsia"/>
          <w:sz w:val="24"/>
          <w:szCs w:val="24"/>
        </w:rPr>
        <w:t>在详细评审之前，磋商小组将首先审查每份响应文件是否实质性响应了磋商文件的要求。实质性响应的响应文件应该与磋商文件要求的条款、条件和规格相符，没有重大偏离。所谓重大偏离是指与磋商文件规定的实质性要求存在负偏离，或者在实质上与磋商文件不一致，纠正这些偏离将会对其他实质性响应要求的供应商的竞争产生不公正的影响。重大偏离由磋商小组按照少数服从多数的原则认定。</w:t>
      </w:r>
    </w:p>
    <w:p w14:paraId="0AF20FA4" w14:textId="77777777" w:rsidR="00DB26CF" w:rsidRDefault="00000000">
      <w:pPr>
        <w:spacing w:line="480" w:lineRule="exact"/>
        <w:ind w:firstLine="480"/>
        <w:rPr>
          <w:rFonts w:ascii="Times New Roman" w:hAnsi="Times New Roman"/>
          <w:sz w:val="24"/>
          <w:szCs w:val="24"/>
        </w:rPr>
      </w:pPr>
      <w:r>
        <w:rPr>
          <w:rFonts w:ascii="Times New Roman" w:hAnsi="Times New Roman" w:hint="eastAsia"/>
          <w:bCs/>
          <w:sz w:val="24"/>
          <w:szCs w:val="21"/>
        </w:rPr>
        <w:t>17.3</w:t>
      </w:r>
      <w:r>
        <w:rPr>
          <w:rFonts w:ascii="Times New Roman" w:hAnsi="Times New Roman" w:hint="eastAsia"/>
          <w:bCs/>
          <w:sz w:val="24"/>
          <w:szCs w:val="21"/>
        </w:rPr>
        <w:t>未通过资格审查或符合性审查的供应商，磋商小组将在</w:t>
      </w:r>
      <w:r>
        <w:rPr>
          <w:rFonts w:ascii="Times New Roman" w:hAnsi="Times New Roman" w:hint="eastAsia"/>
          <w:sz w:val="24"/>
          <w:szCs w:val="24"/>
        </w:rPr>
        <w:t>“苏</w:t>
      </w:r>
      <w:proofErr w:type="gramStart"/>
      <w:r>
        <w:rPr>
          <w:rFonts w:ascii="Times New Roman" w:hAnsi="Times New Roman" w:hint="eastAsia"/>
          <w:sz w:val="24"/>
          <w:szCs w:val="24"/>
        </w:rPr>
        <w:t>采云</w:t>
      </w:r>
      <w:proofErr w:type="gramEnd"/>
      <w:r>
        <w:rPr>
          <w:rFonts w:ascii="Times New Roman" w:hAnsi="Times New Roman" w:hint="eastAsia"/>
          <w:sz w:val="24"/>
          <w:szCs w:val="24"/>
        </w:rPr>
        <w:t>”系统</w:t>
      </w:r>
      <w:r>
        <w:rPr>
          <w:rFonts w:ascii="Times New Roman" w:hAnsi="Times New Roman" w:hint="eastAsia"/>
          <w:bCs/>
          <w:sz w:val="24"/>
          <w:szCs w:val="21"/>
        </w:rPr>
        <w:t>中告知未通过资格审查或符合性审查的原因，评审结束后，磋商小组将不再告知未通过资格审查或符合性审查的原因。</w:t>
      </w:r>
    </w:p>
    <w:p w14:paraId="034EC11A"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17.4</w:t>
      </w:r>
      <w:r>
        <w:rPr>
          <w:rFonts w:ascii="Times New Roman" w:hAnsi="Times New Roman" w:cs="仿宋" w:hint="eastAsia"/>
          <w:sz w:val="24"/>
        </w:rPr>
        <w:t>磋商小组认定响应文件的响应性，仅根据响应文件本身的内容，而不寻求外部的证据。对于未实质性响应的响应文件，供应商不能通过修正或撤销不符之处，而使其成为实质性响应。</w:t>
      </w:r>
    </w:p>
    <w:p w14:paraId="7F52B099"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17.5</w:t>
      </w:r>
      <w:r>
        <w:rPr>
          <w:rFonts w:ascii="Times New Roman" w:hAnsi="Times New Roman" w:cs="仿宋" w:hint="eastAsia"/>
          <w:sz w:val="24"/>
        </w:rPr>
        <w:t>相同品牌产品响应</w:t>
      </w:r>
    </w:p>
    <w:p w14:paraId="224DD99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lastRenderedPageBreak/>
        <w:t>提供相同品牌产品且通过资格审查、符合性审查的不同供应商参加同一合同项下响应的，按一家供应商计算，评审后得分最高的同品牌供应商获得成交供应商推荐资格；评审得分相同的，报价最低的同品牌供应商获得成交供应商推荐资格；评审得分且报价相同的，采取随机抽取方式确定，其他同品牌供应商不作为成交候选人。</w:t>
      </w:r>
    </w:p>
    <w:p w14:paraId="1FA157F0" w14:textId="77777777" w:rsidR="00DB26CF" w:rsidRDefault="00000000">
      <w:pPr>
        <w:spacing w:line="480" w:lineRule="exact"/>
        <w:ind w:firstLine="480"/>
        <w:rPr>
          <w:rFonts w:ascii="Times New Roman" w:hAnsi="Times New Roman" w:cs="仿宋"/>
          <w:sz w:val="24"/>
        </w:rPr>
      </w:pPr>
      <w:r>
        <w:rPr>
          <w:rFonts w:ascii="Times New Roman" w:hAnsi="Times New Roman" w:hint="eastAsia"/>
          <w:bCs/>
          <w:sz w:val="24"/>
          <w:szCs w:val="21"/>
        </w:rPr>
        <w:t>17.6</w:t>
      </w:r>
      <w:r>
        <w:rPr>
          <w:rFonts w:ascii="Times New Roman" w:hAnsi="Times New Roman" w:hint="eastAsia"/>
          <w:bCs/>
          <w:sz w:val="24"/>
          <w:szCs w:val="21"/>
        </w:rPr>
        <w:t>磋商</w:t>
      </w:r>
    </w:p>
    <w:p w14:paraId="0BB7631D" w14:textId="77777777" w:rsidR="00DB26CF" w:rsidRDefault="00000000">
      <w:pPr>
        <w:spacing w:line="480" w:lineRule="exact"/>
        <w:ind w:firstLine="480"/>
        <w:rPr>
          <w:rFonts w:ascii="Times New Roman" w:hAnsi="Times New Roman" w:cs="仿宋"/>
          <w:sz w:val="24"/>
        </w:rPr>
      </w:pPr>
      <w:r>
        <w:rPr>
          <w:rFonts w:ascii="Times New Roman" w:hAnsi="Times New Roman" w:hint="eastAsia"/>
          <w:bCs/>
          <w:sz w:val="24"/>
          <w:szCs w:val="21"/>
        </w:rPr>
        <w:t>17.6.1</w:t>
      </w:r>
      <w:r>
        <w:rPr>
          <w:rFonts w:ascii="Times New Roman" w:hAnsi="Times New Roman" w:hint="eastAsia"/>
          <w:bCs/>
          <w:sz w:val="24"/>
          <w:szCs w:val="21"/>
        </w:rPr>
        <w:t>对于通过资格审查和符合性审查的供应商，磋商小组将集中与单一供应商分别进行磋商。磋商小组通过“苏</w:t>
      </w:r>
      <w:proofErr w:type="gramStart"/>
      <w:r>
        <w:rPr>
          <w:rFonts w:ascii="Times New Roman" w:hAnsi="Times New Roman" w:hint="eastAsia"/>
          <w:bCs/>
          <w:sz w:val="24"/>
          <w:szCs w:val="21"/>
        </w:rPr>
        <w:t>采云</w:t>
      </w:r>
      <w:proofErr w:type="gramEnd"/>
      <w:r>
        <w:rPr>
          <w:rFonts w:ascii="Times New Roman" w:hAnsi="Times New Roman" w:hint="eastAsia"/>
          <w:bCs/>
          <w:sz w:val="24"/>
          <w:szCs w:val="21"/>
        </w:rPr>
        <w:t>”系统向供应商发布“磋商函”，供应商应当按照要求在“苏</w:t>
      </w:r>
      <w:proofErr w:type="gramStart"/>
      <w:r>
        <w:rPr>
          <w:rFonts w:ascii="Times New Roman" w:hAnsi="Times New Roman" w:hint="eastAsia"/>
          <w:bCs/>
          <w:sz w:val="24"/>
          <w:szCs w:val="21"/>
        </w:rPr>
        <w:t>采云</w:t>
      </w:r>
      <w:proofErr w:type="gramEnd"/>
      <w:r>
        <w:rPr>
          <w:rFonts w:ascii="Times New Roman" w:hAnsi="Times New Roman" w:hint="eastAsia"/>
          <w:bCs/>
          <w:sz w:val="24"/>
          <w:szCs w:val="21"/>
        </w:rPr>
        <w:t>”系统提交“磋商响应函”并加盖</w:t>
      </w:r>
      <w:r>
        <w:rPr>
          <w:rFonts w:ascii="Times New Roman" w:hAnsi="Times New Roman" w:hint="eastAsia"/>
          <w:bCs/>
          <w:sz w:val="24"/>
          <w:szCs w:val="21"/>
        </w:rPr>
        <w:t>CA</w:t>
      </w:r>
      <w:r>
        <w:rPr>
          <w:rFonts w:ascii="Times New Roman" w:hAnsi="Times New Roman" w:hint="eastAsia"/>
          <w:bCs/>
          <w:sz w:val="24"/>
          <w:szCs w:val="21"/>
        </w:rPr>
        <w:t>电子公章。</w:t>
      </w:r>
    </w:p>
    <w:p w14:paraId="1562099C" w14:textId="77777777" w:rsidR="00DB26CF" w:rsidRDefault="00000000">
      <w:pPr>
        <w:spacing w:line="480" w:lineRule="exact"/>
        <w:ind w:firstLine="480"/>
        <w:rPr>
          <w:rFonts w:ascii="Times New Roman" w:hAnsi="Times New Roman" w:cs="仿宋"/>
          <w:sz w:val="24"/>
        </w:rPr>
      </w:pPr>
      <w:r>
        <w:rPr>
          <w:rFonts w:ascii="Times New Roman" w:hAnsi="Times New Roman" w:hint="eastAsia"/>
          <w:bCs/>
          <w:sz w:val="24"/>
          <w:szCs w:val="21"/>
        </w:rPr>
        <w:t>17.6.2</w:t>
      </w:r>
      <w:r>
        <w:rPr>
          <w:rFonts w:ascii="Times New Roman" w:hAnsi="Times New Roman" w:hint="eastAsia"/>
          <w:bCs/>
          <w:sz w:val="24"/>
          <w:szCs w:val="21"/>
        </w:rPr>
        <w:t>在磋商过程中，磋商小组可能根据磋商文件和磋商情况实质性变动的内容有：采购需求中的技术、服务要求以及合同草案条款。对磋商文件</w:t>
      </w:r>
      <w:proofErr w:type="gramStart"/>
      <w:r>
        <w:rPr>
          <w:rFonts w:ascii="Times New Roman" w:hAnsi="Times New Roman" w:hint="eastAsia"/>
          <w:bCs/>
          <w:sz w:val="24"/>
          <w:szCs w:val="21"/>
        </w:rPr>
        <w:t>作出</w:t>
      </w:r>
      <w:proofErr w:type="gramEnd"/>
      <w:r>
        <w:rPr>
          <w:rFonts w:ascii="Times New Roman" w:hAnsi="Times New Roman" w:hint="eastAsia"/>
          <w:bCs/>
          <w:sz w:val="24"/>
          <w:szCs w:val="21"/>
        </w:rPr>
        <w:t>的实质性变动是磋商文件的有效组成部分，磋商小组将在“苏</w:t>
      </w:r>
      <w:proofErr w:type="gramStart"/>
      <w:r>
        <w:rPr>
          <w:rFonts w:ascii="Times New Roman" w:hAnsi="Times New Roman" w:hint="eastAsia"/>
          <w:bCs/>
          <w:sz w:val="24"/>
          <w:szCs w:val="21"/>
        </w:rPr>
        <w:t>采云</w:t>
      </w:r>
      <w:proofErr w:type="gramEnd"/>
      <w:r>
        <w:rPr>
          <w:rFonts w:ascii="Times New Roman" w:hAnsi="Times New Roman" w:hint="eastAsia"/>
          <w:bCs/>
          <w:sz w:val="24"/>
          <w:szCs w:val="21"/>
        </w:rPr>
        <w:t>”系统中通知所有参加磋商的供应商。供应商应当按照磋商文件的变动情况和磋商小组的要求在“苏</w:t>
      </w:r>
      <w:proofErr w:type="gramStart"/>
      <w:r>
        <w:rPr>
          <w:rFonts w:ascii="Times New Roman" w:hAnsi="Times New Roman" w:hint="eastAsia"/>
          <w:bCs/>
          <w:sz w:val="24"/>
          <w:szCs w:val="21"/>
        </w:rPr>
        <w:t>采云</w:t>
      </w:r>
      <w:proofErr w:type="gramEnd"/>
      <w:r>
        <w:rPr>
          <w:rFonts w:ascii="Times New Roman" w:hAnsi="Times New Roman" w:hint="eastAsia"/>
          <w:bCs/>
          <w:sz w:val="24"/>
          <w:szCs w:val="21"/>
        </w:rPr>
        <w:t>”系统中重新提交响应文件，并加盖</w:t>
      </w:r>
      <w:r>
        <w:rPr>
          <w:rFonts w:ascii="Times New Roman" w:hAnsi="Times New Roman" w:hint="eastAsia"/>
          <w:bCs/>
          <w:sz w:val="24"/>
          <w:szCs w:val="21"/>
        </w:rPr>
        <w:t>CA</w:t>
      </w:r>
      <w:r>
        <w:rPr>
          <w:rFonts w:ascii="Times New Roman" w:hAnsi="Times New Roman" w:hint="eastAsia"/>
          <w:bCs/>
          <w:sz w:val="24"/>
          <w:szCs w:val="21"/>
        </w:rPr>
        <w:t>电子公章。</w:t>
      </w:r>
    </w:p>
    <w:p w14:paraId="6D175061" w14:textId="77777777" w:rsidR="00DB26CF" w:rsidRDefault="00000000">
      <w:pPr>
        <w:spacing w:line="480" w:lineRule="exact"/>
        <w:ind w:firstLine="480"/>
        <w:rPr>
          <w:rFonts w:ascii="Times New Roman" w:hAnsi="Times New Roman" w:cs="仿宋"/>
          <w:sz w:val="24"/>
        </w:rPr>
      </w:pPr>
      <w:r>
        <w:rPr>
          <w:rFonts w:ascii="Times New Roman" w:hAnsi="Times New Roman" w:hint="eastAsia"/>
          <w:bCs/>
          <w:sz w:val="24"/>
          <w:szCs w:val="21"/>
        </w:rPr>
        <w:t>17.7</w:t>
      </w:r>
      <w:r>
        <w:rPr>
          <w:rFonts w:ascii="Times New Roman" w:hAnsi="Times New Roman" w:hint="eastAsia"/>
          <w:bCs/>
          <w:sz w:val="24"/>
          <w:szCs w:val="21"/>
        </w:rPr>
        <w:t>有关问题的澄清</w:t>
      </w:r>
    </w:p>
    <w:p w14:paraId="3273879C"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对磋商文件中含义不明确、同类问题表述不一致或者有明显文字和计算错误的内容，磋商小组通过“苏</w:t>
      </w:r>
      <w:proofErr w:type="gramStart"/>
      <w:r>
        <w:rPr>
          <w:rFonts w:ascii="Times New Roman" w:hAnsi="Times New Roman" w:cs="仿宋" w:hint="eastAsia"/>
          <w:sz w:val="24"/>
        </w:rPr>
        <w:t>采云</w:t>
      </w:r>
      <w:proofErr w:type="gramEnd"/>
      <w:r>
        <w:rPr>
          <w:rFonts w:ascii="Times New Roman" w:hAnsi="Times New Roman" w:cs="仿宋" w:hint="eastAsia"/>
          <w:sz w:val="24"/>
        </w:rPr>
        <w:t>”系统向供应商发出“澄清要求函”，要求供应商</w:t>
      </w:r>
      <w:proofErr w:type="gramStart"/>
      <w:r>
        <w:rPr>
          <w:rFonts w:ascii="Times New Roman" w:hAnsi="Times New Roman" w:cs="仿宋" w:hint="eastAsia"/>
          <w:sz w:val="24"/>
        </w:rPr>
        <w:t>作出</w:t>
      </w:r>
      <w:proofErr w:type="gramEnd"/>
      <w:r>
        <w:rPr>
          <w:rFonts w:ascii="Times New Roman" w:hAnsi="Times New Roman" w:cs="仿宋" w:hint="eastAsia"/>
          <w:sz w:val="24"/>
        </w:rPr>
        <w:t>必要的澄清、说明或者更正。供应商的澄清、说明或者更正应当采用书面形式且不得超出响应文件的范围或者改变响应文件的实质性内容。供应商的澄清、说明或者更正应加盖电子公章，或者由法定代表人或其授权的代表签章（或签字）。澄清、说明或者更正的内容作为响应文件的补充部分。</w:t>
      </w:r>
    </w:p>
    <w:p w14:paraId="15263494" w14:textId="77777777" w:rsidR="00DB26CF" w:rsidRDefault="00000000">
      <w:pPr>
        <w:tabs>
          <w:tab w:val="left" w:pos="900"/>
        </w:tabs>
        <w:spacing w:line="480" w:lineRule="exact"/>
        <w:ind w:firstLine="480"/>
        <w:rPr>
          <w:rFonts w:ascii="Times New Roman" w:hAnsi="Times New Roman"/>
          <w:sz w:val="24"/>
          <w:szCs w:val="24"/>
        </w:rPr>
      </w:pPr>
      <w:r>
        <w:rPr>
          <w:rFonts w:ascii="Times New Roman" w:hAnsi="Times New Roman" w:hint="eastAsia"/>
          <w:bCs/>
          <w:sz w:val="24"/>
          <w:szCs w:val="21"/>
        </w:rPr>
        <w:t>17.8</w:t>
      </w:r>
      <w:r>
        <w:rPr>
          <w:rFonts w:ascii="Times New Roman" w:hAnsi="Times New Roman" w:hint="eastAsia"/>
          <w:bCs/>
          <w:sz w:val="24"/>
          <w:szCs w:val="21"/>
        </w:rPr>
        <w:t>最后报价</w:t>
      </w:r>
    </w:p>
    <w:p w14:paraId="75BBE17D" w14:textId="77777777" w:rsidR="00DB26CF" w:rsidRDefault="00000000">
      <w:pPr>
        <w:tabs>
          <w:tab w:val="left" w:pos="900"/>
        </w:tabs>
        <w:spacing w:line="480" w:lineRule="exact"/>
        <w:ind w:firstLine="480"/>
        <w:rPr>
          <w:rFonts w:ascii="Times New Roman" w:hAnsi="Times New Roman"/>
          <w:sz w:val="24"/>
          <w:szCs w:val="24"/>
        </w:rPr>
      </w:pPr>
      <w:r>
        <w:rPr>
          <w:rFonts w:ascii="Times New Roman" w:hAnsi="Times New Roman" w:cs="仿宋" w:hint="eastAsia"/>
          <w:sz w:val="24"/>
        </w:rPr>
        <w:t>17.8.1</w:t>
      </w:r>
      <w:r>
        <w:rPr>
          <w:rFonts w:ascii="Times New Roman" w:hAnsi="Times New Roman" w:cs="仿宋" w:hint="eastAsia"/>
          <w:sz w:val="24"/>
        </w:rPr>
        <w:t>磋商结束后，磋商小组将在“苏</w:t>
      </w:r>
      <w:proofErr w:type="gramStart"/>
      <w:r>
        <w:rPr>
          <w:rFonts w:ascii="Times New Roman" w:hAnsi="Times New Roman" w:cs="仿宋" w:hint="eastAsia"/>
          <w:sz w:val="24"/>
        </w:rPr>
        <w:t>采云</w:t>
      </w:r>
      <w:proofErr w:type="gramEnd"/>
      <w:r>
        <w:rPr>
          <w:rFonts w:ascii="Times New Roman" w:hAnsi="Times New Roman" w:cs="仿宋" w:hint="eastAsia"/>
          <w:sz w:val="24"/>
        </w:rPr>
        <w:t>”系统向所有实质性响应的供应商发布“最后报价要求函”及最后报价格式表，并要求在规定时间内提交最后报价。在提交最后报价之前，供应商可以根据情况退出磋商，并在“苏</w:t>
      </w:r>
      <w:proofErr w:type="gramStart"/>
      <w:r>
        <w:rPr>
          <w:rFonts w:ascii="Times New Roman" w:hAnsi="Times New Roman" w:cs="仿宋" w:hint="eastAsia"/>
          <w:sz w:val="24"/>
        </w:rPr>
        <w:t>采云</w:t>
      </w:r>
      <w:proofErr w:type="gramEnd"/>
      <w:r>
        <w:rPr>
          <w:rFonts w:ascii="Times New Roman" w:hAnsi="Times New Roman" w:cs="仿宋" w:hint="eastAsia"/>
          <w:sz w:val="24"/>
        </w:rPr>
        <w:t>”系统中提交“退出磋商函”并加盖</w:t>
      </w:r>
      <w:r>
        <w:rPr>
          <w:rFonts w:ascii="Times New Roman" w:hAnsi="Times New Roman" w:cs="仿宋" w:hint="eastAsia"/>
          <w:sz w:val="24"/>
        </w:rPr>
        <w:t>CA</w:t>
      </w:r>
      <w:r>
        <w:rPr>
          <w:rFonts w:ascii="Times New Roman" w:hAnsi="Times New Roman" w:cs="仿宋" w:hint="eastAsia"/>
          <w:sz w:val="24"/>
        </w:rPr>
        <w:t>电子公章。因供应商原因导致未提交最后报价或供应商</w:t>
      </w:r>
      <w:proofErr w:type="gramStart"/>
      <w:r>
        <w:rPr>
          <w:rFonts w:ascii="Times New Roman" w:hAnsi="Times New Roman" w:cs="仿宋" w:hint="eastAsia"/>
          <w:sz w:val="24"/>
        </w:rPr>
        <w:t>退出磋商</w:t>
      </w:r>
      <w:proofErr w:type="gramEnd"/>
      <w:r>
        <w:rPr>
          <w:rFonts w:ascii="Times New Roman" w:hAnsi="Times New Roman" w:cs="仿宋" w:hint="eastAsia"/>
          <w:sz w:val="24"/>
        </w:rPr>
        <w:t>的，磋商小组应将其作为无效标处理。最后报价是供应商响应文件的有效组成部分。</w:t>
      </w:r>
      <w:bookmarkStart w:id="70" w:name="EB7c676092b0b54336b4f7c76350bf2f81"/>
    </w:p>
    <w:p w14:paraId="43C65C71" w14:textId="77777777" w:rsidR="00DB26CF" w:rsidRDefault="00000000">
      <w:pPr>
        <w:tabs>
          <w:tab w:val="left" w:pos="900"/>
        </w:tabs>
        <w:spacing w:line="480" w:lineRule="exact"/>
        <w:ind w:firstLine="482"/>
        <w:rPr>
          <w:rFonts w:ascii="Times New Roman" w:hAnsi="Times New Roman"/>
          <w:sz w:val="24"/>
          <w:szCs w:val="24"/>
        </w:rPr>
      </w:pPr>
      <w:r>
        <w:rPr>
          <w:rFonts w:ascii="Times New Roman" w:hAnsi="Times New Roman" w:cs="仿宋" w:hint="eastAsia"/>
          <w:b/>
          <w:sz w:val="24"/>
        </w:rPr>
        <w:t>17.8.2</w:t>
      </w:r>
      <w:r>
        <w:rPr>
          <w:rFonts w:ascii="Times New Roman" w:hAnsi="Times New Roman" w:cs="仿宋" w:hint="eastAsia"/>
          <w:b/>
          <w:sz w:val="24"/>
        </w:rPr>
        <w:t>最后报价在“苏</w:t>
      </w:r>
      <w:proofErr w:type="gramStart"/>
      <w:r>
        <w:rPr>
          <w:rFonts w:ascii="Times New Roman" w:hAnsi="Times New Roman" w:cs="仿宋" w:hint="eastAsia"/>
          <w:b/>
          <w:sz w:val="24"/>
        </w:rPr>
        <w:t>采云</w:t>
      </w:r>
      <w:proofErr w:type="gramEnd"/>
      <w:r>
        <w:rPr>
          <w:rFonts w:ascii="Times New Roman" w:hAnsi="Times New Roman" w:cs="仿宋" w:hint="eastAsia"/>
          <w:b/>
          <w:sz w:val="24"/>
        </w:rPr>
        <w:t>”系统内进行，供应商应使用内含电子印章（企业公章、法定代表人或授权代表签章）的</w:t>
      </w:r>
      <w:r>
        <w:rPr>
          <w:rFonts w:ascii="Times New Roman" w:hAnsi="Times New Roman" w:cs="仿宋" w:hint="eastAsia"/>
          <w:b/>
          <w:sz w:val="24"/>
        </w:rPr>
        <w:t>CA</w:t>
      </w:r>
      <w:r>
        <w:rPr>
          <w:rFonts w:ascii="Times New Roman" w:hAnsi="Times New Roman" w:cs="仿宋" w:hint="eastAsia"/>
          <w:b/>
          <w:sz w:val="24"/>
        </w:rPr>
        <w:t>证书在平台设定的时限内进行最后报价。报价所需的计算机设备和网络由供应商自行准备。除因系统故障导致所有供应商均不能报价</w:t>
      </w:r>
      <w:r>
        <w:rPr>
          <w:rFonts w:ascii="Times New Roman" w:hAnsi="Times New Roman" w:cs="仿宋" w:hint="eastAsia"/>
          <w:b/>
          <w:sz w:val="24"/>
        </w:rPr>
        <w:lastRenderedPageBreak/>
        <w:t>情形外，本项目不接受纸质的报价文件。</w:t>
      </w:r>
    </w:p>
    <w:p w14:paraId="2BD52169" w14:textId="77777777" w:rsidR="00DB26CF" w:rsidRDefault="00000000">
      <w:pPr>
        <w:tabs>
          <w:tab w:val="left" w:pos="900"/>
        </w:tabs>
        <w:spacing w:line="480" w:lineRule="exact"/>
        <w:ind w:firstLine="480"/>
        <w:rPr>
          <w:rFonts w:ascii="Times New Roman" w:hAnsi="Times New Roman"/>
          <w:sz w:val="24"/>
          <w:szCs w:val="24"/>
        </w:rPr>
      </w:pPr>
      <w:r>
        <w:rPr>
          <w:rFonts w:ascii="Times New Roman" w:hAnsi="Times New Roman" w:cs="仿宋" w:hint="eastAsia"/>
          <w:sz w:val="24"/>
        </w:rPr>
        <w:t>17.8.3</w:t>
      </w:r>
      <w:r>
        <w:rPr>
          <w:rFonts w:ascii="Times New Roman" w:hAnsi="Times New Roman" w:cs="仿宋" w:hint="eastAsia"/>
          <w:sz w:val="24"/>
        </w:rPr>
        <w:t>供应商在首次响应文件中的报价为首次报价。最后报价是供应商响应文件的有效组成部分。最后报价时如磋商小组未要求分项报价的，供应商各分项报价</w:t>
      </w:r>
      <w:proofErr w:type="gramStart"/>
      <w:r>
        <w:rPr>
          <w:rFonts w:ascii="Times New Roman" w:hAnsi="Times New Roman" w:cs="仿宋" w:hint="eastAsia"/>
          <w:sz w:val="24"/>
        </w:rPr>
        <w:t>按首次</w:t>
      </w:r>
      <w:proofErr w:type="gramEnd"/>
      <w:r>
        <w:rPr>
          <w:rFonts w:ascii="Times New Roman" w:hAnsi="Times New Roman" w:cs="仿宋" w:hint="eastAsia"/>
          <w:sz w:val="24"/>
        </w:rPr>
        <w:t>报价（总价）与最后报价（总价）比例进行同比调整。</w:t>
      </w:r>
      <w:bookmarkEnd w:id="70"/>
    </w:p>
    <w:p w14:paraId="2A6F8220" w14:textId="77777777" w:rsidR="00DB26CF" w:rsidRDefault="00000000">
      <w:pPr>
        <w:tabs>
          <w:tab w:val="left" w:pos="900"/>
        </w:tabs>
        <w:spacing w:line="480" w:lineRule="exact"/>
        <w:ind w:firstLine="480"/>
        <w:rPr>
          <w:rFonts w:ascii="Times New Roman" w:hAnsi="Times New Roman" w:cs="仿宋"/>
          <w:sz w:val="24"/>
        </w:rPr>
      </w:pPr>
      <w:r>
        <w:rPr>
          <w:rFonts w:ascii="Times New Roman" w:hAnsi="Times New Roman" w:cs="仿宋" w:hint="eastAsia"/>
          <w:sz w:val="24"/>
        </w:rPr>
        <w:t>17.8.4</w:t>
      </w:r>
      <w:r>
        <w:rPr>
          <w:rFonts w:ascii="Times New Roman" w:hAnsi="Times New Roman" w:cs="仿宋" w:hint="eastAsia"/>
          <w:sz w:val="24"/>
        </w:rPr>
        <w:t>磋商报价表中大、小写应一致，如出现不一致情况的，以大写为准。磋商报价表内容与分项报价表内容应一致。如出现不一致情况，以磋商报价表内容为准，修正分项报价表。</w:t>
      </w:r>
    </w:p>
    <w:p w14:paraId="12DFDC52" w14:textId="77777777" w:rsidR="00DB26CF" w:rsidRDefault="00000000">
      <w:pPr>
        <w:tabs>
          <w:tab w:val="left" w:pos="900"/>
        </w:tabs>
        <w:spacing w:line="480" w:lineRule="exact"/>
        <w:ind w:firstLine="480"/>
        <w:rPr>
          <w:rFonts w:ascii="Times New Roman" w:hAnsi="Times New Roman" w:cs="仿宋"/>
          <w:sz w:val="24"/>
        </w:rPr>
      </w:pPr>
      <w:r>
        <w:rPr>
          <w:rFonts w:ascii="Times New Roman" w:hAnsi="Times New Roman" w:cs="仿宋" w:hint="eastAsia"/>
          <w:sz w:val="24"/>
        </w:rPr>
        <w:t>17.8.5</w:t>
      </w:r>
      <w:r>
        <w:rPr>
          <w:rFonts w:ascii="Times New Roman" w:hAnsi="Times New Roman" w:cs="仿宋" w:hint="eastAsia"/>
          <w:sz w:val="24"/>
        </w:rPr>
        <w:t>项目评审中，不得去掉最后报价中的最高报价和最低报价。</w:t>
      </w:r>
    </w:p>
    <w:p w14:paraId="3113EF56" w14:textId="77777777" w:rsidR="00DB26CF" w:rsidRDefault="00000000">
      <w:pPr>
        <w:tabs>
          <w:tab w:val="left" w:pos="900"/>
        </w:tabs>
        <w:spacing w:line="480" w:lineRule="exact"/>
        <w:ind w:firstLine="480"/>
        <w:rPr>
          <w:rFonts w:ascii="Times New Roman" w:hAnsi="Times New Roman" w:cs="仿宋"/>
          <w:sz w:val="24"/>
        </w:rPr>
      </w:pPr>
      <w:r>
        <w:rPr>
          <w:rFonts w:ascii="Times New Roman" w:hAnsi="Times New Roman" w:cs="仿宋" w:hint="eastAsia"/>
          <w:sz w:val="24"/>
        </w:rPr>
        <w:t>17.8.6</w:t>
      </w:r>
      <w:r>
        <w:rPr>
          <w:rFonts w:ascii="Times New Roman" w:hAnsi="Times New Roman" w:cs="仿宋" w:hint="eastAsia"/>
          <w:sz w:val="24"/>
        </w:rPr>
        <w:t>符合《政府采购竞争性磋商采购方式管理暂行办法》第三条第一款第四项及《财政部关于竞争性磋商采购方式管理暂行办法有关问题的补充通知》（财库</w:t>
      </w:r>
      <w:r>
        <w:rPr>
          <w:rFonts w:ascii="Times New Roman" w:hAnsi="Times New Roman" w:cs="仿宋" w:hint="eastAsia"/>
          <w:sz w:val="24"/>
        </w:rPr>
        <w:t>[2015]124</w:t>
      </w:r>
      <w:r>
        <w:rPr>
          <w:rFonts w:ascii="Times New Roman" w:hAnsi="Times New Roman" w:cs="仿宋" w:hint="eastAsia"/>
          <w:sz w:val="24"/>
        </w:rPr>
        <w:t>号）规定情形的，提交最后报价的供应商可以为</w:t>
      </w:r>
      <w:r>
        <w:rPr>
          <w:rFonts w:ascii="Times New Roman" w:hAnsi="Times New Roman" w:cs="仿宋" w:hint="eastAsia"/>
          <w:sz w:val="24"/>
        </w:rPr>
        <w:t>2</w:t>
      </w:r>
      <w:r>
        <w:rPr>
          <w:rFonts w:ascii="Times New Roman" w:hAnsi="Times New Roman" w:cs="仿宋" w:hint="eastAsia"/>
          <w:sz w:val="24"/>
        </w:rPr>
        <w:t>家。</w:t>
      </w:r>
    </w:p>
    <w:p w14:paraId="64D17CE6" w14:textId="77777777" w:rsidR="00DB26CF" w:rsidRDefault="00000000">
      <w:pPr>
        <w:spacing w:line="480" w:lineRule="exact"/>
        <w:ind w:firstLine="480"/>
        <w:rPr>
          <w:rFonts w:ascii="Times New Roman" w:hAnsi="Times New Roman" w:cs="仿宋"/>
          <w:sz w:val="24"/>
        </w:rPr>
      </w:pPr>
      <w:bookmarkStart w:id="71" w:name="_Hlk204074773"/>
      <w:r>
        <w:rPr>
          <w:rFonts w:ascii="Times New Roman" w:hAnsi="Times New Roman" w:cs="仿宋" w:hint="eastAsia"/>
          <w:sz w:val="24"/>
        </w:rPr>
        <w:t>17.9</w:t>
      </w:r>
      <w:r>
        <w:rPr>
          <w:rFonts w:ascii="Times New Roman" w:hAnsi="Times New Roman" w:cs="仿宋" w:hint="eastAsia"/>
          <w:sz w:val="24"/>
        </w:rPr>
        <w:t>异常低价响应审查</w:t>
      </w:r>
    </w:p>
    <w:p w14:paraId="53B1686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17.9.1</w:t>
      </w:r>
      <w:r>
        <w:rPr>
          <w:rFonts w:ascii="Times New Roman" w:hAnsi="Times New Roman" w:cs="仿宋" w:hint="eastAsia"/>
          <w:sz w:val="24"/>
        </w:rPr>
        <w:t>评审过程中出现下列情形之一的，磋商小组应当启动异常低价响应审查程序：</w:t>
      </w:r>
    </w:p>
    <w:p w14:paraId="57FF4A5A"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1</w:t>
      </w:r>
      <w:r>
        <w:rPr>
          <w:rFonts w:ascii="Times New Roman" w:hAnsi="Times New Roman" w:cs="仿宋" w:hint="eastAsia"/>
          <w:sz w:val="24"/>
        </w:rPr>
        <w:t>）最后报价低于采购项目预算</w:t>
      </w:r>
      <w:r>
        <w:rPr>
          <w:rFonts w:ascii="Times New Roman" w:hAnsi="Times New Roman" w:cs="仿宋" w:hint="eastAsia"/>
          <w:sz w:val="24"/>
        </w:rPr>
        <w:t>50%</w:t>
      </w:r>
      <w:r>
        <w:rPr>
          <w:rFonts w:ascii="Times New Roman" w:hAnsi="Times New Roman" w:cs="仿宋" w:hint="eastAsia"/>
          <w:sz w:val="24"/>
        </w:rPr>
        <w:t>的，即最后报价＜采购项目预算×</w:t>
      </w:r>
      <w:r>
        <w:rPr>
          <w:rFonts w:ascii="Times New Roman" w:hAnsi="Times New Roman" w:cs="仿宋" w:hint="eastAsia"/>
          <w:sz w:val="24"/>
        </w:rPr>
        <w:t>50%</w:t>
      </w:r>
      <w:r>
        <w:rPr>
          <w:rFonts w:ascii="Times New Roman" w:hAnsi="Times New Roman" w:cs="仿宋" w:hint="eastAsia"/>
          <w:sz w:val="24"/>
        </w:rPr>
        <w:t>；</w:t>
      </w:r>
    </w:p>
    <w:p w14:paraId="77D44019"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2</w:t>
      </w:r>
      <w:r>
        <w:rPr>
          <w:rFonts w:ascii="Times New Roman" w:hAnsi="Times New Roman" w:cs="仿宋" w:hint="eastAsia"/>
          <w:sz w:val="24"/>
        </w:rPr>
        <w:t>）最后报价低于采购项目最高限价</w:t>
      </w:r>
      <w:r>
        <w:rPr>
          <w:rFonts w:ascii="Times New Roman" w:hAnsi="Times New Roman" w:cs="仿宋" w:hint="eastAsia"/>
          <w:sz w:val="24"/>
        </w:rPr>
        <w:t>45%</w:t>
      </w:r>
      <w:r>
        <w:rPr>
          <w:rFonts w:ascii="Times New Roman" w:hAnsi="Times New Roman" w:cs="仿宋" w:hint="eastAsia"/>
          <w:sz w:val="24"/>
        </w:rPr>
        <w:t>的，即最后报价＜采购项目最高限价×</w:t>
      </w:r>
      <w:r>
        <w:rPr>
          <w:rFonts w:ascii="Times New Roman" w:hAnsi="Times New Roman" w:cs="仿宋" w:hint="eastAsia"/>
          <w:sz w:val="24"/>
        </w:rPr>
        <w:t>45%</w:t>
      </w:r>
      <w:r>
        <w:rPr>
          <w:rFonts w:ascii="Times New Roman" w:hAnsi="Times New Roman" w:cs="仿宋" w:hint="eastAsia"/>
          <w:sz w:val="24"/>
        </w:rPr>
        <w:t>；</w:t>
      </w:r>
    </w:p>
    <w:p w14:paraId="24AC0462"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3</w:t>
      </w:r>
      <w:r>
        <w:rPr>
          <w:rFonts w:ascii="Times New Roman" w:hAnsi="Times New Roman" w:cs="仿宋" w:hint="eastAsia"/>
          <w:sz w:val="24"/>
        </w:rPr>
        <w:t>）磋商小组认定的供应</w:t>
      </w:r>
      <w:proofErr w:type="gramStart"/>
      <w:r>
        <w:rPr>
          <w:rFonts w:ascii="Times New Roman" w:hAnsi="Times New Roman" w:cs="仿宋" w:hint="eastAsia"/>
          <w:sz w:val="24"/>
        </w:rPr>
        <w:t>商最后</w:t>
      </w:r>
      <w:proofErr w:type="gramEnd"/>
      <w:r>
        <w:rPr>
          <w:rFonts w:ascii="Times New Roman" w:hAnsi="Times New Roman" w:cs="仿宋" w:hint="eastAsia"/>
          <w:sz w:val="24"/>
        </w:rPr>
        <w:t>报价过低（</w:t>
      </w:r>
      <w:proofErr w:type="gramStart"/>
      <w:r>
        <w:rPr>
          <w:rFonts w:ascii="Times New Roman" w:hAnsi="Times New Roman" w:cs="仿宋" w:hint="eastAsia"/>
          <w:sz w:val="24"/>
        </w:rPr>
        <w:t>含明显</w:t>
      </w:r>
      <w:proofErr w:type="gramEnd"/>
      <w:r>
        <w:rPr>
          <w:rFonts w:ascii="Times New Roman" w:hAnsi="Times New Roman" w:cs="仿宋" w:hint="eastAsia"/>
          <w:sz w:val="24"/>
        </w:rPr>
        <w:t>低于其他通过符合性审查供应商的最后报价）、有可能影响产品质量或者不能诚信履约的其他情形。</w:t>
      </w:r>
    </w:p>
    <w:p w14:paraId="7630DC7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17.9.2</w:t>
      </w:r>
      <w:r>
        <w:rPr>
          <w:rFonts w:ascii="Times New Roman" w:hAnsi="Times New Roman" w:cs="仿宋" w:hint="eastAsia"/>
          <w:sz w:val="24"/>
        </w:rPr>
        <w:t>启动异常低价响应审查后，磋商小组应当要求相关供应商在评审现场合理的时间内，提供项目具体成本测算等与报价合理性相关的书面说明材料及相关证明材料，对最后价格</w:t>
      </w:r>
      <w:proofErr w:type="gramStart"/>
      <w:r>
        <w:rPr>
          <w:rFonts w:ascii="Times New Roman" w:hAnsi="Times New Roman" w:cs="仿宋" w:hint="eastAsia"/>
          <w:sz w:val="24"/>
        </w:rPr>
        <w:t>作出</w:t>
      </w:r>
      <w:proofErr w:type="gramEnd"/>
      <w:r>
        <w:rPr>
          <w:rFonts w:ascii="Times New Roman" w:hAnsi="Times New Roman" w:cs="仿宋" w:hint="eastAsia"/>
          <w:sz w:val="24"/>
        </w:rPr>
        <w:t>解释，由磋商小组结合同类产品在主要电商平台的价格、该行业当地薪资水平等情况，依据专业经验对供应商报价合理性进行判断。供应商不提供书面说明、证明材料，或者提供的书面说明、证明材料不能证明其最后报价合理性的，磋商小组应当将其作为无效响应处理。审查相关情况应当在评标报告中进行记录。</w:t>
      </w:r>
      <w:bookmarkEnd w:id="71"/>
    </w:p>
    <w:p w14:paraId="4B86E2A0" w14:textId="77777777" w:rsidR="00DB26CF" w:rsidRDefault="00000000">
      <w:pPr>
        <w:tabs>
          <w:tab w:val="left" w:pos="900"/>
        </w:tabs>
        <w:spacing w:line="480" w:lineRule="exact"/>
        <w:ind w:firstLine="480"/>
        <w:rPr>
          <w:rFonts w:ascii="Times New Roman" w:hAnsi="Times New Roman"/>
          <w:sz w:val="24"/>
          <w:szCs w:val="24"/>
        </w:rPr>
      </w:pPr>
      <w:bookmarkStart w:id="72" w:name="_Toc141869966"/>
      <w:r>
        <w:rPr>
          <w:rFonts w:ascii="Times New Roman" w:hAnsi="Times New Roman" w:hint="eastAsia"/>
          <w:bCs/>
          <w:sz w:val="24"/>
          <w:szCs w:val="21"/>
        </w:rPr>
        <w:t>17.10</w:t>
      </w:r>
      <w:r>
        <w:rPr>
          <w:rFonts w:ascii="Times New Roman" w:hAnsi="Times New Roman" w:hint="eastAsia"/>
          <w:bCs/>
          <w:sz w:val="24"/>
          <w:szCs w:val="21"/>
        </w:rPr>
        <w:t>推荐成交候选供应商</w:t>
      </w:r>
    </w:p>
    <w:p w14:paraId="10B0F7DC" w14:textId="77777777" w:rsidR="00DB26CF" w:rsidRDefault="00000000">
      <w:pPr>
        <w:tabs>
          <w:tab w:val="left" w:pos="900"/>
        </w:tabs>
        <w:spacing w:after="120" w:line="480" w:lineRule="exact"/>
        <w:ind w:firstLine="477"/>
        <w:rPr>
          <w:rFonts w:ascii="Times New Roman" w:hAnsi="Times New Roman" w:cs="仿宋"/>
          <w:sz w:val="24"/>
        </w:rPr>
      </w:pPr>
      <w:bookmarkStart w:id="73" w:name="OLE_LINK5"/>
      <w:r>
        <w:rPr>
          <w:rFonts w:ascii="Times New Roman" w:hAnsi="Times New Roman" w:cs="仿宋" w:hint="eastAsia"/>
          <w:sz w:val="24"/>
        </w:rPr>
        <w:t>磋商小组根据综合评分情况，按照评审得分由高到低顺序推荐</w:t>
      </w:r>
      <w:r>
        <w:rPr>
          <w:rFonts w:ascii="Times New Roman" w:hAnsi="Times New Roman" w:cs="仿宋" w:hint="eastAsia"/>
          <w:sz w:val="24"/>
        </w:rPr>
        <w:t>3</w:t>
      </w:r>
      <w:r>
        <w:rPr>
          <w:rFonts w:ascii="Times New Roman" w:hAnsi="Times New Roman" w:cs="仿宋" w:hint="eastAsia"/>
          <w:sz w:val="24"/>
        </w:rPr>
        <w:t>名成交候选供应商，并编写评审报告</w:t>
      </w:r>
      <w:bookmarkEnd w:id="73"/>
      <w:r>
        <w:rPr>
          <w:rFonts w:ascii="Times New Roman" w:hAnsi="Times New Roman" w:cs="仿宋" w:hint="eastAsia"/>
          <w:sz w:val="24"/>
        </w:rPr>
        <w:t>。符合本磋商文件</w:t>
      </w:r>
      <w:r>
        <w:rPr>
          <w:rFonts w:ascii="Times New Roman" w:hAnsi="Times New Roman" w:cs="仿宋" w:hint="eastAsia"/>
          <w:sz w:val="24"/>
        </w:rPr>
        <w:t>17.8.6</w:t>
      </w:r>
      <w:r>
        <w:rPr>
          <w:rFonts w:ascii="Times New Roman" w:hAnsi="Times New Roman" w:cs="仿宋" w:hint="eastAsia"/>
          <w:sz w:val="24"/>
        </w:rPr>
        <w:t>情形的，可以推荐</w:t>
      </w:r>
      <w:r>
        <w:rPr>
          <w:rFonts w:ascii="Times New Roman" w:hAnsi="Times New Roman" w:cs="仿宋" w:hint="eastAsia"/>
          <w:sz w:val="24"/>
        </w:rPr>
        <w:t>2</w:t>
      </w:r>
      <w:r>
        <w:rPr>
          <w:rFonts w:ascii="Times New Roman" w:hAnsi="Times New Roman" w:cs="仿宋" w:hint="eastAsia"/>
          <w:sz w:val="24"/>
        </w:rPr>
        <w:t>名成交候选供应商。评审得分相同的，按照最后报价由低到高的顺序推荐。评审得分且最后报价相同的，按照技术指标优劣顺序推荐。</w:t>
      </w:r>
    </w:p>
    <w:p w14:paraId="70215D54" w14:textId="77777777" w:rsidR="00DB26CF" w:rsidRDefault="00000000">
      <w:pPr>
        <w:pStyle w:val="20"/>
        <w:spacing w:before="0" w:after="0" w:line="520" w:lineRule="exact"/>
        <w:ind w:firstLine="320"/>
        <w:rPr>
          <w:rFonts w:ascii="黑体" w:eastAsia="黑体" w:hAnsi="黑体" w:cs="黑体" w:hint="eastAsia"/>
          <w:sz w:val="32"/>
        </w:rPr>
      </w:pPr>
      <w:r>
        <w:rPr>
          <w:rFonts w:ascii="黑体" w:eastAsia="黑体" w:hAnsi="黑体" w:cs="黑体" w:hint="eastAsia"/>
          <w:sz w:val="32"/>
        </w:rPr>
        <w:lastRenderedPageBreak/>
        <w:t>六、无效响应、采购活动终止、</w:t>
      </w:r>
      <w:bookmarkEnd w:id="72"/>
      <w:r>
        <w:rPr>
          <w:rFonts w:ascii="黑体" w:eastAsia="黑体" w:hAnsi="黑体" w:cs="黑体" w:hint="eastAsia"/>
          <w:sz w:val="32"/>
        </w:rPr>
        <w:t>恶意串通及取消成交候选资格情形</w:t>
      </w:r>
    </w:p>
    <w:p w14:paraId="4B065860"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18</w:t>
      </w:r>
      <w:r>
        <w:rPr>
          <w:rFonts w:ascii="Times New Roman" w:hAnsi="Times New Roman" w:cs="仿宋" w:hint="eastAsia"/>
          <w:b/>
          <w:sz w:val="24"/>
        </w:rPr>
        <w:t>、无效响应情形</w:t>
      </w:r>
    </w:p>
    <w:p w14:paraId="4D793444"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sz w:val="24"/>
        </w:rPr>
        <w:t>18.1</w:t>
      </w:r>
      <w:r>
        <w:rPr>
          <w:rFonts w:ascii="Times New Roman" w:hAnsi="Times New Roman" w:cs="仿宋" w:hint="eastAsia"/>
          <w:sz w:val="24"/>
        </w:rPr>
        <w:t>供应商同一采购包提交两个以上（含两个）不同的响应文件或者最后报价的。</w:t>
      </w:r>
    </w:p>
    <w:p w14:paraId="3DD6E2EE"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sz w:val="24"/>
        </w:rPr>
        <w:t>18.2</w:t>
      </w:r>
      <w:r>
        <w:rPr>
          <w:rFonts w:ascii="Times New Roman" w:hAnsi="Times New Roman" w:cs="仿宋" w:hint="eastAsia"/>
          <w:sz w:val="24"/>
        </w:rPr>
        <w:t>供应商不</w:t>
      </w:r>
      <w:proofErr w:type="gramStart"/>
      <w:r>
        <w:rPr>
          <w:rFonts w:ascii="Times New Roman" w:hAnsi="Times New Roman" w:cs="仿宋" w:hint="eastAsia"/>
          <w:sz w:val="24"/>
        </w:rPr>
        <w:t>符合磋商</w:t>
      </w:r>
      <w:proofErr w:type="gramEnd"/>
      <w:r>
        <w:rPr>
          <w:rFonts w:ascii="Times New Roman" w:hAnsi="Times New Roman" w:cs="仿宋" w:hint="eastAsia"/>
          <w:sz w:val="24"/>
        </w:rPr>
        <w:t>文件规定资格要求的或响应文件未按规定提交资质证件的。</w:t>
      </w:r>
    </w:p>
    <w:p w14:paraId="77CC9036"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18.3</w:t>
      </w:r>
      <w:r>
        <w:rPr>
          <w:rFonts w:ascii="Times New Roman" w:hAnsi="Times New Roman" w:cs="仿宋" w:hint="eastAsia"/>
          <w:sz w:val="24"/>
        </w:rPr>
        <w:t>供应商的报价超过了采购预算或最高限价的。</w:t>
      </w:r>
    </w:p>
    <w:p w14:paraId="7DC559F4"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18.4</w:t>
      </w:r>
      <w:r>
        <w:rPr>
          <w:rFonts w:ascii="Times New Roman" w:hAnsi="Times New Roman" w:cs="仿宋" w:hint="eastAsia"/>
          <w:sz w:val="24"/>
        </w:rPr>
        <w:t>响应文件未通过符合性审查的。</w:t>
      </w:r>
    </w:p>
    <w:p w14:paraId="1718ED0A"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18.5</w:t>
      </w:r>
      <w:r>
        <w:rPr>
          <w:rFonts w:ascii="Times New Roman" w:hAnsi="Times New Roman" w:cs="仿宋" w:hint="eastAsia"/>
          <w:sz w:val="24"/>
        </w:rPr>
        <w:t>响应文件出现重大偏离，不</w:t>
      </w:r>
      <w:proofErr w:type="gramStart"/>
      <w:r>
        <w:rPr>
          <w:rFonts w:ascii="Times New Roman" w:hAnsi="Times New Roman" w:cs="仿宋" w:hint="eastAsia"/>
          <w:sz w:val="24"/>
        </w:rPr>
        <w:t>符合磋商</w:t>
      </w:r>
      <w:proofErr w:type="gramEnd"/>
      <w:r>
        <w:rPr>
          <w:rFonts w:ascii="Times New Roman" w:hAnsi="Times New Roman" w:cs="仿宋" w:hint="eastAsia"/>
          <w:sz w:val="24"/>
        </w:rPr>
        <w:t>文件中规定的实质性要求的（★部分为实质性要求）。</w:t>
      </w:r>
    </w:p>
    <w:p w14:paraId="324A54C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18.6</w:t>
      </w:r>
      <w:r>
        <w:rPr>
          <w:rFonts w:ascii="Times New Roman" w:hAnsi="Times New Roman" w:cs="仿宋" w:hint="eastAsia"/>
          <w:sz w:val="24"/>
        </w:rPr>
        <w:t>响应文件未按照磋商文件要求加盖</w:t>
      </w:r>
      <w:r>
        <w:rPr>
          <w:rFonts w:ascii="Times New Roman" w:hAnsi="Times New Roman" w:cs="仿宋" w:hint="eastAsia"/>
          <w:sz w:val="24"/>
        </w:rPr>
        <w:t>CA</w:t>
      </w:r>
      <w:r>
        <w:rPr>
          <w:rFonts w:ascii="Times New Roman" w:hAnsi="Times New Roman" w:cs="仿宋" w:hint="eastAsia"/>
          <w:sz w:val="24"/>
        </w:rPr>
        <w:t>电子公章的。</w:t>
      </w:r>
    </w:p>
    <w:p w14:paraId="68A410D7" w14:textId="77777777" w:rsidR="00DB26CF" w:rsidRDefault="00000000">
      <w:pPr>
        <w:spacing w:line="480" w:lineRule="exact"/>
        <w:ind w:firstLine="480"/>
        <w:rPr>
          <w:rFonts w:ascii="Times New Roman" w:hAnsi="Times New Roman" w:cs="仿宋"/>
          <w:color w:val="FF0000"/>
          <w:sz w:val="24"/>
        </w:rPr>
      </w:pPr>
      <w:bookmarkStart w:id="74" w:name="_Hlk204074427"/>
      <w:r>
        <w:rPr>
          <w:rFonts w:ascii="Times New Roman" w:hAnsi="Times New Roman" w:cs="仿宋" w:hint="eastAsia"/>
          <w:sz w:val="24"/>
        </w:rPr>
        <w:t>18.7</w:t>
      </w:r>
      <w:r>
        <w:rPr>
          <w:rFonts w:ascii="Times New Roman" w:hAnsi="Times New Roman" w:cs="仿宋" w:hint="eastAsia"/>
          <w:sz w:val="24"/>
        </w:rPr>
        <w:t>磋商小组启动异常低价响应审查后，供应商不提供书面说明、证明材料，或者磋商小组认为供应商提供的书面说明、证明材料不能证明其最后报价合理性的。</w:t>
      </w:r>
      <w:bookmarkEnd w:id="74"/>
    </w:p>
    <w:p w14:paraId="7926F62C"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sz w:val="24"/>
        </w:rPr>
        <w:t>18.8</w:t>
      </w:r>
      <w:r>
        <w:rPr>
          <w:rFonts w:ascii="Times New Roman" w:hAnsi="Times New Roman" w:cs="仿宋" w:hint="eastAsia"/>
          <w:sz w:val="24"/>
        </w:rPr>
        <w:t>响应文件含有采购人不能接受的附加条件的。</w:t>
      </w:r>
    </w:p>
    <w:p w14:paraId="66BEEFAA"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sz w:val="24"/>
        </w:rPr>
        <w:t>18.9</w:t>
      </w:r>
      <w:r>
        <w:rPr>
          <w:rFonts w:ascii="Times New Roman" w:hAnsi="Times New Roman" w:cs="仿宋" w:hint="eastAsia"/>
          <w:sz w:val="24"/>
        </w:rPr>
        <w:t>供应商有本磋商文件规定的恶意串通情形的。</w:t>
      </w:r>
    </w:p>
    <w:p w14:paraId="45FD4C5C"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sz w:val="24"/>
        </w:rPr>
        <w:t>18.10</w:t>
      </w:r>
      <w:r>
        <w:rPr>
          <w:rFonts w:ascii="Times New Roman" w:hAnsi="Times New Roman" w:cs="仿宋" w:hint="eastAsia"/>
          <w:sz w:val="24"/>
        </w:rPr>
        <w:t>法律、法规规定的其它情况。</w:t>
      </w:r>
    </w:p>
    <w:p w14:paraId="21674C13"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19</w:t>
      </w:r>
      <w:r>
        <w:rPr>
          <w:rFonts w:ascii="Times New Roman" w:hAnsi="Times New Roman" w:cs="仿宋" w:hint="eastAsia"/>
          <w:b/>
          <w:sz w:val="24"/>
        </w:rPr>
        <w:t>、采购活动终止情形</w:t>
      </w:r>
    </w:p>
    <w:p w14:paraId="12DE48E6" w14:textId="77777777" w:rsidR="00DB26CF" w:rsidRDefault="00000000">
      <w:pPr>
        <w:spacing w:line="480" w:lineRule="exact"/>
        <w:ind w:firstLine="482"/>
        <w:rPr>
          <w:rFonts w:ascii="Times New Roman" w:hAnsi="Times New Roman" w:cs="仿宋"/>
          <w:bCs/>
          <w:sz w:val="24"/>
        </w:rPr>
      </w:pPr>
      <w:r>
        <w:rPr>
          <w:rFonts w:ascii="Times New Roman" w:hAnsi="Times New Roman" w:cs="仿宋" w:hint="eastAsia"/>
          <w:bCs/>
          <w:sz w:val="24"/>
        </w:rPr>
        <w:t>19.1</w:t>
      </w:r>
      <w:r>
        <w:rPr>
          <w:rFonts w:ascii="Times New Roman" w:hAnsi="Times New Roman" w:cs="仿宋" w:hint="eastAsia"/>
          <w:bCs/>
          <w:sz w:val="24"/>
        </w:rPr>
        <w:t>因情况变化，不再符合规定的竞争性磋商采购方式适用情形的；</w:t>
      </w:r>
    </w:p>
    <w:p w14:paraId="749F6AC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19.2</w:t>
      </w:r>
      <w:r>
        <w:rPr>
          <w:rFonts w:ascii="Times New Roman" w:hAnsi="Times New Roman" w:cs="仿宋" w:hint="eastAsia"/>
          <w:sz w:val="24"/>
        </w:rPr>
        <w:t>符合专业条件的供应商或者对磋商文件作实质响应的供应商不足</w:t>
      </w:r>
      <w:r>
        <w:rPr>
          <w:rFonts w:ascii="Times New Roman" w:hAnsi="Times New Roman" w:cs="仿宋" w:hint="eastAsia"/>
          <w:sz w:val="24"/>
        </w:rPr>
        <w:t>3</w:t>
      </w:r>
      <w:r>
        <w:rPr>
          <w:rFonts w:ascii="Times New Roman" w:hAnsi="Times New Roman" w:cs="仿宋" w:hint="eastAsia"/>
          <w:sz w:val="24"/>
        </w:rPr>
        <w:t>家的（符合</w:t>
      </w:r>
      <w:r>
        <w:rPr>
          <w:rFonts w:ascii="Times New Roman" w:hAnsi="Times New Roman" w:cs="仿宋" w:hint="eastAsia"/>
          <w:sz w:val="24"/>
        </w:rPr>
        <w:t>17.8.6</w:t>
      </w:r>
      <w:r>
        <w:rPr>
          <w:rFonts w:ascii="Times New Roman" w:hAnsi="Times New Roman" w:cs="仿宋" w:hint="eastAsia"/>
          <w:sz w:val="24"/>
        </w:rPr>
        <w:t>情形除外）。</w:t>
      </w:r>
    </w:p>
    <w:p w14:paraId="22D06295"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19.3</w:t>
      </w:r>
      <w:r>
        <w:rPr>
          <w:rFonts w:ascii="Times New Roman" w:hAnsi="Times New Roman" w:cs="仿宋" w:hint="eastAsia"/>
          <w:sz w:val="24"/>
        </w:rPr>
        <w:t>出现影响采购公正的违法、违规行为的。</w:t>
      </w:r>
    </w:p>
    <w:p w14:paraId="2F62C592"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19.4</w:t>
      </w:r>
      <w:r>
        <w:rPr>
          <w:rFonts w:ascii="Times New Roman" w:hAnsi="Times New Roman" w:cs="仿宋" w:hint="eastAsia"/>
          <w:sz w:val="24"/>
        </w:rPr>
        <w:t>因重大变故，采购任务取消的。</w:t>
      </w:r>
    </w:p>
    <w:p w14:paraId="7B424AE7"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19.5</w:t>
      </w:r>
      <w:r>
        <w:rPr>
          <w:rFonts w:ascii="Times New Roman" w:hAnsi="Times New Roman" w:cs="仿宋" w:hint="eastAsia"/>
          <w:sz w:val="24"/>
        </w:rPr>
        <w:t>磋商小组</w:t>
      </w:r>
      <w:proofErr w:type="gramStart"/>
      <w:r>
        <w:rPr>
          <w:rFonts w:ascii="Times New Roman" w:hAnsi="Times New Roman" w:cs="仿宋" w:hint="eastAsia"/>
          <w:sz w:val="24"/>
        </w:rPr>
        <w:t>认定磋商</w:t>
      </w:r>
      <w:proofErr w:type="gramEnd"/>
      <w:r>
        <w:rPr>
          <w:rFonts w:ascii="Times New Roman" w:hAnsi="Times New Roman" w:cs="仿宋" w:hint="eastAsia"/>
          <w:sz w:val="24"/>
        </w:rPr>
        <w:t>文件存在歧义、重大缺陷导致评审工作无法进行。</w:t>
      </w:r>
    </w:p>
    <w:p w14:paraId="39406A1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19.6</w:t>
      </w:r>
      <w:r>
        <w:rPr>
          <w:rFonts w:ascii="Times New Roman" w:hAnsi="Times New Roman" w:cs="仿宋" w:hint="eastAsia"/>
          <w:sz w:val="24"/>
        </w:rPr>
        <w:t>在苏</w:t>
      </w:r>
      <w:proofErr w:type="gramStart"/>
      <w:r>
        <w:rPr>
          <w:rFonts w:ascii="Times New Roman" w:hAnsi="Times New Roman" w:cs="仿宋" w:hint="eastAsia"/>
          <w:sz w:val="24"/>
        </w:rPr>
        <w:t>采云</w:t>
      </w:r>
      <w:proofErr w:type="gramEnd"/>
      <w:r>
        <w:rPr>
          <w:rFonts w:ascii="Times New Roman" w:hAnsi="Times New Roman" w:cs="仿宋" w:hint="eastAsia"/>
          <w:sz w:val="24"/>
        </w:rPr>
        <w:t>系统规定时间内成功解密电子响应文件的供应商不足</w:t>
      </w:r>
      <w:r>
        <w:rPr>
          <w:rFonts w:ascii="Times New Roman" w:hAnsi="Times New Roman" w:cs="仿宋" w:hint="eastAsia"/>
          <w:sz w:val="24"/>
        </w:rPr>
        <w:t>3</w:t>
      </w:r>
      <w:r>
        <w:rPr>
          <w:rFonts w:ascii="Times New Roman" w:hAnsi="Times New Roman" w:cs="仿宋" w:hint="eastAsia"/>
          <w:sz w:val="24"/>
        </w:rPr>
        <w:t>家的。</w:t>
      </w:r>
    </w:p>
    <w:p w14:paraId="7732DD07"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20</w:t>
      </w:r>
      <w:r>
        <w:rPr>
          <w:rFonts w:ascii="Times New Roman" w:hAnsi="Times New Roman" w:cs="仿宋" w:hint="eastAsia"/>
          <w:b/>
          <w:sz w:val="24"/>
        </w:rPr>
        <w:t>、恶意串通情形</w:t>
      </w:r>
    </w:p>
    <w:p w14:paraId="75564C3A"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20.1</w:t>
      </w:r>
      <w:r>
        <w:rPr>
          <w:rFonts w:ascii="Times New Roman" w:hAnsi="Times New Roman" w:cs="仿宋" w:hint="eastAsia"/>
          <w:sz w:val="24"/>
        </w:rPr>
        <w:t>供应商直接或间接从采购人或采购代理机构处获得其他供应商的相关情况并修改其响应文件；</w:t>
      </w:r>
    </w:p>
    <w:p w14:paraId="0AB7427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20.2</w:t>
      </w:r>
      <w:r>
        <w:rPr>
          <w:rFonts w:ascii="Times New Roman" w:hAnsi="Times New Roman" w:cs="仿宋" w:hint="eastAsia"/>
          <w:sz w:val="24"/>
        </w:rPr>
        <w:t>供应商接受采购人或采购代理机构授意撤换、修改响应文件；</w:t>
      </w:r>
    </w:p>
    <w:p w14:paraId="337E5AC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20.3</w:t>
      </w:r>
      <w:r>
        <w:rPr>
          <w:rFonts w:ascii="Times New Roman" w:hAnsi="Times New Roman" w:cs="仿宋" w:hint="eastAsia"/>
          <w:sz w:val="24"/>
        </w:rPr>
        <w:t>供应商之间协商报价、技术方案等响应文件实质性内容；</w:t>
      </w:r>
    </w:p>
    <w:p w14:paraId="116E3674"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lastRenderedPageBreak/>
        <w:t>20.4</w:t>
      </w:r>
      <w:r>
        <w:rPr>
          <w:rFonts w:ascii="Times New Roman" w:hAnsi="Times New Roman" w:cs="仿宋" w:hint="eastAsia"/>
          <w:sz w:val="24"/>
        </w:rPr>
        <w:t>属于同一集团、协会、商会等组织成员的供应</w:t>
      </w:r>
      <w:proofErr w:type="gramStart"/>
      <w:r>
        <w:rPr>
          <w:rFonts w:ascii="Times New Roman" w:hAnsi="Times New Roman" w:cs="仿宋" w:hint="eastAsia"/>
          <w:sz w:val="24"/>
        </w:rPr>
        <w:t>商按照</w:t>
      </w:r>
      <w:proofErr w:type="gramEnd"/>
      <w:r>
        <w:rPr>
          <w:rFonts w:ascii="Times New Roman" w:hAnsi="Times New Roman" w:cs="仿宋" w:hint="eastAsia"/>
          <w:sz w:val="24"/>
        </w:rPr>
        <w:t>该组织要求协同参与政府采购活动的；</w:t>
      </w:r>
    </w:p>
    <w:p w14:paraId="4C2BBAA9"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20.5</w:t>
      </w:r>
      <w:r>
        <w:rPr>
          <w:rFonts w:ascii="Times New Roman" w:hAnsi="Times New Roman" w:cs="仿宋" w:hint="eastAsia"/>
          <w:sz w:val="24"/>
        </w:rPr>
        <w:t>供应商之间事先约定由某一特定供应商成交；</w:t>
      </w:r>
    </w:p>
    <w:p w14:paraId="44A4B9EA"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20.6</w:t>
      </w:r>
      <w:r>
        <w:rPr>
          <w:rFonts w:ascii="Times New Roman" w:hAnsi="Times New Roman" w:cs="仿宋" w:hint="eastAsia"/>
          <w:sz w:val="24"/>
        </w:rPr>
        <w:t>供应商之间商定部分供应商放弃参加政府采购活动或者放弃成交；</w:t>
      </w:r>
    </w:p>
    <w:p w14:paraId="7E7D1BA6"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sz w:val="24"/>
        </w:rPr>
        <w:t>20.7</w:t>
      </w:r>
      <w:r>
        <w:rPr>
          <w:rFonts w:ascii="Times New Roman" w:hAnsi="Times New Roman" w:cs="仿宋" w:hint="eastAsia"/>
          <w:sz w:val="24"/>
        </w:rPr>
        <w:t>供应商与采购人或采购代理机构之间、供应商相互之间为谋求特定供应</w:t>
      </w:r>
      <w:proofErr w:type="gramStart"/>
      <w:r>
        <w:rPr>
          <w:rFonts w:ascii="Times New Roman" w:hAnsi="Times New Roman" w:cs="仿宋" w:hint="eastAsia"/>
          <w:sz w:val="24"/>
        </w:rPr>
        <w:t>商成交</w:t>
      </w:r>
      <w:proofErr w:type="gramEnd"/>
      <w:r>
        <w:rPr>
          <w:rFonts w:ascii="Times New Roman" w:hAnsi="Times New Roman" w:cs="仿宋" w:hint="eastAsia"/>
          <w:sz w:val="24"/>
        </w:rPr>
        <w:t>或者排斥其他供应商的其他串通行为。</w:t>
      </w:r>
    </w:p>
    <w:p w14:paraId="209AA0C0"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21</w:t>
      </w:r>
      <w:r>
        <w:rPr>
          <w:rFonts w:ascii="Times New Roman" w:hAnsi="Times New Roman" w:cs="仿宋" w:hint="eastAsia"/>
          <w:b/>
          <w:sz w:val="24"/>
        </w:rPr>
        <w:t>、</w:t>
      </w:r>
      <w:bookmarkStart w:id="75" w:name="OLE_LINK2"/>
      <w:r>
        <w:rPr>
          <w:rFonts w:ascii="Times New Roman" w:hAnsi="Times New Roman" w:cs="仿宋" w:hint="eastAsia"/>
          <w:b/>
          <w:sz w:val="24"/>
        </w:rPr>
        <w:t>取消成交（候选）供应商资格</w:t>
      </w:r>
      <w:bookmarkEnd w:id="75"/>
      <w:r>
        <w:rPr>
          <w:rFonts w:ascii="Times New Roman" w:hAnsi="Times New Roman" w:cs="仿宋" w:hint="eastAsia"/>
          <w:b/>
          <w:sz w:val="24"/>
        </w:rPr>
        <w:t>条款</w:t>
      </w:r>
    </w:p>
    <w:p w14:paraId="67159986"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21.1</w:t>
      </w:r>
      <w:r>
        <w:rPr>
          <w:rFonts w:ascii="Times New Roman" w:hAnsi="Times New Roman" w:cs="仿宋" w:hint="eastAsia"/>
          <w:sz w:val="24"/>
        </w:rPr>
        <w:t>提供虚假材料谋取成交的；</w:t>
      </w:r>
    </w:p>
    <w:p w14:paraId="42AF973A"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21.2</w:t>
      </w:r>
      <w:r>
        <w:rPr>
          <w:rFonts w:ascii="Times New Roman" w:hAnsi="Times New Roman" w:cs="仿宋" w:hint="eastAsia"/>
          <w:sz w:val="24"/>
        </w:rPr>
        <w:t>采取不正当手段诋毁、排挤其他供应商的；</w:t>
      </w:r>
    </w:p>
    <w:p w14:paraId="654954F9"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21.3</w:t>
      </w:r>
      <w:r>
        <w:rPr>
          <w:rFonts w:ascii="Times New Roman" w:hAnsi="Times New Roman" w:cs="仿宋" w:hint="eastAsia"/>
          <w:sz w:val="24"/>
        </w:rPr>
        <w:t>与采购人、其他供应商或者采购代理机构恶意串通的；</w:t>
      </w:r>
    </w:p>
    <w:p w14:paraId="494DCA8B"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21.4</w:t>
      </w:r>
      <w:r>
        <w:rPr>
          <w:rFonts w:ascii="Times New Roman" w:hAnsi="Times New Roman" w:cs="仿宋" w:hint="eastAsia"/>
          <w:sz w:val="24"/>
        </w:rPr>
        <w:t>向采购人、采购代理机构行贿或者提供其他不正当利益的；</w:t>
      </w:r>
    </w:p>
    <w:p w14:paraId="48601A86"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21.5</w:t>
      </w:r>
      <w:r>
        <w:rPr>
          <w:rFonts w:ascii="Times New Roman" w:hAnsi="Times New Roman" w:cs="仿宋" w:hint="eastAsia"/>
          <w:sz w:val="24"/>
        </w:rPr>
        <w:t>未在规定时间内与采购人签订采购合同的；</w:t>
      </w:r>
    </w:p>
    <w:p w14:paraId="29E67354"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21.6</w:t>
      </w:r>
      <w:r>
        <w:rPr>
          <w:rFonts w:ascii="Times New Roman" w:hAnsi="Times New Roman" w:cs="仿宋" w:hint="eastAsia"/>
          <w:sz w:val="24"/>
        </w:rPr>
        <w:t>法律、法规规定的其它情况。</w:t>
      </w:r>
    </w:p>
    <w:p w14:paraId="08E31F88" w14:textId="77777777" w:rsidR="00DB26CF" w:rsidRDefault="00000000">
      <w:pPr>
        <w:pStyle w:val="20"/>
        <w:spacing w:before="0" w:after="0" w:line="520" w:lineRule="exact"/>
        <w:ind w:firstLine="320"/>
        <w:rPr>
          <w:rFonts w:ascii="黑体" w:eastAsia="黑体" w:hAnsi="黑体" w:cs="黑体" w:hint="eastAsia"/>
          <w:sz w:val="32"/>
        </w:rPr>
      </w:pPr>
      <w:bookmarkStart w:id="76" w:name="_Toc141869968"/>
      <w:r>
        <w:rPr>
          <w:rFonts w:ascii="黑体" w:eastAsia="黑体" w:hAnsi="黑体" w:cs="黑体" w:hint="eastAsia"/>
          <w:sz w:val="32"/>
        </w:rPr>
        <w:t>七、成交及合同签订</w:t>
      </w:r>
      <w:bookmarkEnd w:id="76"/>
    </w:p>
    <w:p w14:paraId="0C3D58DC"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22</w:t>
      </w:r>
      <w:r>
        <w:rPr>
          <w:rFonts w:ascii="Times New Roman" w:hAnsi="Times New Roman" w:cs="仿宋" w:hint="eastAsia"/>
          <w:b/>
          <w:sz w:val="24"/>
        </w:rPr>
        <w:t>、确定成交供应商</w:t>
      </w:r>
    </w:p>
    <w:p w14:paraId="2886A91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22.1</w:t>
      </w:r>
      <w:r>
        <w:rPr>
          <w:rFonts w:ascii="Times New Roman" w:hAnsi="Times New Roman" w:cs="仿宋" w:hint="eastAsia"/>
          <w:sz w:val="24"/>
        </w:rPr>
        <w:t>采购人应当在收到评审报告后</w:t>
      </w:r>
      <w:r>
        <w:rPr>
          <w:rFonts w:ascii="Times New Roman" w:hAnsi="Times New Roman" w:cs="仿宋" w:hint="eastAsia"/>
          <w:sz w:val="24"/>
        </w:rPr>
        <w:t>5</w:t>
      </w:r>
      <w:r>
        <w:rPr>
          <w:rFonts w:ascii="Times New Roman" w:hAnsi="Times New Roman" w:cs="仿宋" w:hint="eastAsia"/>
          <w:sz w:val="24"/>
        </w:rPr>
        <w:t>个工作日内，从评审报告提出的成交候选供应商中，按照排序由高到低的原则确定成交供应商。</w:t>
      </w:r>
    </w:p>
    <w:p w14:paraId="5111C7E6"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22.2</w:t>
      </w:r>
      <w:r>
        <w:rPr>
          <w:rFonts w:ascii="Times New Roman" w:hAnsi="Times New Roman" w:cs="仿宋" w:hint="eastAsia"/>
          <w:sz w:val="24"/>
        </w:rPr>
        <w:t>在成交供应商确定后</w:t>
      </w:r>
      <w:r>
        <w:rPr>
          <w:rFonts w:ascii="Times New Roman" w:hAnsi="Times New Roman" w:cs="仿宋" w:hint="eastAsia"/>
          <w:sz w:val="24"/>
        </w:rPr>
        <w:t>2</w:t>
      </w:r>
      <w:r>
        <w:rPr>
          <w:rFonts w:ascii="Times New Roman" w:hAnsi="Times New Roman" w:cs="仿宋" w:hint="eastAsia"/>
          <w:sz w:val="24"/>
        </w:rPr>
        <w:t>个工作日内，采购人或采购代理机构将在财政部门指定信息媒体上发布成交结果，成交公告的公告期限为</w:t>
      </w:r>
      <w:r>
        <w:rPr>
          <w:rFonts w:ascii="Times New Roman" w:hAnsi="Times New Roman" w:cs="仿宋" w:hint="eastAsia"/>
          <w:sz w:val="24"/>
        </w:rPr>
        <w:t>1</w:t>
      </w:r>
      <w:r>
        <w:rPr>
          <w:rFonts w:ascii="Times New Roman" w:hAnsi="Times New Roman" w:cs="仿宋" w:hint="eastAsia"/>
          <w:sz w:val="24"/>
        </w:rPr>
        <w:t>个工作日。</w:t>
      </w:r>
    </w:p>
    <w:p w14:paraId="322E95A7"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22.3</w:t>
      </w:r>
      <w:r>
        <w:rPr>
          <w:rFonts w:ascii="Times New Roman" w:hAnsi="Times New Roman" w:cs="仿宋" w:hint="eastAsia"/>
          <w:sz w:val="24"/>
        </w:rPr>
        <w:t>采购人确定正被列为失信被执行人的供应商为成交人的，成交结果无效。</w:t>
      </w:r>
    </w:p>
    <w:p w14:paraId="402FEC01"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23</w:t>
      </w:r>
      <w:r>
        <w:rPr>
          <w:rFonts w:ascii="Times New Roman" w:hAnsi="Times New Roman" w:cs="仿宋" w:hint="eastAsia"/>
          <w:b/>
          <w:sz w:val="24"/>
        </w:rPr>
        <w:t>、成交通知书</w:t>
      </w:r>
    </w:p>
    <w:p w14:paraId="097DAF05"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sz w:val="24"/>
        </w:rPr>
        <w:t>23.1</w:t>
      </w:r>
      <w:r>
        <w:rPr>
          <w:rFonts w:ascii="Times New Roman" w:hAnsi="Times New Roman" w:cs="仿宋" w:hint="eastAsia"/>
          <w:sz w:val="24"/>
        </w:rPr>
        <w:t>在公告成交结果的同时，采购代理机构向成交供应商发出成交通知书。成交供应商使用</w:t>
      </w:r>
      <w:r>
        <w:rPr>
          <w:rFonts w:ascii="Times New Roman" w:hAnsi="Times New Roman" w:cs="仿宋" w:hint="eastAsia"/>
          <w:sz w:val="24"/>
        </w:rPr>
        <w:t>CA</w:t>
      </w:r>
      <w:r>
        <w:rPr>
          <w:rFonts w:ascii="Times New Roman" w:hAnsi="Times New Roman" w:cs="仿宋" w:hint="eastAsia"/>
          <w:sz w:val="24"/>
        </w:rPr>
        <w:t>数字证书登录“苏</w:t>
      </w:r>
      <w:proofErr w:type="gramStart"/>
      <w:r>
        <w:rPr>
          <w:rFonts w:ascii="Times New Roman" w:hAnsi="Times New Roman" w:cs="仿宋" w:hint="eastAsia"/>
          <w:sz w:val="24"/>
        </w:rPr>
        <w:t>采云</w:t>
      </w:r>
      <w:proofErr w:type="gramEnd"/>
      <w:r>
        <w:rPr>
          <w:rFonts w:ascii="Times New Roman" w:hAnsi="Times New Roman" w:cs="仿宋" w:hint="eastAsia"/>
          <w:sz w:val="24"/>
        </w:rPr>
        <w:t>”系统及时下载成交通知书。</w:t>
      </w:r>
    </w:p>
    <w:p w14:paraId="35AFFF53"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sz w:val="24"/>
        </w:rPr>
        <w:t>23.2</w:t>
      </w:r>
      <w:r>
        <w:rPr>
          <w:rFonts w:ascii="宋体" w:hAnsi="宋体" w:hint="eastAsia"/>
          <w:sz w:val="24"/>
          <w:szCs w:val="24"/>
        </w:rPr>
        <w:t>成交通知书发出后，采购人改变成交结果的或者成交供应商放弃成交项目的，应当依法承担法律责任。</w:t>
      </w:r>
    </w:p>
    <w:p w14:paraId="3BE2E8F2"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24</w:t>
      </w:r>
      <w:r>
        <w:rPr>
          <w:rFonts w:ascii="Times New Roman" w:hAnsi="Times New Roman" w:cs="仿宋" w:hint="eastAsia"/>
          <w:b/>
          <w:sz w:val="24"/>
        </w:rPr>
        <w:t>、签订和公告合同</w:t>
      </w:r>
    </w:p>
    <w:p w14:paraId="0B0F64EF"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24.1</w:t>
      </w:r>
      <w:r>
        <w:rPr>
          <w:rFonts w:ascii="Times New Roman" w:hAnsi="Times New Roman" w:cs="仿宋" w:hint="eastAsia"/>
          <w:sz w:val="24"/>
        </w:rPr>
        <w:t>采购人与成交供应商应当在成交通知书发出之日起</w:t>
      </w:r>
      <w:r>
        <w:rPr>
          <w:rFonts w:ascii="Times New Roman" w:hAnsi="Times New Roman" w:cs="仿宋" w:hint="eastAsia"/>
          <w:sz w:val="24"/>
        </w:rPr>
        <w:t>15</w:t>
      </w:r>
      <w:r>
        <w:rPr>
          <w:rFonts w:ascii="Times New Roman" w:hAnsi="Times New Roman" w:cs="仿宋" w:hint="eastAsia"/>
          <w:sz w:val="24"/>
        </w:rPr>
        <w:t>日内</w:t>
      </w:r>
      <w:r>
        <w:rPr>
          <w:rFonts w:ascii="宋体" w:hAnsi="宋体" w:hint="eastAsia"/>
          <w:sz w:val="24"/>
          <w:szCs w:val="24"/>
        </w:rPr>
        <w:t>，按照磋商文件确定的事项与采购人签订政府采购合同。</w:t>
      </w:r>
      <w:r>
        <w:rPr>
          <w:rFonts w:ascii="Times New Roman" w:hAnsi="Times New Roman" w:cs="仿宋" w:hint="eastAsia"/>
          <w:sz w:val="24"/>
        </w:rPr>
        <w:t>竞争性磋商文件、成交供应商的响应文件以及</w:t>
      </w:r>
      <w:r>
        <w:rPr>
          <w:rFonts w:ascii="Times New Roman" w:hAnsi="Times New Roman" w:cs="仿宋" w:hint="eastAsia"/>
          <w:sz w:val="24"/>
        </w:rPr>
        <w:lastRenderedPageBreak/>
        <w:t>磋商过程中有关澄清文件均作为合同附件。</w:t>
      </w:r>
    </w:p>
    <w:p w14:paraId="689FD035"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24.2</w:t>
      </w:r>
      <w:r>
        <w:rPr>
          <w:rFonts w:ascii="Times New Roman" w:hAnsi="Times New Roman" w:cs="仿宋" w:hint="eastAsia"/>
          <w:sz w:val="24"/>
        </w:rPr>
        <w:t>成交供应</w:t>
      </w:r>
      <w:proofErr w:type="gramStart"/>
      <w:r>
        <w:rPr>
          <w:rFonts w:ascii="Times New Roman" w:hAnsi="Times New Roman" w:cs="仿宋" w:hint="eastAsia"/>
          <w:sz w:val="24"/>
        </w:rPr>
        <w:t>商拒绝</w:t>
      </w:r>
      <w:proofErr w:type="gramEnd"/>
      <w:r>
        <w:rPr>
          <w:rFonts w:ascii="Times New Roman" w:hAnsi="Times New Roman" w:cs="仿宋" w:hint="eastAsia"/>
          <w:sz w:val="24"/>
        </w:rPr>
        <w:t>签订合同的，采购人可以按照评审报告推荐的成交候选人名单排序，确定下一候选人为成交供应商，也可以重新开展政府采购活动。拒绝签订政府采购合同的成交供应商不得参加对该项目重新开展的采购活动。</w:t>
      </w:r>
    </w:p>
    <w:p w14:paraId="5603619C"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24.3</w:t>
      </w:r>
      <w:r>
        <w:rPr>
          <w:rFonts w:ascii="Times New Roman" w:hAnsi="Times New Roman" w:cs="仿宋" w:hint="eastAsia"/>
          <w:sz w:val="24"/>
        </w:rPr>
        <w:t>采购人在自合同签订之日起</w:t>
      </w:r>
      <w:r>
        <w:rPr>
          <w:rFonts w:ascii="Times New Roman" w:hAnsi="Times New Roman" w:cs="仿宋" w:hint="eastAsia"/>
          <w:sz w:val="24"/>
        </w:rPr>
        <w:t>2</w:t>
      </w:r>
      <w:r>
        <w:rPr>
          <w:rFonts w:ascii="Times New Roman" w:hAnsi="Times New Roman" w:cs="仿宋" w:hint="eastAsia"/>
          <w:sz w:val="24"/>
        </w:rPr>
        <w:t>个工作日内，将合同在指定的媒体上公告。</w:t>
      </w:r>
    </w:p>
    <w:p w14:paraId="5AC48E23" w14:textId="77777777" w:rsidR="00DB26CF" w:rsidRDefault="00000000">
      <w:pPr>
        <w:spacing w:line="480" w:lineRule="exact"/>
        <w:ind w:firstLine="482"/>
        <w:rPr>
          <w:rFonts w:ascii="Times New Roman" w:hAnsi="Times New Roman" w:cs="仿宋"/>
          <w:b/>
          <w:sz w:val="24"/>
        </w:rPr>
      </w:pPr>
      <w:bookmarkStart w:id="77" w:name="_Toc141869969"/>
      <w:r>
        <w:rPr>
          <w:rFonts w:ascii="Times New Roman" w:hAnsi="Times New Roman" w:cs="仿宋" w:hint="eastAsia"/>
          <w:b/>
          <w:sz w:val="24"/>
        </w:rPr>
        <w:t>25</w:t>
      </w:r>
      <w:r>
        <w:rPr>
          <w:rFonts w:ascii="Times New Roman" w:hAnsi="Times New Roman" w:cs="仿宋" w:hint="eastAsia"/>
          <w:b/>
          <w:sz w:val="24"/>
        </w:rPr>
        <w:t>、履约保证金</w:t>
      </w:r>
    </w:p>
    <w:p w14:paraId="418DC735" w14:textId="77777777" w:rsidR="00DB26CF" w:rsidRDefault="00000000">
      <w:pPr>
        <w:spacing w:line="480" w:lineRule="exact"/>
        <w:ind w:firstLine="480"/>
        <w:rPr>
          <w:rFonts w:ascii="Times New Roman" w:hAnsi="Times New Roman" w:cs="仿宋"/>
          <w:sz w:val="24"/>
          <w:lang w:val="zh-CN"/>
        </w:rPr>
      </w:pPr>
      <w:r>
        <w:rPr>
          <w:rFonts w:ascii="Times New Roman" w:hAnsi="Times New Roman" w:cs="仿宋" w:hint="eastAsia"/>
          <w:sz w:val="24"/>
          <w:lang w:val="zh-CN"/>
        </w:rPr>
        <w:t>按照以下第</w:t>
      </w:r>
      <w:r>
        <w:rPr>
          <w:rFonts w:ascii="Times New Roman" w:hAnsi="Times New Roman" w:cs="仿宋" w:hint="eastAsia"/>
          <w:sz w:val="24"/>
          <w:u w:val="single"/>
        </w:rPr>
        <w:t>（</w:t>
      </w:r>
      <w:r>
        <w:rPr>
          <w:rFonts w:ascii="Times New Roman" w:hAnsi="Times New Roman" w:cs="仿宋" w:hint="eastAsia"/>
          <w:sz w:val="24"/>
          <w:u w:val="single"/>
        </w:rPr>
        <w:t>1</w:t>
      </w:r>
      <w:r>
        <w:rPr>
          <w:rFonts w:ascii="Times New Roman" w:hAnsi="Times New Roman" w:cs="仿宋" w:hint="eastAsia"/>
          <w:sz w:val="24"/>
          <w:u w:val="single"/>
        </w:rPr>
        <w:t>）</w:t>
      </w:r>
      <w:r>
        <w:rPr>
          <w:rFonts w:ascii="Times New Roman" w:hAnsi="Times New Roman" w:cs="仿宋" w:hint="eastAsia"/>
          <w:sz w:val="24"/>
          <w:lang w:val="zh-CN"/>
        </w:rPr>
        <w:t>方式确定履约保证</w:t>
      </w:r>
      <w:r>
        <w:rPr>
          <w:rFonts w:ascii="Times New Roman" w:hAnsi="Times New Roman" w:cs="仿宋" w:hint="eastAsia"/>
          <w:sz w:val="24"/>
        </w:rPr>
        <w:t>金</w:t>
      </w:r>
      <w:r>
        <w:rPr>
          <w:rFonts w:ascii="Times New Roman" w:hAnsi="Times New Roman" w:cs="仿宋" w:hint="eastAsia"/>
          <w:sz w:val="24"/>
          <w:lang w:val="zh-CN"/>
        </w:rPr>
        <w:t>收取方式。</w:t>
      </w:r>
    </w:p>
    <w:p w14:paraId="772004B5"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1</w:t>
      </w:r>
      <w:r>
        <w:rPr>
          <w:rFonts w:ascii="Times New Roman" w:hAnsi="Times New Roman" w:cs="仿宋" w:hint="eastAsia"/>
          <w:sz w:val="24"/>
        </w:rPr>
        <w:t>）本项目不收取履约保证金。</w:t>
      </w:r>
    </w:p>
    <w:p w14:paraId="22618665"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2</w:t>
      </w:r>
      <w:r>
        <w:rPr>
          <w:rFonts w:ascii="Times New Roman" w:hAnsi="Times New Roman" w:cs="仿宋" w:hint="eastAsia"/>
          <w:sz w:val="24"/>
        </w:rPr>
        <w:t>）本项目收取履约保证金。</w:t>
      </w:r>
    </w:p>
    <w:p w14:paraId="126DA73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25.1</w:t>
      </w:r>
      <w:r>
        <w:rPr>
          <w:rFonts w:ascii="Times New Roman" w:hAnsi="Times New Roman" w:cs="仿宋" w:hint="eastAsia"/>
          <w:sz w:val="24"/>
        </w:rPr>
        <w:t>履约保证金提交形式</w:t>
      </w:r>
    </w:p>
    <w:p w14:paraId="13B57AC5"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履约保证金应在采购合同签订前提交，除银行电汇、网上银行、数字人民币外，供应商还可选用银行保函、担保公司的保证担保或保险公司的保证保险等多种形式向采购人缴纳。</w:t>
      </w:r>
    </w:p>
    <w:p w14:paraId="3433A67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25.2</w:t>
      </w:r>
      <w:r>
        <w:rPr>
          <w:rFonts w:ascii="Times New Roman" w:hAnsi="Times New Roman" w:cs="仿宋" w:hint="eastAsia"/>
          <w:sz w:val="24"/>
        </w:rPr>
        <w:t>履约保证金提交金额</w:t>
      </w:r>
    </w:p>
    <w:p w14:paraId="3C860756"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按采购合同总价的</w:t>
      </w:r>
      <w:r>
        <w:rPr>
          <w:rFonts w:ascii="Times New Roman" w:hAnsi="Times New Roman" w:cs="仿宋" w:hint="eastAsia"/>
          <w:sz w:val="24"/>
          <w:u w:val="single"/>
        </w:rPr>
        <w:t xml:space="preserve"> / </w:t>
      </w:r>
      <w:r>
        <w:rPr>
          <w:rFonts w:ascii="Times New Roman" w:hAnsi="Times New Roman" w:cs="仿宋" w:hint="eastAsia"/>
          <w:sz w:val="24"/>
        </w:rPr>
        <w:t>%</w:t>
      </w:r>
      <w:r>
        <w:rPr>
          <w:rFonts w:ascii="Times New Roman" w:hAnsi="Times New Roman" w:cs="仿宋" w:hint="eastAsia"/>
          <w:sz w:val="24"/>
        </w:rPr>
        <w:t>提交。</w:t>
      </w:r>
    </w:p>
    <w:p w14:paraId="7CD43B7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支持和鼓励成交供应商使用江苏政府采购电子履约保函（保险）代替缴纳履约保证金，成交供应商如使用江苏政府采购电子履约保函（保险）的，可按采购合同总价的</w:t>
      </w:r>
      <w:r>
        <w:rPr>
          <w:rFonts w:ascii="Times New Roman" w:hAnsi="Times New Roman" w:cs="仿宋" w:hint="eastAsia"/>
          <w:sz w:val="24"/>
          <w:u w:val="single"/>
        </w:rPr>
        <w:t xml:space="preserve"> / </w:t>
      </w:r>
      <w:r>
        <w:rPr>
          <w:rFonts w:ascii="Times New Roman" w:hAnsi="Times New Roman" w:cs="仿宋" w:hint="eastAsia"/>
          <w:sz w:val="24"/>
        </w:rPr>
        <w:t xml:space="preserve">% </w:t>
      </w:r>
      <w:r>
        <w:rPr>
          <w:rFonts w:ascii="Times New Roman" w:hAnsi="Times New Roman" w:cs="仿宋" w:hint="eastAsia"/>
          <w:sz w:val="24"/>
        </w:rPr>
        <w:t>（</w:t>
      </w:r>
      <w:bookmarkStart w:id="78" w:name="_Hlk187763955"/>
      <w:r>
        <w:rPr>
          <w:rFonts w:ascii="Times New Roman" w:hAnsi="Times New Roman" w:cs="仿宋" w:hint="eastAsia"/>
          <w:sz w:val="24"/>
        </w:rPr>
        <w:t>履约保证金原提交金额的</w:t>
      </w:r>
      <w:r>
        <w:rPr>
          <w:rFonts w:ascii="Times New Roman" w:hAnsi="Times New Roman" w:cs="仿宋" w:hint="eastAsia"/>
          <w:sz w:val="24"/>
        </w:rPr>
        <w:t>6</w:t>
      </w:r>
      <w:r>
        <w:rPr>
          <w:rFonts w:ascii="Times New Roman" w:hAnsi="Times New Roman" w:cs="仿宋" w:hint="eastAsia"/>
          <w:sz w:val="24"/>
        </w:rPr>
        <w:t>折</w:t>
      </w:r>
      <w:bookmarkEnd w:id="78"/>
      <w:r>
        <w:rPr>
          <w:rFonts w:ascii="Times New Roman" w:hAnsi="Times New Roman" w:cs="仿宋" w:hint="eastAsia"/>
          <w:sz w:val="24"/>
        </w:rPr>
        <w:t>）提交。</w:t>
      </w:r>
      <w:bookmarkStart w:id="79" w:name="_Hlk187842952"/>
      <w:r>
        <w:rPr>
          <w:rFonts w:ascii="Times New Roman" w:hAnsi="Times New Roman" w:cs="仿宋" w:hint="eastAsia"/>
          <w:sz w:val="24"/>
        </w:rPr>
        <w:t>办理流程、偿付等内容见江苏政府采购网“保险保函”模块。</w:t>
      </w:r>
      <w:bookmarkEnd w:id="79"/>
    </w:p>
    <w:p w14:paraId="74FB3506"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25.3</w:t>
      </w:r>
      <w:r>
        <w:rPr>
          <w:rFonts w:ascii="Times New Roman" w:hAnsi="Times New Roman" w:cs="仿宋" w:hint="eastAsia"/>
          <w:sz w:val="24"/>
        </w:rPr>
        <w:t>履约保证金退还方式</w:t>
      </w:r>
    </w:p>
    <w:p w14:paraId="642E28E1"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以银行电汇、网上银行、数字人民币形式缴纳履约保证金的，退回</w:t>
      </w:r>
      <w:proofErr w:type="gramStart"/>
      <w:r>
        <w:rPr>
          <w:rFonts w:ascii="Times New Roman" w:hAnsi="Times New Roman" w:cs="仿宋" w:hint="eastAsia"/>
          <w:sz w:val="24"/>
        </w:rPr>
        <w:t>至成交供应商存款</w:t>
      </w:r>
      <w:proofErr w:type="gramEnd"/>
      <w:r>
        <w:rPr>
          <w:rFonts w:ascii="Times New Roman" w:hAnsi="Times New Roman" w:cs="仿宋" w:hint="eastAsia"/>
          <w:sz w:val="24"/>
        </w:rPr>
        <w:t>账户或数字人民币账户；以保函、担保、保险等形式缴纳履约保证金的，在保函、担保、保险约定的保证期限届满之日起自行失效。</w:t>
      </w:r>
    </w:p>
    <w:p w14:paraId="59E329C3"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25.4</w:t>
      </w:r>
      <w:r>
        <w:rPr>
          <w:rFonts w:ascii="Times New Roman" w:hAnsi="Times New Roman" w:cs="仿宋" w:hint="eastAsia"/>
          <w:sz w:val="24"/>
        </w:rPr>
        <w:t>履约保证金退还条件</w:t>
      </w:r>
    </w:p>
    <w:p w14:paraId="7AC5F880"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具有验收合格相关证明材料。</w:t>
      </w:r>
    </w:p>
    <w:p w14:paraId="17DB3E77"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25.5</w:t>
      </w:r>
      <w:r>
        <w:rPr>
          <w:rFonts w:ascii="Times New Roman" w:hAnsi="Times New Roman" w:cs="仿宋" w:hint="eastAsia"/>
          <w:sz w:val="24"/>
        </w:rPr>
        <w:t>履约保证金退还时间</w:t>
      </w:r>
    </w:p>
    <w:p w14:paraId="50F8075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采购人收到成交供应商退付申请后</w:t>
      </w:r>
      <w:r>
        <w:rPr>
          <w:rFonts w:ascii="Times New Roman" w:hAnsi="Times New Roman" w:cs="仿宋" w:hint="eastAsia"/>
          <w:sz w:val="24"/>
        </w:rPr>
        <w:t>5</w:t>
      </w:r>
      <w:r>
        <w:rPr>
          <w:rFonts w:ascii="Times New Roman" w:hAnsi="Times New Roman" w:cs="仿宋" w:hint="eastAsia"/>
          <w:sz w:val="24"/>
        </w:rPr>
        <w:t>个工作日内退还。</w:t>
      </w:r>
    </w:p>
    <w:p w14:paraId="563F5419"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25.6</w:t>
      </w:r>
      <w:r>
        <w:rPr>
          <w:rFonts w:ascii="Times New Roman" w:hAnsi="Times New Roman" w:cs="仿宋" w:hint="eastAsia"/>
          <w:sz w:val="24"/>
        </w:rPr>
        <w:t>履约保证金不予退还情形</w:t>
      </w:r>
    </w:p>
    <w:p w14:paraId="568A30B3"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除不可抗力外，成交供应商不履行与采购人订立的采购合同的，履约保证金不予</w:t>
      </w:r>
      <w:r>
        <w:rPr>
          <w:rFonts w:ascii="Times New Roman" w:hAnsi="Times New Roman" w:cs="仿宋" w:hint="eastAsia"/>
          <w:sz w:val="24"/>
        </w:rPr>
        <w:lastRenderedPageBreak/>
        <w:t>退还，给采购人造成的损失超过履约保证金数额的，还应对超过部分予以赔偿。</w:t>
      </w:r>
    </w:p>
    <w:p w14:paraId="0E7B3944"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25.7</w:t>
      </w:r>
      <w:r>
        <w:rPr>
          <w:rFonts w:ascii="Times New Roman" w:hAnsi="Times New Roman" w:cs="仿宋" w:hint="eastAsia"/>
          <w:sz w:val="24"/>
        </w:rPr>
        <w:t>逾期退还履约保证金违约责任</w:t>
      </w:r>
    </w:p>
    <w:p w14:paraId="2850B14F"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采购人逾期退还履约保证金的，除应退还履约保证金外，还应按中国人民银行同期贷款基准利率上浮</w:t>
      </w:r>
      <w:r>
        <w:rPr>
          <w:rFonts w:ascii="Times New Roman" w:hAnsi="Times New Roman" w:cs="仿宋" w:hint="eastAsia"/>
          <w:sz w:val="24"/>
        </w:rPr>
        <w:t>20</w:t>
      </w:r>
      <w:r>
        <w:rPr>
          <w:rFonts w:ascii="Times New Roman" w:hAnsi="Times New Roman" w:cs="仿宋" w:hint="eastAsia"/>
          <w:sz w:val="24"/>
        </w:rPr>
        <w:t>％后的利率支付超期资金占用费，但因成交供应商自身原因导致无法及时退还的除外。</w:t>
      </w:r>
    </w:p>
    <w:p w14:paraId="3AAEE1BE" w14:textId="77777777" w:rsidR="00DB26CF" w:rsidRDefault="00000000">
      <w:pPr>
        <w:spacing w:line="480" w:lineRule="exact"/>
        <w:ind w:firstLine="482"/>
        <w:rPr>
          <w:rFonts w:ascii="Times New Roman" w:hAnsi="Times New Roman" w:cs="仿宋"/>
          <w:b/>
          <w:bCs/>
          <w:sz w:val="24"/>
          <w:szCs w:val="24"/>
        </w:rPr>
      </w:pPr>
      <w:r>
        <w:rPr>
          <w:rFonts w:ascii="Times New Roman" w:hAnsi="Times New Roman" w:cs="仿宋" w:hint="eastAsia"/>
          <w:b/>
          <w:sz w:val="24"/>
        </w:rPr>
        <w:t>26</w:t>
      </w:r>
      <w:r>
        <w:rPr>
          <w:rFonts w:ascii="Times New Roman" w:hAnsi="Times New Roman" w:cs="仿宋" w:hint="eastAsia"/>
          <w:b/>
          <w:sz w:val="24"/>
        </w:rPr>
        <w:t>、线上融资</w:t>
      </w:r>
    </w:p>
    <w:p w14:paraId="6216F8C8" w14:textId="77777777" w:rsidR="00DB26CF" w:rsidRDefault="00000000">
      <w:pPr>
        <w:spacing w:line="480" w:lineRule="exact"/>
        <w:ind w:firstLine="480"/>
        <w:rPr>
          <w:rFonts w:ascii="Times New Roman" w:hAnsi="Times New Roman" w:cs="仿宋"/>
          <w:b/>
          <w:bCs/>
          <w:sz w:val="24"/>
          <w:szCs w:val="24"/>
        </w:rPr>
      </w:pPr>
      <w:r>
        <w:rPr>
          <w:rFonts w:ascii="宋体" w:hAnsi="宋体" w:hint="eastAsia"/>
          <w:bCs/>
          <w:sz w:val="24"/>
          <w:szCs w:val="24"/>
        </w:rPr>
        <w:t>成交供应商可凭政府采购合同办理融资贷款，详情见江苏政府采购网“政采贷”专栏。</w:t>
      </w:r>
    </w:p>
    <w:p w14:paraId="26530ACB"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b/>
          <w:sz w:val="24"/>
        </w:rPr>
        <w:t>27</w:t>
      </w:r>
      <w:r>
        <w:rPr>
          <w:rFonts w:ascii="Times New Roman" w:hAnsi="Times New Roman" w:cs="仿宋" w:hint="eastAsia"/>
          <w:b/>
          <w:sz w:val="24"/>
        </w:rPr>
        <w:t>、合同履行</w:t>
      </w:r>
    </w:p>
    <w:p w14:paraId="5AD1C411"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27.1</w:t>
      </w:r>
      <w:r>
        <w:rPr>
          <w:rFonts w:ascii="Times New Roman" w:hAnsi="Times New Roman" w:cs="仿宋" w:hint="eastAsia"/>
          <w:sz w:val="24"/>
        </w:rPr>
        <w:t>政府采购合同订立后，合同各方不得擅自变更、中止或者终止合同。</w:t>
      </w:r>
    </w:p>
    <w:p w14:paraId="3C5BB477"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27.2</w:t>
      </w:r>
      <w:r>
        <w:rPr>
          <w:rFonts w:ascii="Times New Roman" w:hAnsi="Times New Roman" w:cs="仿宋" w:hint="eastAsia"/>
          <w:sz w:val="24"/>
        </w:rPr>
        <w:t>政府采购合同履行中，采购人需追加与合同标的相同的货物、服务（包含与货物相关的服务及与服务相关的货物）的，在不改变合同其他条款的前提下，可以与成交供应商协商签订补充合同，但所有补充合同的采购金额不超过原合同金额</w:t>
      </w:r>
      <w:r>
        <w:rPr>
          <w:rFonts w:ascii="Times New Roman" w:hAnsi="Times New Roman" w:cs="仿宋" w:hint="eastAsia"/>
          <w:sz w:val="24"/>
        </w:rPr>
        <w:t>10%</w:t>
      </w:r>
      <w:r>
        <w:rPr>
          <w:rFonts w:ascii="Times New Roman" w:hAnsi="Times New Roman" w:cs="仿宋" w:hint="eastAsia"/>
          <w:sz w:val="24"/>
        </w:rPr>
        <w:t>。</w:t>
      </w:r>
      <w:bookmarkEnd w:id="77"/>
    </w:p>
    <w:p w14:paraId="25270F7A" w14:textId="77777777" w:rsidR="00DB26CF" w:rsidRDefault="00000000">
      <w:pPr>
        <w:pStyle w:val="20"/>
        <w:spacing w:before="0" w:after="0" w:line="520" w:lineRule="exact"/>
        <w:ind w:firstLine="320"/>
        <w:rPr>
          <w:rFonts w:ascii="黑体" w:eastAsia="黑体" w:hAnsi="黑体" w:cs="黑体" w:hint="eastAsia"/>
          <w:sz w:val="32"/>
        </w:rPr>
      </w:pPr>
      <w:bookmarkStart w:id="80" w:name="_Toc141869970"/>
      <w:r>
        <w:rPr>
          <w:rFonts w:ascii="黑体" w:eastAsia="黑体" w:hAnsi="黑体" w:cs="黑体" w:hint="eastAsia"/>
          <w:sz w:val="32"/>
        </w:rPr>
        <w:t>八、质疑与投诉</w:t>
      </w:r>
      <w:bookmarkEnd w:id="80"/>
    </w:p>
    <w:p w14:paraId="6689716B"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28</w:t>
      </w:r>
      <w:r>
        <w:rPr>
          <w:rFonts w:ascii="Times New Roman" w:hAnsi="Times New Roman" w:cs="仿宋" w:hint="eastAsia"/>
          <w:b/>
          <w:sz w:val="24"/>
        </w:rPr>
        <w:t>、质疑</w:t>
      </w:r>
    </w:p>
    <w:p w14:paraId="41D0F541"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28.1</w:t>
      </w:r>
      <w:r>
        <w:rPr>
          <w:rFonts w:ascii="Times New Roman" w:hAnsi="Times New Roman" w:cs="仿宋" w:hint="eastAsia"/>
          <w:sz w:val="24"/>
        </w:rPr>
        <w:t>供应商认为采购文件、采购过程和中标结果使自己的权益受到损害的，可以在知道或者应知其权益受到损害之日起七个工作日内，</w:t>
      </w:r>
      <w:r>
        <w:rPr>
          <w:rFonts w:ascii="Times New Roman" w:hAnsi="Times New Roman" w:cs="仿宋" w:hint="eastAsia"/>
          <w:b/>
          <w:bCs/>
          <w:sz w:val="24"/>
        </w:rPr>
        <w:t>通过</w:t>
      </w:r>
      <w:r>
        <w:rPr>
          <w:rFonts w:ascii="Times New Roman" w:hAnsi="Times New Roman" w:cs="仿宋" w:hint="eastAsia"/>
          <w:b/>
          <w:bCs/>
          <w:sz w:val="24"/>
        </w:rPr>
        <w:t xml:space="preserve"> CA </w:t>
      </w:r>
      <w:r>
        <w:rPr>
          <w:rFonts w:ascii="Times New Roman" w:hAnsi="Times New Roman" w:cs="仿宋" w:hint="eastAsia"/>
          <w:b/>
          <w:bCs/>
          <w:sz w:val="24"/>
        </w:rPr>
        <w:t>数字证书登录“苏</w:t>
      </w:r>
      <w:proofErr w:type="gramStart"/>
      <w:r>
        <w:rPr>
          <w:rFonts w:ascii="Times New Roman" w:hAnsi="Times New Roman" w:cs="仿宋" w:hint="eastAsia"/>
          <w:b/>
          <w:bCs/>
          <w:sz w:val="24"/>
        </w:rPr>
        <w:t>采云</w:t>
      </w:r>
      <w:proofErr w:type="gramEnd"/>
      <w:r>
        <w:rPr>
          <w:rFonts w:ascii="Times New Roman" w:hAnsi="Times New Roman" w:cs="仿宋" w:hint="eastAsia"/>
          <w:b/>
          <w:bCs/>
          <w:sz w:val="24"/>
        </w:rPr>
        <w:t>”系统，从“项目质疑申请”模块向采购人提出质疑。</w:t>
      </w:r>
      <w:r>
        <w:rPr>
          <w:rFonts w:ascii="Times New Roman" w:hAnsi="Times New Roman" w:cs="仿宋" w:hint="eastAsia"/>
          <w:sz w:val="24"/>
        </w:rPr>
        <w:t>质疑联系部门、联系电话、通讯地址详见采购公告。</w:t>
      </w:r>
    </w:p>
    <w:p w14:paraId="085DA139"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28.2</w:t>
      </w:r>
      <w:r>
        <w:rPr>
          <w:rFonts w:ascii="Times New Roman" w:hAnsi="Times New Roman" w:cs="仿宋" w:hint="eastAsia"/>
          <w:sz w:val="24"/>
        </w:rPr>
        <w:t>供应商应知其权益受到损害之日，是指：</w:t>
      </w:r>
    </w:p>
    <w:p w14:paraId="0AFEBCAF"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1</w:t>
      </w:r>
      <w:r>
        <w:rPr>
          <w:rFonts w:ascii="Times New Roman" w:hAnsi="Times New Roman" w:cs="仿宋" w:hint="eastAsia"/>
          <w:sz w:val="24"/>
        </w:rPr>
        <w:t>）对本项目采购文件提出质疑的，为获取采购文件之日或者采购文件公告期限届满之日；</w:t>
      </w:r>
    </w:p>
    <w:p w14:paraId="69994928"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2</w:t>
      </w:r>
      <w:r>
        <w:rPr>
          <w:rFonts w:ascii="Times New Roman" w:hAnsi="Times New Roman" w:cs="仿宋" w:hint="eastAsia"/>
          <w:sz w:val="24"/>
        </w:rPr>
        <w:t>）对本项目采购过程提出质疑的，为各采购程序环节结束之日；</w:t>
      </w:r>
    </w:p>
    <w:p w14:paraId="38987D97"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3</w:t>
      </w:r>
      <w:r>
        <w:rPr>
          <w:rFonts w:ascii="Times New Roman" w:hAnsi="Times New Roman" w:cs="仿宋" w:hint="eastAsia"/>
          <w:sz w:val="24"/>
        </w:rPr>
        <w:t>）对本项目中标或者成交结果提出质疑的，为中标或者成交结果公告期限届满之日。</w:t>
      </w:r>
    </w:p>
    <w:p w14:paraId="4D16DF93"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 xml:space="preserve">28.3 </w:t>
      </w:r>
      <w:r>
        <w:rPr>
          <w:rFonts w:ascii="Times New Roman" w:hAnsi="Times New Roman" w:cs="仿宋" w:hint="eastAsia"/>
          <w:sz w:val="24"/>
        </w:rPr>
        <w:t>质疑供应商应当是参与所质疑项目采购活动的供应商。潜在供应商已依法获取其可质疑的采购文件的，方可对该文件提出质疑。供应商在法定质疑期内应一次性提出针对同一采购程序环节的质疑。</w:t>
      </w:r>
    </w:p>
    <w:p w14:paraId="018BDC74"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lastRenderedPageBreak/>
        <w:t>28.4</w:t>
      </w:r>
      <w:r>
        <w:rPr>
          <w:rFonts w:ascii="Times New Roman" w:hAnsi="Times New Roman" w:cs="仿宋" w:hint="eastAsia"/>
          <w:sz w:val="24"/>
        </w:rPr>
        <w:t>供应商提出质疑应当提交质疑函和必要的证明材料。质疑函的必备内容：</w:t>
      </w:r>
    </w:p>
    <w:p w14:paraId="6D94FDA5"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1</w:t>
      </w:r>
      <w:r>
        <w:rPr>
          <w:rFonts w:ascii="Times New Roman" w:hAnsi="Times New Roman" w:cs="仿宋" w:hint="eastAsia"/>
          <w:sz w:val="24"/>
        </w:rPr>
        <w:t>）供应商的姓名或者名称、地址、邮编、联系人及联系电话；</w:t>
      </w:r>
    </w:p>
    <w:p w14:paraId="07D382EE"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2</w:t>
      </w:r>
      <w:r>
        <w:rPr>
          <w:rFonts w:ascii="Times New Roman" w:hAnsi="Times New Roman" w:cs="仿宋" w:hint="eastAsia"/>
          <w:sz w:val="24"/>
        </w:rPr>
        <w:t>）质疑项目的名称、编号；</w:t>
      </w:r>
    </w:p>
    <w:p w14:paraId="58529756"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3</w:t>
      </w:r>
      <w:r>
        <w:rPr>
          <w:rFonts w:ascii="Times New Roman" w:hAnsi="Times New Roman" w:cs="仿宋" w:hint="eastAsia"/>
          <w:sz w:val="24"/>
        </w:rPr>
        <w:t>）获取采购文件的时间；</w:t>
      </w:r>
    </w:p>
    <w:p w14:paraId="7384A4E4"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4</w:t>
      </w:r>
      <w:r>
        <w:rPr>
          <w:rFonts w:ascii="Times New Roman" w:hAnsi="Times New Roman" w:cs="仿宋" w:hint="eastAsia"/>
          <w:sz w:val="24"/>
        </w:rPr>
        <w:t>）具体、明确的质疑事项和质疑事项相关的请求；</w:t>
      </w:r>
    </w:p>
    <w:p w14:paraId="42B6B930"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5</w:t>
      </w:r>
      <w:r>
        <w:rPr>
          <w:rFonts w:ascii="Times New Roman" w:hAnsi="Times New Roman" w:cs="仿宋" w:hint="eastAsia"/>
          <w:sz w:val="24"/>
        </w:rPr>
        <w:t>）事实依据；</w:t>
      </w:r>
    </w:p>
    <w:p w14:paraId="76EB31BD"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6</w:t>
      </w:r>
      <w:r>
        <w:rPr>
          <w:rFonts w:ascii="Times New Roman" w:hAnsi="Times New Roman" w:cs="仿宋" w:hint="eastAsia"/>
          <w:sz w:val="24"/>
        </w:rPr>
        <w:t>）必要的法律依据；</w:t>
      </w:r>
    </w:p>
    <w:p w14:paraId="37E00E8E"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7</w:t>
      </w:r>
      <w:r>
        <w:rPr>
          <w:rFonts w:ascii="Times New Roman" w:hAnsi="Times New Roman" w:cs="仿宋" w:hint="eastAsia"/>
          <w:sz w:val="24"/>
        </w:rPr>
        <w:t>）提出质疑的日期；</w:t>
      </w:r>
    </w:p>
    <w:p w14:paraId="299B30D5"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8</w:t>
      </w:r>
      <w:r>
        <w:rPr>
          <w:rFonts w:ascii="Times New Roman" w:hAnsi="Times New Roman" w:cs="仿宋" w:hint="eastAsia"/>
          <w:sz w:val="24"/>
        </w:rPr>
        <w:t>）供应商为自然人的，由本人签字；供应商为法人或者其他组织的，应当由法定代表人、主要负责人，或者其授权代表签字或者盖章，并盖公章。</w:t>
      </w:r>
    </w:p>
    <w:p w14:paraId="41AD2DA7"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w:t>
      </w:r>
      <w:r>
        <w:rPr>
          <w:rFonts w:ascii="Times New Roman" w:hAnsi="Times New Roman" w:cs="仿宋" w:hint="eastAsia"/>
          <w:sz w:val="24"/>
        </w:rPr>
        <w:t>9</w:t>
      </w:r>
      <w:r>
        <w:rPr>
          <w:rFonts w:ascii="Times New Roman" w:hAnsi="Times New Roman" w:cs="仿宋" w:hint="eastAsia"/>
          <w:sz w:val="24"/>
        </w:rPr>
        <w:t>）供应商委托代理人进行质疑的，代理人同时应当提交供应商签署的授权委托书。授权委托书载明代理人的姓名或者名称、代理事项、具体权限、期限和相关事项。供应商为自然人的，授权委托书应当由本人签字；供应商为法人或者其他组织的，授权委托书应当由法定代表人、主要负责人签字或者盖章，并盖单位公章。</w:t>
      </w:r>
    </w:p>
    <w:p w14:paraId="2BBD2414"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28.5</w:t>
      </w:r>
      <w:r>
        <w:rPr>
          <w:rFonts w:ascii="Times New Roman" w:hAnsi="Times New Roman" w:cs="仿宋" w:hint="eastAsia"/>
          <w:sz w:val="24"/>
        </w:rPr>
        <w:t>采购人、采购代理机构在收到质疑函后</w:t>
      </w:r>
      <w:r>
        <w:rPr>
          <w:rFonts w:ascii="Times New Roman" w:hAnsi="Times New Roman" w:cs="仿宋" w:hint="eastAsia"/>
          <w:sz w:val="24"/>
        </w:rPr>
        <w:t>7</w:t>
      </w:r>
      <w:r>
        <w:rPr>
          <w:rFonts w:ascii="Times New Roman" w:hAnsi="Times New Roman" w:cs="仿宋" w:hint="eastAsia"/>
          <w:sz w:val="24"/>
        </w:rPr>
        <w:t>个工作日内</w:t>
      </w:r>
      <w:proofErr w:type="gramStart"/>
      <w:r>
        <w:rPr>
          <w:rFonts w:ascii="Times New Roman" w:hAnsi="Times New Roman" w:cs="仿宋" w:hint="eastAsia"/>
          <w:sz w:val="24"/>
        </w:rPr>
        <w:t>作出</w:t>
      </w:r>
      <w:proofErr w:type="gramEnd"/>
      <w:r>
        <w:rPr>
          <w:rFonts w:ascii="Times New Roman" w:hAnsi="Times New Roman" w:cs="仿宋" w:hint="eastAsia"/>
          <w:sz w:val="24"/>
        </w:rPr>
        <w:t>答复，并以书面形式通知质疑供应商和其他有关供应商，但质疑答复的内容不涉及商业秘密。</w:t>
      </w:r>
    </w:p>
    <w:p w14:paraId="121DE6E4" w14:textId="77777777" w:rsidR="00DB26CF" w:rsidRDefault="00000000">
      <w:pPr>
        <w:spacing w:line="480" w:lineRule="exact"/>
        <w:ind w:firstLine="482"/>
        <w:rPr>
          <w:rFonts w:ascii="Times New Roman" w:hAnsi="Times New Roman" w:cs="仿宋"/>
          <w:b/>
          <w:sz w:val="24"/>
        </w:rPr>
      </w:pPr>
      <w:r>
        <w:rPr>
          <w:rFonts w:ascii="Times New Roman" w:hAnsi="Times New Roman" w:cs="仿宋" w:hint="eastAsia"/>
          <w:b/>
          <w:sz w:val="24"/>
        </w:rPr>
        <w:t>29</w:t>
      </w:r>
      <w:r>
        <w:rPr>
          <w:rFonts w:ascii="Times New Roman" w:hAnsi="Times New Roman" w:cs="仿宋" w:hint="eastAsia"/>
          <w:b/>
          <w:sz w:val="24"/>
        </w:rPr>
        <w:t>、投诉</w:t>
      </w:r>
    </w:p>
    <w:p w14:paraId="202F6137"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sz w:val="24"/>
        </w:rPr>
        <w:t>质疑供应商对采购人、采购代理机构的答复不满意，或者采购人、采购代理机构未在规定时间内</w:t>
      </w:r>
      <w:proofErr w:type="gramStart"/>
      <w:r>
        <w:rPr>
          <w:rFonts w:ascii="Times New Roman" w:hAnsi="Times New Roman" w:cs="仿宋" w:hint="eastAsia"/>
          <w:sz w:val="24"/>
        </w:rPr>
        <w:t>作出</w:t>
      </w:r>
      <w:proofErr w:type="gramEnd"/>
      <w:r>
        <w:rPr>
          <w:rFonts w:ascii="Times New Roman" w:hAnsi="Times New Roman" w:cs="仿宋" w:hint="eastAsia"/>
          <w:sz w:val="24"/>
        </w:rPr>
        <w:t>答复的，可以在答复期满后</w:t>
      </w:r>
      <w:r>
        <w:rPr>
          <w:rFonts w:ascii="Times New Roman" w:hAnsi="Times New Roman" w:cs="仿宋" w:hint="eastAsia"/>
          <w:sz w:val="24"/>
        </w:rPr>
        <w:t>15</w:t>
      </w:r>
      <w:r>
        <w:rPr>
          <w:rFonts w:ascii="Times New Roman" w:hAnsi="Times New Roman" w:cs="仿宋" w:hint="eastAsia"/>
          <w:sz w:val="24"/>
        </w:rPr>
        <w:t>个工作日内向同级财政部门提起投诉。</w:t>
      </w:r>
    </w:p>
    <w:p w14:paraId="54B15126" w14:textId="77777777" w:rsidR="00DB26CF" w:rsidRDefault="00000000">
      <w:pPr>
        <w:rPr>
          <w:rFonts w:ascii="仿宋" w:eastAsia="仿宋" w:hAnsi="仿宋" w:cs="仿宋" w:hint="eastAsia"/>
        </w:rPr>
      </w:pPr>
      <w:r>
        <w:rPr>
          <w:rFonts w:ascii="仿宋" w:eastAsia="仿宋" w:hAnsi="仿宋" w:cs="仿宋" w:hint="eastAsia"/>
        </w:rPr>
        <w:br w:type="page" w:clear="all"/>
      </w:r>
    </w:p>
    <w:p w14:paraId="3182F44D" w14:textId="77777777" w:rsidR="00DB26CF" w:rsidRDefault="00000000">
      <w:pPr>
        <w:pStyle w:val="1"/>
        <w:spacing w:before="200"/>
        <w:jc w:val="center"/>
        <w:rPr>
          <w:rFonts w:ascii="Times New Roman" w:eastAsia="黑体" w:hAnsi="Times New Roman"/>
          <w:sz w:val="44"/>
        </w:rPr>
      </w:pPr>
      <w:bookmarkStart w:id="81" w:name="_Toc14692"/>
      <w:bookmarkStart w:id="82" w:name="_Toc141869971"/>
      <w:bookmarkStart w:id="83" w:name="_Toc3418"/>
      <w:bookmarkStart w:id="84" w:name="_Toc21941"/>
      <w:r>
        <w:rPr>
          <w:rFonts w:ascii="Times New Roman" w:eastAsia="黑体" w:hAnsi="Times New Roman" w:hint="eastAsia"/>
          <w:sz w:val="44"/>
        </w:rPr>
        <w:lastRenderedPageBreak/>
        <w:t>第三章</w:t>
      </w:r>
      <w:r>
        <w:rPr>
          <w:rFonts w:ascii="Times New Roman" w:eastAsia="黑体" w:hAnsi="Times New Roman" w:hint="eastAsia"/>
          <w:sz w:val="44"/>
        </w:rPr>
        <w:t xml:space="preserve">  </w:t>
      </w:r>
      <w:bookmarkEnd w:id="81"/>
      <w:bookmarkEnd w:id="82"/>
      <w:bookmarkEnd w:id="83"/>
      <w:r>
        <w:rPr>
          <w:rFonts w:ascii="Times New Roman" w:eastAsia="黑体" w:hAnsi="Times New Roman" w:hint="eastAsia"/>
          <w:sz w:val="44"/>
        </w:rPr>
        <w:t>评审方法与评审标准</w:t>
      </w:r>
      <w:bookmarkEnd w:id="84"/>
    </w:p>
    <w:p w14:paraId="07E2EB1E" w14:textId="77777777" w:rsidR="00DB26CF" w:rsidRDefault="00000000">
      <w:pPr>
        <w:spacing w:line="480" w:lineRule="exact"/>
        <w:ind w:firstLine="482"/>
        <w:jc w:val="left"/>
        <w:rPr>
          <w:rFonts w:ascii="Times New Roman" w:hAnsi="Times New Roman" w:cs="仿宋"/>
          <w:b/>
          <w:bCs/>
          <w:sz w:val="24"/>
        </w:rPr>
      </w:pPr>
      <w:r>
        <w:rPr>
          <w:rFonts w:ascii="Times New Roman" w:hAnsi="Times New Roman" w:cs="仿宋" w:hint="eastAsia"/>
          <w:b/>
          <w:bCs/>
          <w:sz w:val="24"/>
        </w:rPr>
        <w:t>一、资格审查</w:t>
      </w:r>
    </w:p>
    <w:p w14:paraId="276299C5" w14:textId="77777777" w:rsidR="00DB26CF" w:rsidRDefault="00000000">
      <w:pPr>
        <w:spacing w:line="480" w:lineRule="exact"/>
        <w:ind w:firstLine="480"/>
        <w:jc w:val="left"/>
        <w:rPr>
          <w:rFonts w:ascii="Times New Roman" w:hAnsi="Times New Roman" w:cs="仿宋"/>
          <w:sz w:val="24"/>
        </w:rPr>
      </w:pPr>
      <w:r>
        <w:rPr>
          <w:rFonts w:hint="eastAsia"/>
          <w:sz w:val="24"/>
          <w:szCs w:val="28"/>
        </w:rPr>
        <w:t>资格审查人员按照下列指标对各供应商的资格进行审查，未通过审查的为无效标，不参与评审。</w:t>
      </w:r>
    </w:p>
    <w:tbl>
      <w:tblPr>
        <w:tblW w:w="9719" w:type="dxa"/>
        <w:tblInd w:w="-7"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5683"/>
        <w:gridCol w:w="4036"/>
      </w:tblGrid>
      <w:tr w:rsidR="00DB26CF" w14:paraId="6030292F" w14:textId="77777777">
        <w:trPr>
          <w:trHeight w:val="408"/>
        </w:trPr>
        <w:tc>
          <w:tcPr>
            <w:tcW w:w="5683" w:type="dxa"/>
            <w:tcBorders>
              <w:top w:val="single" w:sz="6" w:space="0" w:color="auto"/>
              <w:left w:val="single" w:sz="6" w:space="0" w:color="auto"/>
              <w:bottom w:val="single" w:sz="6" w:space="0" w:color="auto"/>
              <w:right w:val="single" w:sz="6" w:space="0" w:color="auto"/>
            </w:tcBorders>
            <w:vAlign w:val="center"/>
          </w:tcPr>
          <w:p w14:paraId="0CB1D311" w14:textId="77777777" w:rsidR="00DB26CF" w:rsidRDefault="00000000">
            <w:pPr>
              <w:spacing w:line="480" w:lineRule="exact"/>
              <w:jc w:val="center"/>
              <w:rPr>
                <w:rFonts w:ascii="Times New Roman" w:hAnsi="Times New Roman" w:cs="仿宋"/>
              </w:rPr>
            </w:pPr>
            <w:r>
              <w:rPr>
                <w:rFonts w:ascii="Times New Roman" w:hAnsi="Times New Roman" w:cs="仿宋" w:hint="eastAsia"/>
              </w:rPr>
              <w:t>资格审查因素</w:t>
            </w:r>
          </w:p>
        </w:tc>
        <w:tc>
          <w:tcPr>
            <w:tcW w:w="4036" w:type="dxa"/>
            <w:tcBorders>
              <w:top w:val="single" w:sz="6" w:space="0" w:color="auto"/>
              <w:left w:val="single" w:sz="6" w:space="0" w:color="auto"/>
              <w:bottom w:val="single" w:sz="6" w:space="0" w:color="auto"/>
              <w:right w:val="single" w:sz="6" w:space="0" w:color="auto"/>
            </w:tcBorders>
            <w:vAlign w:val="center"/>
          </w:tcPr>
          <w:p w14:paraId="1CFAE501" w14:textId="77777777" w:rsidR="00DB26CF" w:rsidRDefault="00000000">
            <w:pPr>
              <w:spacing w:line="480" w:lineRule="exact"/>
              <w:jc w:val="center"/>
              <w:rPr>
                <w:rFonts w:ascii="Times New Roman" w:hAnsi="Times New Roman" w:cs="仿宋"/>
              </w:rPr>
            </w:pPr>
            <w:r>
              <w:rPr>
                <w:rFonts w:ascii="Times New Roman" w:hAnsi="Times New Roman" w:cs="仿宋" w:hint="eastAsia"/>
              </w:rPr>
              <w:t>审查标准</w:t>
            </w:r>
          </w:p>
        </w:tc>
      </w:tr>
      <w:tr w:rsidR="00DB26CF" w14:paraId="7A854BEB" w14:textId="77777777">
        <w:trPr>
          <w:trHeight w:val="408"/>
        </w:trPr>
        <w:tc>
          <w:tcPr>
            <w:tcW w:w="5683" w:type="dxa"/>
            <w:tcBorders>
              <w:top w:val="single" w:sz="6" w:space="0" w:color="auto"/>
              <w:left w:val="single" w:sz="6" w:space="0" w:color="auto"/>
              <w:bottom w:val="single" w:sz="6" w:space="0" w:color="auto"/>
              <w:right w:val="single" w:sz="6" w:space="0" w:color="auto"/>
            </w:tcBorders>
            <w:vAlign w:val="center"/>
          </w:tcPr>
          <w:p w14:paraId="32A8D767" w14:textId="77777777" w:rsidR="00DB26CF" w:rsidRDefault="00000000">
            <w:pPr>
              <w:spacing w:line="480" w:lineRule="exact"/>
              <w:jc w:val="center"/>
              <w:rPr>
                <w:rFonts w:ascii="Times New Roman" w:hAnsi="Times New Roman" w:cs="仿宋"/>
              </w:rPr>
            </w:pPr>
            <w:r>
              <w:rPr>
                <w:rFonts w:ascii="Times New Roman" w:hAnsi="Times New Roman" w:cs="仿宋" w:hint="eastAsia"/>
              </w:rPr>
              <w:t>响应声明及承诺函</w:t>
            </w:r>
          </w:p>
        </w:tc>
        <w:tc>
          <w:tcPr>
            <w:tcW w:w="4036" w:type="dxa"/>
            <w:tcBorders>
              <w:top w:val="single" w:sz="6" w:space="0" w:color="auto"/>
              <w:left w:val="single" w:sz="6" w:space="0" w:color="auto"/>
              <w:bottom w:val="single" w:sz="6" w:space="0" w:color="auto"/>
              <w:right w:val="single" w:sz="6" w:space="0" w:color="auto"/>
            </w:tcBorders>
            <w:vAlign w:val="center"/>
          </w:tcPr>
          <w:p w14:paraId="125C5067" w14:textId="77777777" w:rsidR="00DB26CF" w:rsidRDefault="00000000">
            <w:pPr>
              <w:spacing w:line="480" w:lineRule="exact"/>
              <w:jc w:val="center"/>
              <w:rPr>
                <w:rFonts w:ascii="Times New Roman" w:hAnsi="Times New Roman" w:cs="仿宋"/>
              </w:rPr>
            </w:pPr>
            <w:proofErr w:type="gramStart"/>
            <w:r>
              <w:rPr>
                <w:rFonts w:ascii="Times New Roman" w:hAnsi="Times New Roman" w:cs="仿宋" w:hint="eastAsia"/>
              </w:rPr>
              <w:t>符合磋商</w:t>
            </w:r>
            <w:proofErr w:type="gramEnd"/>
            <w:r>
              <w:rPr>
                <w:rFonts w:ascii="Times New Roman" w:hAnsi="Times New Roman" w:cs="仿宋" w:hint="eastAsia"/>
              </w:rPr>
              <w:t>文件要求</w:t>
            </w:r>
          </w:p>
        </w:tc>
      </w:tr>
      <w:tr w:rsidR="00DB26CF" w14:paraId="46D9C5CC" w14:textId="77777777">
        <w:trPr>
          <w:trHeight w:val="408"/>
        </w:trPr>
        <w:tc>
          <w:tcPr>
            <w:tcW w:w="5683" w:type="dxa"/>
            <w:tcBorders>
              <w:top w:val="single" w:sz="6" w:space="0" w:color="auto"/>
              <w:left w:val="single" w:sz="6" w:space="0" w:color="auto"/>
              <w:bottom w:val="single" w:sz="6" w:space="0" w:color="auto"/>
              <w:right w:val="single" w:sz="6" w:space="0" w:color="auto"/>
            </w:tcBorders>
            <w:vAlign w:val="center"/>
          </w:tcPr>
          <w:p w14:paraId="66BE61AB" w14:textId="77777777" w:rsidR="00DB26CF" w:rsidRDefault="00000000">
            <w:pPr>
              <w:spacing w:line="480" w:lineRule="exact"/>
              <w:jc w:val="center"/>
              <w:rPr>
                <w:rFonts w:ascii="Times New Roman" w:hAnsi="Times New Roman" w:cs="仿宋"/>
              </w:rPr>
            </w:pPr>
            <w:r>
              <w:rPr>
                <w:rFonts w:ascii="Times New Roman" w:hAnsi="Times New Roman" w:cs="仿宋" w:hint="eastAsia"/>
              </w:rPr>
              <w:t>信用信息</w:t>
            </w:r>
          </w:p>
        </w:tc>
        <w:tc>
          <w:tcPr>
            <w:tcW w:w="4036" w:type="dxa"/>
            <w:tcBorders>
              <w:top w:val="single" w:sz="6" w:space="0" w:color="auto"/>
              <w:left w:val="single" w:sz="6" w:space="0" w:color="auto"/>
              <w:bottom w:val="single" w:sz="6" w:space="0" w:color="auto"/>
              <w:right w:val="single" w:sz="6" w:space="0" w:color="auto"/>
            </w:tcBorders>
            <w:vAlign w:val="center"/>
          </w:tcPr>
          <w:p w14:paraId="30B5BB28" w14:textId="77777777" w:rsidR="00DB26CF" w:rsidRDefault="00000000">
            <w:pPr>
              <w:spacing w:line="480" w:lineRule="exact"/>
              <w:jc w:val="center"/>
              <w:rPr>
                <w:rFonts w:ascii="Times New Roman" w:hAnsi="Times New Roman" w:cs="仿宋"/>
              </w:rPr>
            </w:pPr>
            <w:proofErr w:type="gramStart"/>
            <w:r>
              <w:rPr>
                <w:rFonts w:ascii="Times New Roman" w:hAnsi="Times New Roman" w:cs="仿宋" w:hint="eastAsia"/>
              </w:rPr>
              <w:t>符合磋商</w:t>
            </w:r>
            <w:proofErr w:type="gramEnd"/>
            <w:r>
              <w:rPr>
                <w:rFonts w:ascii="Times New Roman" w:hAnsi="Times New Roman" w:cs="仿宋" w:hint="eastAsia"/>
              </w:rPr>
              <w:t>文件要求</w:t>
            </w:r>
          </w:p>
        </w:tc>
      </w:tr>
      <w:tr w:rsidR="00DB26CF" w14:paraId="5E3AC432" w14:textId="77777777">
        <w:trPr>
          <w:trHeight w:val="816"/>
        </w:trPr>
        <w:tc>
          <w:tcPr>
            <w:tcW w:w="5683" w:type="dxa"/>
            <w:tcBorders>
              <w:top w:val="single" w:sz="6" w:space="0" w:color="auto"/>
              <w:left w:val="single" w:sz="6" w:space="0" w:color="auto"/>
              <w:bottom w:val="single" w:sz="6" w:space="0" w:color="auto"/>
              <w:right w:val="single" w:sz="6" w:space="0" w:color="auto"/>
            </w:tcBorders>
            <w:vAlign w:val="center"/>
          </w:tcPr>
          <w:p w14:paraId="2B85FBE7" w14:textId="77777777" w:rsidR="00DB26CF" w:rsidRDefault="00000000">
            <w:pPr>
              <w:spacing w:line="480" w:lineRule="exact"/>
              <w:jc w:val="center"/>
              <w:rPr>
                <w:rFonts w:ascii="Times New Roman" w:hAnsi="Times New Roman" w:cs="仿宋"/>
                <w:highlight w:val="yellow"/>
              </w:rPr>
            </w:pPr>
            <w:r>
              <w:rPr>
                <w:rFonts w:ascii="Times New Roman" w:hAnsi="Times New Roman" w:cs="仿宋" w:hint="eastAsia"/>
              </w:rPr>
              <w:t>中小企业或残疾人福利性单位声明函，或监狱企业证明文件</w:t>
            </w:r>
          </w:p>
        </w:tc>
        <w:tc>
          <w:tcPr>
            <w:tcW w:w="4036" w:type="dxa"/>
            <w:tcBorders>
              <w:top w:val="single" w:sz="6" w:space="0" w:color="auto"/>
              <w:left w:val="single" w:sz="6" w:space="0" w:color="auto"/>
              <w:bottom w:val="single" w:sz="6" w:space="0" w:color="auto"/>
              <w:right w:val="single" w:sz="6" w:space="0" w:color="auto"/>
            </w:tcBorders>
            <w:vAlign w:val="center"/>
          </w:tcPr>
          <w:p w14:paraId="4E1D89C2" w14:textId="77777777" w:rsidR="00DB26CF" w:rsidRDefault="00000000">
            <w:pPr>
              <w:spacing w:line="480" w:lineRule="exact"/>
              <w:jc w:val="center"/>
              <w:rPr>
                <w:rFonts w:ascii="Times New Roman" w:hAnsi="Times New Roman" w:cs="仿宋"/>
                <w:highlight w:val="yellow"/>
              </w:rPr>
            </w:pPr>
            <w:proofErr w:type="gramStart"/>
            <w:r>
              <w:rPr>
                <w:rFonts w:ascii="Times New Roman" w:hAnsi="Times New Roman" w:cs="仿宋" w:hint="eastAsia"/>
              </w:rPr>
              <w:t>符合磋商</w:t>
            </w:r>
            <w:proofErr w:type="gramEnd"/>
            <w:r>
              <w:rPr>
                <w:rFonts w:ascii="Times New Roman" w:hAnsi="Times New Roman" w:cs="仿宋" w:hint="eastAsia"/>
              </w:rPr>
              <w:t>文件要求</w:t>
            </w:r>
          </w:p>
        </w:tc>
      </w:tr>
    </w:tbl>
    <w:p w14:paraId="0F85A183" w14:textId="77777777" w:rsidR="00DB26CF" w:rsidRDefault="00000000">
      <w:pPr>
        <w:spacing w:line="480" w:lineRule="exact"/>
        <w:ind w:firstLine="482"/>
        <w:jc w:val="left"/>
        <w:rPr>
          <w:rFonts w:ascii="Times New Roman" w:hAnsi="Times New Roman" w:cs="仿宋"/>
          <w:b/>
          <w:bCs/>
          <w:sz w:val="24"/>
        </w:rPr>
      </w:pPr>
      <w:r>
        <w:rPr>
          <w:rFonts w:ascii="Times New Roman" w:hAnsi="Times New Roman" w:cs="仿宋" w:hint="eastAsia"/>
          <w:b/>
          <w:bCs/>
          <w:sz w:val="24"/>
        </w:rPr>
        <w:t>二、符合性审查</w:t>
      </w:r>
    </w:p>
    <w:p w14:paraId="1491CEEC" w14:textId="77777777" w:rsidR="00DB26CF" w:rsidRDefault="00000000">
      <w:pPr>
        <w:spacing w:line="480" w:lineRule="exact"/>
        <w:ind w:firstLine="480"/>
        <w:jc w:val="left"/>
        <w:rPr>
          <w:rFonts w:ascii="方正仿宋_GBK" w:eastAsia="方正仿宋_GBK"/>
          <w:sz w:val="24"/>
        </w:rPr>
      </w:pPr>
      <w:r>
        <w:rPr>
          <w:rFonts w:hint="eastAsia"/>
          <w:sz w:val="24"/>
          <w:szCs w:val="28"/>
        </w:rPr>
        <w:t>磋商小组对符合资格的供应商的响应文件进行符合性审查，未通过审查的为无效标，不再参与评审。</w:t>
      </w:r>
    </w:p>
    <w:tbl>
      <w:tblPr>
        <w:tblW w:w="9358" w:type="dxa"/>
        <w:tblInd w:w="-7"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4364"/>
        <w:gridCol w:w="4994"/>
      </w:tblGrid>
      <w:tr w:rsidR="00DB26CF" w14:paraId="0EA1756B" w14:textId="77777777">
        <w:tc>
          <w:tcPr>
            <w:tcW w:w="4364" w:type="dxa"/>
            <w:tcBorders>
              <w:top w:val="single" w:sz="6" w:space="0" w:color="auto"/>
              <w:left w:val="single" w:sz="6" w:space="0" w:color="auto"/>
              <w:bottom w:val="single" w:sz="6" w:space="0" w:color="auto"/>
              <w:right w:val="single" w:sz="6" w:space="0" w:color="auto"/>
            </w:tcBorders>
            <w:vAlign w:val="center"/>
          </w:tcPr>
          <w:p w14:paraId="38BBED48" w14:textId="77777777" w:rsidR="00DB26CF" w:rsidRDefault="00000000">
            <w:pPr>
              <w:spacing w:line="480" w:lineRule="exact"/>
              <w:jc w:val="center"/>
              <w:rPr>
                <w:rFonts w:ascii="Times New Roman" w:hAnsi="Times New Roman" w:cs="仿宋"/>
              </w:rPr>
            </w:pPr>
            <w:r>
              <w:rPr>
                <w:rFonts w:ascii="Times New Roman" w:hAnsi="Times New Roman" w:cs="仿宋" w:hint="eastAsia"/>
              </w:rPr>
              <w:t>符合性审查因素</w:t>
            </w:r>
          </w:p>
        </w:tc>
        <w:tc>
          <w:tcPr>
            <w:tcW w:w="4994" w:type="dxa"/>
            <w:tcBorders>
              <w:top w:val="single" w:sz="6" w:space="0" w:color="auto"/>
              <w:left w:val="single" w:sz="6" w:space="0" w:color="auto"/>
              <w:bottom w:val="single" w:sz="6" w:space="0" w:color="auto"/>
              <w:right w:val="single" w:sz="6" w:space="0" w:color="auto"/>
            </w:tcBorders>
            <w:vAlign w:val="center"/>
          </w:tcPr>
          <w:p w14:paraId="1C8AA9D1" w14:textId="77777777" w:rsidR="00DB26CF" w:rsidRDefault="00000000">
            <w:pPr>
              <w:spacing w:line="480" w:lineRule="exact"/>
              <w:jc w:val="center"/>
              <w:rPr>
                <w:rFonts w:ascii="Times New Roman" w:hAnsi="Times New Roman" w:cs="仿宋"/>
              </w:rPr>
            </w:pPr>
            <w:r>
              <w:rPr>
                <w:rFonts w:ascii="Times New Roman" w:hAnsi="Times New Roman" w:cs="仿宋" w:hint="eastAsia"/>
              </w:rPr>
              <w:t>审查标准</w:t>
            </w:r>
          </w:p>
        </w:tc>
      </w:tr>
      <w:tr w:rsidR="00DB26CF" w14:paraId="262BD56C" w14:textId="77777777">
        <w:tc>
          <w:tcPr>
            <w:tcW w:w="4364" w:type="dxa"/>
            <w:tcBorders>
              <w:top w:val="single" w:sz="6" w:space="0" w:color="auto"/>
              <w:left w:val="single" w:sz="6" w:space="0" w:color="auto"/>
              <w:bottom w:val="single" w:sz="6" w:space="0" w:color="auto"/>
              <w:right w:val="single" w:sz="6" w:space="0" w:color="auto"/>
            </w:tcBorders>
            <w:vAlign w:val="center"/>
          </w:tcPr>
          <w:p w14:paraId="63225014" w14:textId="77777777" w:rsidR="00DB26CF" w:rsidRDefault="00000000">
            <w:pPr>
              <w:spacing w:line="480" w:lineRule="exact"/>
              <w:jc w:val="center"/>
              <w:rPr>
                <w:rFonts w:ascii="Times New Roman" w:hAnsi="Times New Roman" w:cs="仿宋"/>
              </w:rPr>
            </w:pPr>
            <w:bookmarkStart w:id="85" w:name="OLE_LINK26"/>
            <w:r>
              <w:rPr>
                <w:rFonts w:ascii="Times New Roman" w:hAnsi="Times New Roman" w:cs="仿宋" w:hint="eastAsia"/>
              </w:rPr>
              <w:t>法人授权书</w:t>
            </w:r>
            <w:bookmarkEnd w:id="85"/>
          </w:p>
        </w:tc>
        <w:tc>
          <w:tcPr>
            <w:tcW w:w="4994" w:type="dxa"/>
            <w:tcBorders>
              <w:top w:val="single" w:sz="6" w:space="0" w:color="auto"/>
              <w:left w:val="single" w:sz="6" w:space="0" w:color="auto"/>
              <w:bottom w:val="single" w:sz="6" w:space="0" w:color="auto"/>
              <w:right w:val="single" w:sz="6" w:space="0" w:color="auto"/>
            </w:tcBorders>
            <w:vAlign w:val="center"/>
          </w:tcPr>
          <w:p w14:paraId="3666F0AC" w14:textId="77777777" w:rsidR="00DB26CF" w:rsidRDefault="00000000">
            <w:pPr>
              <w:spacing w:line="480" w:lineRule="exact"/>
              <w:jc w:val="center"/>
              <w:rPr>
                <w:rFonts w:ascii="Times New Roman" w:hAnsi="Times New Roman" w:cs="仿宋"/>
              </w:rPr>
            </w:pPr>
            <w:proofErr w:type="gramStart"/>
            <w:r>
              <w:rPr>
                <w:rFonts w:ascii="Times New Roman" w:hAnsi="Times New Roman" w:cs="仿宋" w:hint="eastAsia"/>
              </w:rPr>
              <w:t>符合磋商</w:t>
            </w:r>
            <w:proofErr w:type="gramEnd"/>
            <w:r>
              <w:rPr>
                <w:rFonts w:ascii="Times New Roman" w:hAnsi="Times New Roman" w:cs="仿宋" w:hint="eastAsia"/>
              </w:rPr>
              <w:t>文件要求</w:t>
            </w:r>
          </w:p>
        </w:tc>
      </w:tr>
      <w:tr w:rsidR="00DB26CF" w14:paraId="48777316" w14:textId="77777777">
        <w:tc>
          <w:tcPr>
            <w:tcW w:w="4364" w:type="dxa"/>
            <w:tcBorders>
              <w:top w:val="single" w:sz="6" w:space="0" w:color="auto"/>
              <w:left w:val="single" w:sz="6" w:space="0" w:color="auto"/>
              <w:bottom w:val="single" w:sz="6" w:space="0" w:color="auto"/>
              <w:right w:val="single" w:sz="6" w:space="0" w:color="auto"/>
            </w:tcBorders>
            <w:vAlign w:val="center"/>
          </w:tcPr>
          <w:p w14:paraId="7AA74907" w14:textId="77777777" w:rsidR="00DB26CF" w:rsidRDefault="00000000">
            <w:pPr>
              <w:spacing w:line="480" w:lineRule="exact"/>
              <w:jc w:val="center"/>
              <w:rPr>
                <w:rFonts w:ascii="Times New Roman" w:hAnsi="Times New Roman" w:cs="仿宋"/>
              </w:rPr>
            </w:pPr>
            <w:r>
              <w:rPr>
                <w:rFonts w:ascii="Times New Roman" w:hAnsi="Times New Roman" w:cs="仿宋" w:hint="eastAsia"/>
              </w:rPr>
              <w:t>承诺函</w:t>
            </w:r>
          </w:p>
        </w:tc>
        <w:tc>
          <w:tcPr>
            <w:tcW w:w="4994" w:type="dxa"/>
            <w:tcBorders>
              <w:top w:val="single" w:sz="6" w:space="0" w:color="auto"/>
              <w:left w:val="single" w:sz="6" w:space="0" w:color="auto"/>
              <w:bottom w:val="single" w:sz="6" w:space="0" w:color="auto"/>
              <w:right w:val="single" w:sz="6" w:space="0" w:color="auto"/>
            </w:tcBorders>
            <w:vAlign w:val="center"/>
          </w:tcPr>
          <w:p w14:paraId="7EA9859A" w14:textId="77777777" w:rsidR="00DB26CF" w:rsidRDefault="00000000">
            <w:pPr>
              <w:spacing w:line="480" w:lineRule="exact"/>
              <w:jc w:val="center"/>
              <w:rPr>
                <w:rFonts w:ascii="Times New Roman" w:hAnsi="Times New Roman" w:cs="仿宋"/>
              </w:rPr>
            </w:pPr>
            <w:proofErr w:type="gramStart"/>
            <w:r>
              <w:rPr>
                <w:rFonts w:ascii="Times New Roman" w:hAnsi="Times New Roman" w:cs="仿宋" w:hint="eastAsia"/>
              </w:rPr>
              <w:t>符合磋商</w:t>
            </w:r>
            <w:proofErr w:type="gramEnd"/>
            <w:r>
              <w:rPr>
                <w:rFonts w:ascii="Times New Roman" w:hAnsi="Times New Roman" w:cs="仿宋" w:hint="eastAsia"/>
              </w:rPr>
              <w:t>文件要求</w:t>
            </w:r>
          </w:p>
        </w:tc>
      </w:tr>
      <w:tr w:rsidR="00DB26CF" w14:paraId="019294F4" w14:textId="77777777">
        <w:tc>
          <w:tcPr>
            <w:tcW w:w="4364" w:type="dxa"/>
            <w:tcBorders>
              <w:top w:val="single" w:sz="6" w:space="0" w:color="auto"/>
              <w:left w:val="single" w:sz="6" w:space="0" w:color="auto"/>
              <w:bottom w:val="single" w:sz="6" w:space="0" w:color="auto"/>
              <w:right w:val="single" w:sz="6" w:space="0" w:color="auto"/>
            </w:tcBorders>
            <w:vAlign w:val="center"/>
          </w:tcPr>
          <w:p w14:paraId="2986DC80" w14:textId="77777777" w:rsidR="00DB26CF" w:rsidRDefault="00000000">
            <w:pPr>
              <w:spacing w:line="480" w:lineRule="exact"/>
              <w:jc w:val="center"/>
              <w:rPr>
                <w:rFonts w:ascii="Times New Roman" w:hAnsi="Times New Roman" w:cs="仿宋"/>
              </w:rPr>
            </w:pPr>
            <w:r>
              <w:rPr>
                <w:rFonts w:ascii="Times New Roman" w:hAnsi="Times New Roman" w:cs="仿宋" w:hint="eastAsia"/>
              </w:rPr>
              <w:t>其他</w:t>
            </w:r>
          </w:p>
        </w:tc>
        <w:tc>
          <w:tcPr>
            <w:tcW w:w="4994" w:type="dxa"/>
            <w:tcBorders>
              <w:top w:val="single" w:sz="6" w:space="0" w:color="auto"/>
              <w:left w:val="single" w:sz="6" w:space="0" w:color="auto"/>
              <w:bottom w:val="single" w:sz="6" w:space="0" w:color="auto"/>
              <w:right w:val="single" w:sz="6" w:space="0" w:color="auto"/>
            </w:tcBorders>
            <w:vAlign w:val="center"/>
          </w:tcPr>
          <w:p w14:paraId="35C5D53F" w14:textId="77777777" w:rsidR="00DB26CF" w:rsidRDefault="00000000">
            <w:pPr>
              <w:spacing w:line="480" w:lineRule="exact"/>
              <w:jc w:val="center"/>
              <w:rPr>
                <w:rFonts w:ascii="Times New Roman" w:hAnsi="Times New Roman" w:cs="仿宋"/>
              </w:rPr>
            </w:pPr>
            <w:proofErr w:type="gramStart"/>
            <w:r>
              <w:rPr>
                <w:rFonts w:ascii="Times New Roman" w:hAnsi="Times New Roman" w:cs="仿宋" w:hint="eastAsia"/>
              </w:rPr>
              <w:t>符合磋商</w:t>
            </w:r>
            <w:proofErr w:type="gramEnd"/>
            <w:r>
              <w:rPr>
                <w:rFonts w:ascii="Times New Roman" w:hAnsi="Times New Roman" w:cs="仿宋" w:hint="eastAsia"/>
              </w:rPr>
              <w:t>文件要求</w:t>
            </w:r>
          </w:p>
        </w:tc>
      </w:tr>
    </w:tbl>
    <w:p w14:paraId="6F68F78E" w14:textId="77777777" w:rsidR="00DB26CF" w:rsidRDefault="00000000">
      <w:pPr>
        <w:spacing w:line="480" w:lineRule="exact"/>
        <w:ind w:firstLine="482"/>
        <w:jc w:val="left"/>
        <w:rPr>
          <w:rFonts w:ascii="Times New Roman" w:hAnsi="Times New Roman" w:cs="仿宋"/>
          <w:b/>
          <w:sz w:val="24"/>
        </w:rPr>
      </w:pPr>
      <w:r>
        <w:rPr>
          <w:rFonts w:ascii="Times New Roman" w:hAnsi="Times New Roman" w:cs="仿宋" w:hint="eastAsia"/>
          <w:sz w:val="24"/>
        </w:rPr>
        <w:t>三</w:t>
      </w:r>
      <w:r>
        <w:rPr>
          <w:rFonts w:ascii="Times New Roman" w:hAnsi="Times New Roman" w:cs="仿宋"/>
          <w:sz w:val="24"/>
        </w:rPr>
        <w:t>、</w:t>
      </w:r>
      <w:r>
        <w:rPr>
          <w:rFonts w:ascii="Times New Roman" w:hAnsi="Times New Roman" w:cs="仿宋" w:hint="eastAsia"/>
          <w:b/>
          <w:sz w:val="24"/>
        </w:rPr>
        <w:t>评审方法</w:t>
      </w:r>
    </w:p>
    <w:p w14:paraId="28EDF527" w14:textId="77777777" w:rsidR="00DB26CF" w:rsidRDefault="00000000">
      <w:pPr>
        <w:spacing w:line="480" w:lineRule="exact"/>
        <w:ind w:firstLine="482"/>
        <w:jc w:val="left"/>
        <w:rPr>
          <w:rFonts w:ascii="Times New Roman" w:hAnsi="Times New Roman" w:cs="仿宋"/>
          <w:sz w:val="24"/>
        </w:rPr>
      </w:pPr>
      <w:r>
        <w:rPr>
          <w:rFonts w:ascii="Times New Roman" w:hAnsi="Times New Roman" w:cs="仿宋" w:hint="eastAsia"/>
          <w:sz w:val="24"/>
        </w:rPr>
        <w:t>采用综合评分法，按响应文件满足磋商文件全部实质性要求且按评审因素的量化指标评审得分最高的供应商为成交候选供应商的评审方法。</w:t>
      </w:r>
    </w:p>
    <w:p w14:paraId="4BE2B435" w14:textId="77777777" w:rsidR="00DB26CF" w:rsidRDefault="00000000">
      <w:pPr>
        <w:spacing w:line="480" w:lineRule="exact"/>
        <w:ind w:firstLine="482"/>
        <w:jc w:val="left"/>
        <w:rPr>
          <w:rFonts w:ascii="Times New Roman" w:hAnsi="Times New Roman" w:cs="仿宋"/>
          <w:sz w:val="24"/>
        </w:rPr>
      </w:pPr>
      <w:r>
        <w:rPr>
          <w:rFonts w:ascii="Times New Roman" w:hAnsi="Times New Roman" w:cs="仿宋" w:hint="eastAsia"/>
          <w:sz w:val="24"/>
        </w:rPr>
        <w:t>综合评分保留至小数点后两位。</w:t>
      </w:r>
    </w:p>
    <w:p w14:paraId="53282354" w14:textId="77777777" w:rsidR="00DB26CF" w:rsidRDefault="00000000">
      <w:pPr>
        <w:spacing w:line="480" w:lineRule="exact"/>
        <w:ind w:firstLine="482"/>
        <w:jc w:val="left"/>
        <w:rPr>
          <w:rFonts w:ascii="Times New Roman" w:hAnsi="Times New Roman" w:cs="仿宋"/>
          <w:sz w:val="24"/>
        </w:rPr>
      </w:pPr>
      <w:r>
        <w:rPr>
          <w:rFonts w:ascii="Times New Roman" w:hAnsi="Times New Roman" w:cs="仿宋" w:hint="eastAsia"/>
          <w:sz w:val="24"/>
        </w:rPr>
        <w:t>磋商小组根据综合评分情况，按照评审得分由高到低顺序推荐成交候选供应商，并编写评审报告。</w:t>
      </w:r>
    </w:p>
    <w:p w14:paraId="45E031B2" w14:textId="77777777" w:rsidR="00DB26CF" w:rsidRDefault="00000000">
      <w:pPr>
        <w:spacing w:line="480" w:lineRule="exact"/>
        <w:ind w:firstLine="482"/>
        <w:jc w:val="left"/>
        <w:rPr>
          <w:rFonts w:ascii="Times New Roman" w:hAnsi="Times New Roman" w:cs="仿宋"/>
          <w:sz w:val="24"/>
        </w:rPr>
      </w:pPr>
      <w:bookmarkStart w:id="86" w:name="EB1a5d8b2c3833482f95a1f101c76adb9d"/>
      <w:r>
        <w:rPr>
          <w:rFonts w:ascii="Times New Roman" w:hAnsi="Times New Roman" w:cs="仿宋" w:hint="eastAsia"/>
          <w:b/>
          <w:sz w:val="24"/>
        </w:rPr>
        <w:t>四</w:t>
      </w:r>
      <w:r>
        <w:rPr>
          <w:rFonts w:ascii="Times New Roman" w:hAnsi="Times New Roman" w:cs="仿宋"/>
          <w:b/>
          <w:sz w:val="24"/>
        </w:rPr>
        <w:t>、</w:t>
      </w:r>
      <w:bookmarkEnd w:id="86"/>
      <w:r>
        <w:rPr>
          <w:rFonts w:ascii="Times New Roman" w:hAnsi="Times New Roman" w:cs="仿宋" w:hint="eastAsia"/>
          <w:b/>
          <w:bCs/>
          <w:sz w:val="24"/>
        </w:rPr>
        <w:t>评审标准</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1061"/>
        <w:gridCol w:w="6461"/>
      </w:tblGrid>
      <w:tr w:rsidR="00DB26CF" w14:paraId="0FBE25EA" w14:textId="77777777">
        <w:trPr>
          <w:trHeight w:val="699"/>
          <w:jc w:val="center"/>
        </w:trPr>
        <w:tc>
          <w:tcPr>
            <w:tcW w:w="1428" w:type="dxa"/>
            <w:vAlign w:val="center"/>
          </w:tcPr>
          <w:p w14:paraId="44DF4DE2" w14:textId="77777777" w:rsidR="00DB26CF" w:rsidRDefault="00000000">
            <w:pPr>
              <w:widowControl/>
              <w:spacing w:line="400" w:lineRule="exact"/>
              <w:jc w:val="center"/>
              <w:rPr>
                <w:rFonts w:ascii="Times New Roman" w:hAnsi="Times New Roman" w:cs="宋体"/>
                <w:sz w:val="24"/>
                <w:szCs w:val="24"/>
              </w:rPr>
            </w:pPr>
            <w:bookmarkStart w:id="87" w:name="EBd5bea3a3c3254523b93c8abaa514fb10"/>
            <w:bookmarkStart w:id="88" w:name="RANGE!A1"/>
            <w:bookmarkStart w:id="89" w:name="_Toc81575168"/>
            <w:bookmarkStart w:id="90" w:name="_Toc29751"/>
            <w:bookmarkStart w:id="91" w:name="_Toc81575205"/>
            <w:bookmarkEnd w:id="87"/>
            <w:r>
              <w:rPr>
                <w:rFonts w:ascii="Times New Roman" w:hAnsi="Times New Roman" w:cs="宋体" w:hint="eastAsia"/>
                <w:sz w:val="24"/>
                <w:szCs w:val="24"/>
              </w:rPr>
              <w:t>评审因素</w:t>
            </w:r>
            <w:bookmarkEnd w:id="88"/>
          </w:p>
        </w:tc>
        <w:tc>
          <w:tcPr>
            <w:tcW w:w="1061" w:type="dxa"/>
            <w:vAlign w:val="center"/>
          </w:tcPr>
          <w:p w14:paraId="45BBB73C" w14:textId="77777777" w:rsidR="00DB26CF" w:rsidRDefault="00000000">
            <w:pPr>
              <w:widowControl/>
              <w:spacing w:line="400" w:lineRule="exact"/>
              <w:jc w:val="center"/>
              <w:rPr>
                <w:rFonts w:ascii="Times New Roman" w:hAnsi="Times New Roman" w:cs="宋体"/>
                <w:sz w:val="24"/>
                <w:szCs w:val="24"/>
              </w:rPr>
            </w:pPr>
            <w:r>
              <w:rPr>
                <w:rFonts w:ascii="Times New Roman" w:hAnsi="Times New Roman" w:cs="宋体" w:hint="eastAsia"/>
                <w:sz w:val="24"/>
                <w:szCs w:val="24"/>
              </w:rPr>
              <w:t>分数</w:t>
            </w:r>
          </w:p>
        </w:tc>
        <w:tc>
          <w:tcPr>
            <w:tcW w:w="6461" w:type="dxa"/>
            <w:vAlign w:val="center"/>
          </w:tcPr>
          <w:p w14:paraId="4D71545C" w14:textId="77777777" w:rsidR="00DB26CF" w:rsidRDefault="00000000">
            <w:pPr>
              <w:widowControl/>
              <w:spacing w:line="400" w:lineRule="exact"/>
              <w:jc w:val="center"/>
              <w:rPr>
                <w:rFonts w:ascii="Times New Roman" w:hAnsi="Times New Roman" w:cs="宋体"/>
                <w:sz w:val="24"/>
                <w:szCs w:val="24"/>
              </w:rPr>
            </w:pPr>
            <w:r>
              <w:rPr>
                <w:rFonts w:ascii="Times New Roman" w:hAnsi="Times New Roman" w:cs="宋体" w:hint="eastAsia"/>
                <w:sz w:val="24"/>
                <w:szCs w:val="24"/>
              </w:rPr>
              <w:t>评审标准</w:t>
            </w:r>
          </w:p>
        </w:tc>
      </w:tr>
      <w:tr w:rsidR="00DB26CF" w14:paraId="56EF2CE7" w14:textId="77777777">
        <w:trPr>
          <w:trHeight w:val="274"/>
          <w:jc w:val="center"/>
        </w:trPr>
        <w:tc>
          <w:tcPr>
            <w:tcW w:w="1428" w:type="dxa"/>
            <w:vAlign w:val="center"/>
          </w:tcPr>
          <w:p w14:paraId="0CC14958" w14:textId="77777777" w:rsidR="00DB26CF" w:rsidRDefault="00000000">
            <w:pPr>
              <w:widowControl/>
              <w:spacing w:line="400" w:lineRule="exact"/>
              <w:jc w:val="center"/>
              <w:rPr>
                <w:rFonts w:ascii="Times New Roman" w:hAnsi="Times New Roman" w:cs="宋体"/>
                <w:szCs w:val="21"/>
              </w:rPr>
            </w:pPr>
            <w:r>
              <w:rPr>
                <w:rFonts w:ascii="Times New Roman" w:hAnsi="Times New Roman" w:cs="仿宋" w:hint="eastAsia"/>
                <w:szCs w:val="21"/>
              </w:rPr>
              <w:t>磋商报价</w:t>
            </w:r>
          </w:p>
        </w:tc>
        <w:tc>
          <w:tcPr>
            <w:tcW w:w="1061" w:type="dxa"/>
            <w:vAlign w:val="center"/>
          </w:tcPr>
          <w:p w14:paraId="6E276572" w14:textId="77777777" w:rsidR="00DB26CF" w:rsidRDefault="00000000">
            <w:pPr>
              <w:widowControl/>
              <w:spacing w:line="400" w:lineRule="exact"/>
              <w:jc w:val="center"/>
              <w:rPr>
                <w:color w:val="000000" w:themeColor="text1"/>
              </w:rPr>
            </w:pPr>
            <w:r>
              <w:rPr>
                <w:rFonts w:hint="eastAsia"/>
                <w:color w:val="000000" w:themeColor="text1"/>
              </w:rPr>
              <w:t>10.00</w:t>
            </w:r>
            <w:r>
              <w:rPr>
                <w:rFonts w:hint="eastAsia"/>
                <w:color w:val="000000" w:themeColor="text1"/>
              </w:rPr>
              <w:t>分</w:t>
            </w:r>
          </w:p>
        </w:tc>
        <w:tc>
          <w:tcPr>
            <w:tcW w:w="6461" w:type="dxa"/>
            <w:vAlign w:val="center"/>
          </w:tcPr>
          <w:p w14:paraId="786BB441" w14:textId="77777777" w:rsidR="00DB26CF" w:rsidRDefault="00000000">
            <w:pPr>
              <w:pStyle w:val="214"/>
              <w:spacing w:line="360" w:lineRule="exact"/>
              <w:ind w:firstLine="0"/>
              <w:rPr>
                <w:rFonts w:ascii="Calibri" w:hAnsi="Calibri"/>
                <w:color w:val="000000" w:themeColor="text1"/>
                <w:szCs w:val="22"/>
              </w:rPr>
            </w:pPr>
            <w:bookmarkStart w:id="92" w:name="OLE_LINK27"/>
            <w:r>
              <w:rPr>
                <w:rFonts w:ascii="Calibri" w:hAnsi="Calibri"/>
                <w:color w:val="000000" w:themeColor="text1"/>
                <w:szCs w:val="22"/>
              </w:rPr>
              <w:t>采用低价优先法计算，</w:t>
            </w:r>
            <w:r>
              <w:rPr>
                <w:rFonts w:ascii="Calibri" w:hAnsi="Calibri" w:hint="eastAsia"/>
                <w:color w:val="000000" w:themeColor="text1"/>
                <w:szCs w:val="22"/>
              </w:rPr>
              <w:t>即满足磋商文件要求且最后报价最低的供应商的价格为磋商基准价，其价格分为满分。其他供应商磋商报价得分</w:t>
            </w:r>
            <w:r>
              <w:rPr>
                <w:rFonts w:ascii="Calibri" w:hAnsi="Calibri" w:hint="eastAsia"/>
                <w:color w:val="000000" w:themeColor="text1"/>
                <w:szCs w:val="22"/>
              </w:rPr>
              <w:t>=</w:t>
            </w:r>
            <w:r>
              <w:rPr>
                <w:rFonts w:ascii="Calibri" w:hAnsi="Calibri" w:hint="eastAsia"/>
                <w:color w:val="000000" w:themeColor="text1"/>
                <w:szCs w:val="22"/>
              </w:rPr>
              <w:t>（磋商基准价</w:t>
            </w:r>
            <w:r>
              <w:rPr>
                <w:rFonts w:ascii="Calibri" w:hAnsi="Calibri" w:hint="eastAsia"/>
                <w:color w:val="000000" w:themeColor="text1"/>
                <w:szCs w:val="22"/>
              </w:rPr>
              <w:t>/</w:t>
            </w:r>
            <w:r>
              <w:rPr>
                <w:rFonts w:ascii="Calibri" w:hAnsi="Calibri" w:hint="eastAsia"/>
                <w:color w:val="000000" w:themeColor="text1"/>
                <w:szCs w:val="22"/>
              </w:rPr>
              <w:t>最后磋商报价）×</w:t>
            </w:r>
            <w:r>
              <w:rPr>
                <w:rFonts w:ascii="Calibri" w:hAnsi="Calibri" w:hint="eastAsia"/>
                <w:color w:val="000000" w:themeColor="text1"/>
                <w:szCs w:val="22"/>
              </w:rPr>
              <w:t>10</w:t>
            </w:r>
            <w:r>
              <w:rPr>
                <w:rFonts w:ascii="Calibri" w:hAnsi="Calibri"/>
                <w:color w:val="000000" w:themeColor="text1"/>
                <w:szCs w:val="22"/>
              </w:rPr>
              <w:t>。</w:t>
            </w:r>
            <w:bookmarkEnd w:id="92"/>
          </w:p>
        </w:tc>
      </w:tr>
      <w:tr w:rsidR="00DB26CF" w14:paraId="64614503" w14:textId="77777777">
        <w:trPr>
          <w:trHeight w:val="1115"/>
          <w:jc w:val="center"/>
        </w:trPr>
        <w:tc>
          <w:tcPr>
            <w:tcW w:w="1428" w:type="dxa"/>
            <w:shd w:val="clear" w:color="auto" w:fill="auto"/>
            <w:vAlign w:val="center"/>
          </w:tcPr>
          <w:p w14:paraId="309A8D89" w14:textId="77777777" w:rsidR="00DB26CF" w:rsidRPr="002014C2" w:rsidRDefault="00000000">
            <w:pPr>
              <w:widowControl/>
              <w:spacing w:line="400" w:lineRule="exact"/>
              <w:jc w:val="center"/>
              <w:rPr>
                <w:color w:val="000000" w:themeColor="text1"/>
              </w:rPr>
            </w:pPr>
            <w:r w:rsidRPr="002014C2">
              <w:rPr>
                <w:rFonts w:hint="eastAsia"/>
                <w:color w:val="000000" w:themeColor="text1"/>
              </w:rPr>
              <w:lastRenderedPageBreak/>
              <w:t>技术参数响应</w:t>
            </w:r>
          </w:p>
        </w:tc>
        <w:tc>
          <w:tcPr>
            <w:tcW w:w="1061" w:type="dxa"/>
            <w:shd w:val="clear" w:color="auto" w:fill="auto"/>
            <w:vAlign w:val="center"/>
          </w:tcPr>
          <w:p w14:paraId="34347EA9" w14:textId="77777777" w:rsidR="00DB26CF" w:rsidRPr="002014C2" w:rsidRDefault="00000000">
            <w:pPr>
              <w:widowControl/>
              <w:spacing w:line="400" w:lineRule="exact"/>
              <w:jc w:val="center"/>
              <w:rPr>
                <w:color w:val="000000" w:themeColor="text1"/>
              </w:rPr>
            </w:pPr>
            <w:r w:rsidRPr="002014C2">
              <w:rPr>
                <w:rFonts w:hint="eastAsia"/>
                <w:color w:val="000000" w:themeColor="text1"/>
              </w:rPr>
              <w:t>32.00</w:t>
            </w:r>
            <w:r w:rsidRPr="002014C2">
              <w:rPr>
                <w:rFonts w:hint="eastAsia"/>
                <w:color w:val="000000" w:themeColor="text1"/>
              </w:rPr>
              <w:t>分</w:t>
            </w:r>
          </w:p>
        </w:tc>
        <w:tc>
          <w:tcPr>
            <w:tcW w:w="6461" w:type="dxa"/>
            <w:shd w:val="clear" w:color="auto" w:fill="auto"/>
            <w:vAlign w:val="center"/>
          </w:tcPr>
          <w:p w14:paraId="5CEBF495" w14:textId="77777777" w:rsidR="00DB26CF" w:rsidRPr="002014C2" w:rsidRDefault="00000000">
            <w:pPr>
              <w:spacing w:line="360" w:lineRule="exact"/>
              <w:rPr>
                <w:color w:val="000000" w:themeColor="text1"/>
              </w:rPr>
            </w:pPr>
            <w:bookmarkStart w:id="93" w:name="OLE_LINK17"/>
            <w:bookmarkStart w:id="94" w:name="OLE_LINK16"/>
            <w:r w:rsidRPr="002014C2">
              <w:rPr>
                <w:rFonts w:hint="eastAsia"/>
                <w:color w:val="000000" w:themeColor="text1"/>
              </w:rPr>
              <w:t>针对采购文件“第四章</w:t>
            </w:r>
            <w:r w:rsidRPr="002014C2">
              <w:rPr>
                <w:rFonts w:hint="eastAsia"/>
                <w:color w:val="000000" w:themeColor="text1"/>
              </w:rPr>
              <w:t xml:space="preserve"> </w:t>
            </w:r>
            <w:r w:rsidRPr="002014C2">
              <w:rPr>
                <w:rFonts w:hint="eastAsia"/>
                <w:color w:val="000000" w:themeColor="text1"/>
              </w:rPr>
              <w:t>采购需求”中的“三、技术要求</w:t>
            </w:r>
            <w:r w:rsidRPr="002014C2">
              <w:rPr>
                <w:rFonts w:hint="eastAsia"/>
                <w:color w:val="000000" w:themeColor="text1"/>
              </w:rPr>
              <w:t>-</w:t>
            </w:r>
            <w:r w:rsidRPr="002014C2">
              <w:rPr>
                <w:rFonts w:hint="eastAsia"/>
                <w:color w:val="000000" w:themeColor="text1"/>
              </w:rPr>
              <w:t>（二）技术参数要求</w:t>
            </w:r>
            <w:r w:rsidRPr="002014C2">
              <w:rPr>
                <w:rFonts w:hint="eastAsia"/>
                <w:color w:val="000000" w:themeColor="text1"/>
              </w:rPr>
              <w:t>-A</w:t>
            </w:r>
            <w:r w:rsidRPr="002014C2">
              <w:rPr>
                <w:rFonts w:hint="eastAsia"/>
                <w:color w:val="000000" w:themeColor="text1"/>
              </w:rPr>
              <w:t>部分”所列内容进行评分，所投产品技术参数完全满足或优于采购文件技术参数要求的得</w:t>
            </w:r>
            <w:r w:rsidRPr="002014C2">
              <w:rPr>
                <w:rFonts w:hint="eastAsia"/>
                <w:color w:val="000000" w:themeColor="text1"/>
              </w:rPr>
              <w:t>32</w:t>
            </w:r>
            <w:r w:rsidRPr="002014C2">
              <w:rPr>
                <w:rFonts w:hint="eastAsia"/>
                <w:color w:val="000000" w:themeColor="text1"/>
              </w:rPr>
              <w:t>分。</w:t>
            </w:r>
            <w:r w:rsidRPr="002014C2">
              <w:rPr>
                <w:rFonts w:hint="eastAsia"/>
                <w:color w:val="000000" w:themeColor="text1"/>
              </w:rPr>
              <w:t xml:space="preserve"> </w:t>
            </w:r>
            <w:r w:rsidRPr="002014C2">
              <w:rPr>
                <w:rFonts w:hint="eastAsia"/>
                <w:color w:val="000000" w:themeColor="text1"/>
              </w:rPr>
              <w:t>“▲”为重点参数要求，共</w:t>
            </w:r>
            <w:r w:rsidRPr="002014C2">
              <w:rPr>
                <w:rFonts w:hint="eastAsia"/>
                <w:color w:val="000000" w:themeColor="text1"/>
              </w:rPr>
              <w:t>11</w:t>
            </w:r>
            <w:r w:rsidRPr="002014C2">
              <w:rPr>
                <w:rFonts w:hint="eastAsia"/>
                <w:color w:val="000000" w:themeColor="text1"/>
              </w:rPr>
              <w:t>项，每有一项（</w:t>
            </w:r>
            <w:bookmarkStart w:id="95" w:name="_Hlk200534032"/>
            <w:r w:rsidRPr="002014C2">
              <w:rPr>
                <w:rFonts w:hint="eastAsia"/>
                <w:color w:val="000000" w:themeColor="text1"/>
              </w:rPr>
              <w:t>一个句号的完整内容为一“项”</w:t>
            </w:r>
            <w:bookmarkEnd w:id="95"/>
            <w:r w:rsidRPr="002014C2">
              <w:rPr>
                <w:rFonts w:hint="eastAsia"/>
                <w:color w:val="000000" w:themeColor="text1"/>
              </w:rPr>
              <w:t>）不满足的扣</w:t>
            </w:r>
            <w:r w:rsidRPr="002014C2">
              <w:rPr>
                <w:rFonts w:hint="eastAsia"/>
                <w:color w:val="000000" w:themeColor="text1"/>
              </w:rPr>
              <w:t>1</w:t>
            </w:r>
            <w:r w:rsidRPr="002014C2">
              <w:rPr>
                <w:rFonts w:hint="eastAsia"/>
                <w:color w:val="000000" w:themeColor="text1"/>
              </w:rPr>
              <w:t>分；其余为一般参数要求，共</w:t>
            </w:r>
            <w:r w:rsidRPr="002014C2">
              <w:rPr>
                <w:rFonts w:hint="eastAsia"/>
                <w:color w:val="000000" w:themeColor="text1"/>
              </w:rPr>
              <w:t>70</w:t>
            </w:r>
            <w:r w:rsidRPr="002014C2">
              <w:rPr>
                <w:rFonts w:hint="eastAsia"/>
                <w:color w:val="000000" w:themeColor="text1"/>
              </w:rPr>
              <w:t>项，每有一项（一个句号的完整内容为一“项”）负偏离扣</w:t>
            </w:r>
            <w:r w:rsidRPr="002014C2">
              <w:rPr>
                <w:rFonts w:hint="eastAsia"/>
                <w:color w:val="000000" w:themeColor="text1"/>
              </w:rPr>
              <w:t>0.3</w:t>
            </w:r>
            <w:r w:rsidRPr="002014C2">
              <w:rPr>
                <w:rFonts w:hint="eastAsia"/>
                <w:color w:val="000000" w:themeColor="text1"/>
              </w:rPr>
              <w:t>分，扣完为止。</w:t>
            </w:r>
          </w:p>
          <w:p w14:paraId="6312D424" w14:textId="77777777" w:rsidR="00DB26CF" w:rsidRPr="002014C2" w:rsidRDefault="00000000">
            <w:pPr>
              <w:widowControl/>
              <w:spacing w:line="360" w:lineRule="exact"/>
              <w:jc w:val="left"/>
              <w:rPr>
                <w:color w:val="000000" w:themeColor="text1"/>
              </w:rPr>
            </w:pPr>
            <w:r w:rsidRPr="002014C2">
              <w:rPr>
                <w:rFonts w:hint="eastAsia"/>
                <w:color w:val="000000" w:themeColor="text1"/>
              </w:rPr>
              <w:t>注：供应商针对本项评审内容在响应文件《技术响应偏离表》中逐条列出响应及偏离情况；未列出的对应</w:t>
            </w:r>
            <w:proofErr w:type="gramStart"/>
            <w:r w:rsidRPr="002014C2">
              <w:rPr>
                <w:rFonts w:hint="eastAsia"/>
                <w:color w:val="000000" w:themeColor="text1"/>
              </w:rPr>
              <w:t>项按负偏离</w:t>
            </w:r>
            <w:proofErr w:type="gramEnd"/>
            <w:r w:rsidRPr="002014C2">
              <w:rPr>
                <w:rFonts w:hint="eastAsia"/>
                <w:color w:val="000000" w:themeColor="text1"/>
              </w:rPr>
              <w:t>进行扣分处理。</w:t>
            </w:r>
            <w:bookmarkEnd w:id="93"/>
            <w:bookmarkEnd w:id="94"/>
          </w:p>
        </w:tc>
      </w:tr>
      <w:tr w:rsidR="00DB26CF" w14:paraId="1336C6EC" w14:textId="77777777">
        <w:trPr>
          <w:trHeight w:val="501"/>
          <w:jc w:val="center"/>
        </w:trPr>
        <w:tc>
          <w:tcPr>
            <w:tcW w:w="1428" w:type="dxa"/>
            <w:vAlign w:val="center"/>
          </w:tcPr>
          <w:p w14:paraId="02A17F6D" w14:textId="77777777" w:rsidR="00DB26CF" w:rsidRDefault="00000000">
            <w:pPr>
              <w:widowControl/>
              <w:spacing w:line="400" w:lineRule="exact"/>
              <w:jc w:val="center"/>
              <w:rPr>
                <w:rFonts w:ascii="Times New Roman" w:hAnsi="Times New Roman" w:cs="宋体"/>
                <w:szCs w:val="21"/>
              </w:rPr>
            </w:pPr>
            <w:r>
              <w:rPr>
                <w:rFonts w:hint="eastAsia"/>
                <w:lang w:bidi="ar"/>
              </w:rPr>
              <w:t>系统演示</w:t>
            </w:r>
          </w:p>
        </w:tc>
        <w:tc>
          <w:tcPr>
            <w:tcW w:w="1061" w:type="dxa"/>
            <w:vAlign w:val="center"/>
          </w:tcPr>
          <w:p w14:paraId="5064E7DE" w14:textId="77777777" w:rsidR="00DB26CF" w:rsidRDefault="00000000" w:rsidP="002014C2">
            <w:pPr>
              <w:widowControl/>
              <w:spacing w:line="400" w:lineRule="exact"/>
            </w:pPr>
            <w:r>
              <w:rPr>
                <w:rFonts w:ascii="Times New Roman" w:hAnsi="Times New Roman" w:cs="宋体" w:hint="eastAsia"/>
                <w:szCs w:val="21"/>
              </w:rPr>
              <w:t>6.00</w:t>
            </w:r>
            <w:r>
              <w:rPr>
                <w:rFonts w:ascii="Times New Roman" w:hAnsi="Times New Roman" w:cs="宋体" w:hint="eastAsia"/>
                <w:szCs w:val="21"/>
              </w:rPr>
              <w:t>分</w:t>
            </w:r>
          </w:p>
        </w:tc>
        <w:tc>
          <w:tcPr>
            <w:tcW w:w="6461" w:type="dxa"/>
            <w:vAlign w:val="center"/>
          </w:tcPr>
          <w:p w14:paraId="4A2022E1" w14:textId="77777777" w:rsidR="00DB26CF" w:rsidRDefault="00000000">
            <w:pPr>
              <w:spacing w:line="360" w:lineRule="exact"/>
              <w:jc w:val="left"/>
              <w:rPr>
                <w:lang w:bidi="ar"/>
              </w:rPr>
            </w:pPr>
            <w:r>
              <w:rPr>
                <w:lang w:bidi="ar"/>
              </w:rPr>
              <w:t>供应商根据</w:t>
            </w:r>
            <w:r>
              <w:rPr>
                <w:rFonts w:hint="eastAsia"/>
                <w:lang w:bidi="ar"/>
              </w:rPr>
              <w:t>“第四部分</w:t>
            </w:r>
            <w:r>
              <w:rPr>
                <w:rFonts w:hint="eastAsia"/>
                <w:lang w:bidi="ar"/>
              </w:rPr>
              <w:t xml:space="preserve"> </w:t>
            </w:r>
            <w:r>
              <w:rPr>
                <w:rFonts w:hint="eastAsia"/>
                <w:lang w:bidi="ar"/>
              </w:rPr>
              <w:t>采购需求</w:t>
            </w:r>
            <w:r>
              <w:rPr>
                <w:lang w:bidi="ar"/>
              </w:rPr>
              <w:t>-</w:t>
            </w:r>
            <w:r>
              <w:rPr>
                <w:rFonts w:hint="eastAsia"/>
                <w:lang w:bidi="ar"/>
              </w:rPr>
              <w:t>三、技术要求</w:t>
            </w:r>
            <w:r>
              <w:rPr>
                <w:lang w:bidi="ar"/>
              </w:rPr>
              <w:t>-</w:t>
            </w:r>
            <w:r>
              <w:rPr>
                <w:rFonts w:hint="eastAsia"/>
                <w:lang w:bidi="ar"/>
              </w:rPr>
              <w:t>（二）技术参数要求</w:t>
            </w:r>
            <w:r>
              <w:rPr>
                <w:rFonts w:hint="eastAsia"/>
                <w:lang w:bidi="ar"/>
              </w:rPr>
              <w:t>- B</w:t>
            </w:r>
            <w:r>
              <w:rPr>
                <w:rFonts w:hint="eastAsia"/>
                <w:lang w:bidi="ar"/>
              </w:rPr>
              <w:t>部分”要求</w:t>
            </w:r>
            <w:r>
              <w:rPr>
                <w:lang w:bidi="ar"/>
              </w:rPr>
              <w:t>提供</w:t>
            </w:r>
            <w:r>
              <w:rPr>
                <w:rFonts w:hint="eastAsia"/>
                <w:lang w:bidi="ar"/>
              </w:rPr>
              <w:t>演示</w:t>
            </w:r>
            <w:r>
              <w:rPr>
                <w:lang w:bidi="ar"/>
              </w:rPr>
              <w:t>视音频（</w:t>
            </w:r>
            <w:r>
              <w:rPr>
                <w:lang w:bidi="ar"/>
              </w:rPr>
              <w:t xml:space="preserve">PPT </w:t>
            </w:r>
            <w:r>
              <w:rPr>
                <w:lang w:bidi="ar"/>
              </w:rPr>
              <w:t>等静态图片方式演示不得分），演示时间原则上不超过</w:t>
            </w:r>
            <w:r>
              <w:rPr>
                <w:lang w:bidi="ar"/>
              </w:rPr>
              <w:t>15</w:t>
            </w:r>
            <w:r>
              <w:rPr>
                <w:lang w:bidi="ar"/>
              </w:rPr>
              <w:t>分钟。供应商应将演示视频上传在响应文件组成</w:t>
            </w:r>
            <w:r>
              <w:rPr>
                <w:lang w:bidi="ar"/>
              </w:rPr>
              <w:t>——“</w:t>
            </w:r>
            <w:r>
              <w:rPr>
                <w:rFonts w:hint="eastAsia"/>
                <w:lang w:bidi="ar"/>
              </w:rPr>
              <w:t>视频演示</w:t>
            </w:r>
            <w:r>
              <w:rPr>
                <w:lang w:bidi="ar"/>
              </w:rPr>
              <w:t>”</w:t>
            </w:r>
            <w:r>
              <w:rPr>
                <w:lang w:bidi="ar"/>
              </w:rPr>
              <w:t>中，</w:t>
            </w:r>
            <w:r>
              <w:rPr>
                <w:rFonts w:hint="eastAsia"/>
                <w:lang w:bidi="ar"/>
              </w:rPr>
              <w:t>单个视频压缩</w:t>
            </w:r>
            <w:proofErr w:type="gramStart"/>
            <w:r>
              <w:rPr>
                <w:rFonts w:hint="eastAsia"/>
                <w:lang w:bidi="ar"/>
              </w:rPr>
              <w:t>包大小</w:t>
            </w:r>
            <w:proofErr w:type="gramEnd"/>
            <w:r>
              <w:rPr>
                <w:rFonts w:hint="eastAsia"/>
                <w:lang w:bidi="ar"/>
              </w:rPr>
              <w:t>不得超过</w:t>
            </w:r>
            <w:r>
              <w:rPr>
                <w:rFonts w:hint="eastAsia"/>
                <w:lang w:bidi="ar"/>
              </w:rPr>
              <w:t>50M</w:t>
            </w:r>
            <w:r>
              <w:rPr>
                <w:rFonts w:hint="eastAsia"/>
                <w:lang w:bidi="ar"/>
              </w:rPr>
              <w:t>，</w:t>
            </w:r>
            <w:r>
              <w:rPr>
                <w:lang w:bidi="ar"/>
              </w:rPr>
              <w:t>数量不限，</w:t>
            </w:r>
            <w:r>
              <w:rPr>
                <w:rFonts w:hint="eastAsia"/>
                <w:lang w:bidi="ar"/>
              </w:rPr>
              <w:t>所有视频压缩包总量不得超过</w:t>
            </w:r>
            <w:r>
              <w:rPr>
                <w:rFonts w:hint="eastAsia"/>
                <w:lang w:bidi="ar"/>
              </w:rPr>
              <w:t>300M</w:t>
            </w:r>
            <w:r>
              <w:rPr>
                <w:rFonts w:hint="eastAsia"/>
                <w:lang w:bidi="ar"/>
              </w:rPr>
              <w:t>，压缩</w:t>
            </w:r>
            <w:proofErr w:type="gramStart"/>
            <w:r>
              <w:rPr>
                <w:rFonts w:hint="eastAsia"/>
                <w:lang w:bidi="ar"/>
              </w:rPr>
              <w:t>包文件</w:t>
            </w:r>
            <w:proofErr w:type="gramEnd"/>
            <w:r>
              <w:rPr>
                <w:rFonts w:hint="eastAsia"/>
                <w:lang w:bidi="ar"/>
              </w:rPr>
              <w:t>格式为</w:t>
            </w:r>
            <w:r>
              <w:rPr>
                <w:rFonts w:hint="eastAsia"/>
                <w:lang w:bidi="ar"/>
              </w:rPr>
              <w:t>zip</w:t>
            </w:r>
            <w:r>
              <w:rPr>
                <w:rFonts w:hint="eastAsia"/>
                <w:lang w:bidi="ar"/>
              </w:rPr>
              <w:t>格式，未按要求</w:t>
            </w:r>
            <w:r>
              <w:rPr>
                <w:lang w:bidi="ar"/>
              </w:rPr>
              <w:t>操作无法上传的，责任由供应商自负。以下</w:t>
            </w:r>
            <w:r>
              <w:rPr>
                <w:rFonts w:hint="eastAsia"/>
                <w:lang w:bidi="ar"/>
              </w:rPr>
              <w:t>每序号项</w:t>
            </w:r>
            <w:r>
              <w:rPr>
                <w:lang w:bidi="ar"/>
              </w:rPr>
              <w:t>演示内容全部符合要求的得</w:t>
            </w:r>
            <w:r>
              <w:rPr>
                <w:rFonts w:hint="eastAsia"/>
                <w:lang w:bidi="ar"/>
              </w:rPr>
              <w:t>2</w:t>
            </w:r>
            <w:r>
              <w:rPr>
                <w:lang w:bidi="ar"/>
              </w:rPr>
              <w:t>分</w:t>
            </w:r>
            <w:r>
              <w:rPr>
                <w:rFonts w:hint="eastAsia"/>
                <w:lang w:bidi="ar"/>
              </w:rPr>
              <w:t>，</w:t>
            </w:r>
            <w:r>
              <w:rPr>
                <w:lang w:bidi="ar"/>
              </w:rPr>
              <w:t>否则该序号项不得分</w:t>
            </w:r>
            <w:r>
              <w:rPr>
                <w:rFonts w:hint="eastAsia"/>
                <w:lang w:bidi="ar"/>
              </w:rPr>
              <w:t>，共计</w:t>
            </w:r>
            <w:r>
              <w:rPr>
                <w:rFonts w:hint="eastAsia"/>
                <w:lang w:bidi="ar"/>
              </w:rPr>
              <w:t>6</w:t>
            </w:r>
            <w:r>
              <w:rPr>
                <w:rFonts w:hint="eastAsia"/>
                <w:lang w:bidi="ar"/>
              </w:rPr>
              <w:t>分。未按要求上传的对应项不得分。</w:t>
            </w:r>
          </w:p>
          <w:p w14:paraId="4DE6EA3A" w14:textId="77777777" w:rsidR="00DB26CF" w:rsidRDefault="00000000">
            <w:pPr>
              <w:jc w:val="left"/>
              <w:rPr>
                <w:lang w:bidi="ar"/>
              </w:rPr>
            </w:pPr>
            <w:r>
              <w:rPr>
                <w:rFonts w:hint="eastAsia"/>
                <w:lang w:bidi="ar"/>
              </w:rPr>
              <w:t>演示</w:t>
            </w:r>
            <w:r>
              <w:rPr>
                <w:lang w:bidi="ar"/>
              </w:rPr>
              <w:t>内容如下：</w:t>
            </w:r>
          </w:p>
          <w:p w14:paraId="2EB4A0C4" w14:textId="77777777" w:rsidR="00DB26CF" w:rsidRDefault="00000000">
            <w:pPr>
              <w:spacing w:line="360" w:lineRule="exact"/>
              <w:jc w:val="left"/>
              <w:rPr>
                <w:lang w:bidi="ar"/>
              </w:rPr>
            </w:pPr>
            <w:r>
              <w:rPr>
                <w:rFonts w:hint="eastAsia"/>
                <w:lang w:bidi="ar"/>
              </w:rPr>
              <w:t xml:space="preserve">1. </w:t>
            </w:r>
            <w:r>
              <w:rPr>
                <w:rFonts w:hint="eastAsia"/>
                <w:lang w:bidi="ar"/>
              </w:rPr>
              <w:t>教学资源管理：包括教学楼信息、教室信息。支持对田径场进行重复利用排课参数的设置；可自定义设置教室类型、排课优先级、座位数等相关的信息，</w:t>
            </w:r>
            <w:proofErr w:type="gramStart"/>
            <w:r>
              <w:rPr>
                <w:rFonts w:hint="eastAsia"/>
                <w:lang w:bidi="ar"/>
              </w:rPr>
              <w:t>排考完成</w:t>
            </w:r>
            <w:proofErr w:type="gramEnd"/>
            <w:r>
              <w:rPr>
                <w:rFonts w:hint="eastAsia"/>
                <w:lang w:bidi="ar"/>
              </w:rPr>
              <w:t>后能够打印教室二</w:t>
            </w:r>
            <w:proofErr w:type="gramStart"/>
            <w:r>
              <w:rPr>
                <w:rFonts w:hint="eastAsia"/>
                <w:lang w:bidi="ar"/>
              </w:rPr>
              <w:t>维码门贴</w:t>
            </w:r>
            <w:proofErr w:type="gramEnd"/>
            <w:r>
              <w:rPr>
                <w:rFonts w:hint="eastAsia"/>
                <w:lang w:bidi="ar"/>
              </w:rPr>
              <w:t>，通过</w:t>
            </w:r>
            <w:proofErr w:type="gramStart"/>
            <w:r>
              <w:rPr>
                <w:rFonts w:hint="eastAsia"/>
                <w:lang w:bidi="ar"/>
              </w:rPr>
              <w:t>微信扫码二维码可</w:t>
            </w:r>
            <w:proofErr w:type="gramEnd"/>
            <w:r>
              <w:rPr>
                <w:rFonts w:hint="eastAsia"/>
                <w:lang w:bidi="ar"/>
              </w:rPr>
              <w:t>查看当日教室占用情况。</w:t>
            </w:r>
          </w:p>
          <w:p w14:paraId="6288560B" w14:textId="77777777" w:rsidR="00DB26CF" w:rsidRDefault="00000000">
            <w:pPr>
              <w:spacing w:line="360" w:lineRule="exact"/>
              <w:jc w:val="left"/>
              <w:rPr>
                <w:lang w:bidi="ar"/>
              </w:rPr>
            </w:pPr>
            <w:r>
              <w:rPr>
                <w:rFonts w:hint="eastAsia"/>
                <w:lang w:bidi="ar"/>
              </w:rPr>
              <w:t xml:space="preserve">2. </w:t>
            </w:r>
            <w:r>
              <w:rPr>
                <w:rFonts w:hint="eastAsia"/>
                <w:lang w:bidi="ar"/>
              </w:rPr>
              <w:t>选课管理：支持选课数据的实时监控统计分析，可按照选课批次查询每个批次相关选课情况等数据。通过选课日志查看学生选课的数据和选课操作情况；</w:t>
            </w:r>
            <w:proofErr w:type="gramStart"/>
            <w:r>
              <w:rPr>
                <w:rFonts w:hint="eastAsia"/>
                <w:lang w:bidi="ar"/>
              </w:rPr>
              <w:t>管理端可根据</w:t>
            </w:r>
            <w:proofErr w:type="gramEnd"/>
            <w:r>
              <w:rPr>
                <w:rFonts w:hint="eastAsia"/>
                <w:lang w:bidi="ar"/>
              </w:rPr>
              <w:t>课程维度查看每门课程的选课情况和选课人数占比等。</w:t>
            </w:r>
          </w:p>
          <w:p w14:paraId="2C8C08B5" w14:textId="1AE136F2" w:rsidR="00DB26CF" w:rsidRDefault="00000000">
            <w:pPr>
              <w:spacing w:line="360" w:lineRule="exact"/>
              <w:jc w:val="left"/>
              <w:rPr>
                <w:lang w:bidi="ar"/>
              </w:rPr>
            </w:pPr>
            <w:r>
              <w:rPr>
                <w:rFonts w:hint="eastAsia"/>
                <w:lang w:bidi="ar"/>
              </w:rPr>
              <w:t xml:space="preserve">3. </w:t>
            </w:r>
            <w:r>
              <w:rPr>
                <w:rFonts w:hint="eastAsia"/>
                <w:lang w:bidi="ar"/>
              </w:rPr>
              <w:t>成绩管理：支持筛选出未及时录入学生成绩的老师，批量发送督促登分提醒通知功能，对于平台发送的通知未读的人员，可以再次使用电话、短信的方式自动提醒。</w:t>
            </w:r>
          </w:p>
        </w:tc>
      </w:tr>
      <w:tr w:rsidR="00DB26CF" w14:paraId="6C3B246D" w14:textId="77777777">
        <w:trPr>
          <w:trHeight w:val="1115"/>
          <w:jc w:val="center"/>
        </w:trPr>
        <w:tc>
          <w:tcPr>
            <w:tcW w:w="1428" w:type="dxa"/>
            <w:vAlign w:val="center"/>
          </w:tcPr>
          <w:p w14:paraId="377A03EE" w14:textId="77777777" w:rsidR="00DB26CF" w:rsidRDefault="00000000">
            <w:pPr>
              <w:widowControl/>
              <w:spacing w:line="400" w:lineRule="exact"/>
              <w:jc w:val="center"/>
              <w:rPr>
                <w:rFonts w:ascii="Times New Roman" w:hAnsi="Times New Roman" w:cs="宋体"/>
                <w:szCs w:val="21"/>
              </w:rPr>
            </w:pPr>
            <w:r>
              <w:rPr>
                <w:rFonts w:ascii="Times New Roman" w:hAnsi="Times New Roman" w:cs="宋体" w:hint="eastAsia"/>
                <w:szCs w:val="21"/>
              </w:rPr>
              <w:t>软件著作权</w:t>
            </w:r>
          </w:p>
        </w:tc>
        <w:tc>
          <w:tcPr>
            <w:tcW w:w="1061" w:type="dxa"/>
            <w:vAlign w:val="center"/>
          </w:tcPr>
          <w:p w14:paraId="5EF5A424" w14:textId="77777777" w:rsidR="00DB26CF" w:rsidRDefault="00000000">
            <w:pPr>
              <w:widowControl/>
              <w:spacing w:line="400" w:lineRule="exact"/>
              <w:jc w:val="center"/>
              <w:rPr>
                <w:rFonts w:ascii="Times New Roman" w:hAnsi="Times New Roman" w:cs="宋体"/>
                <w:szCs w:val="21"/>
              </w:rPr>
            </w:pPr>
            <w:r>
              <w:rPr>
                <w:rFonts w:ascii="Times New Roman" w:hAnsi="Times New Roman" w:cs="宋体" w:hint="eastAsia"/>
                <w:szCs w:val="21"/>
              </w:rPr>
              <w:t>4.00</w:t>
            </w:r>
            <w:r>
              <w:rPr>
                <w:rFonts w:ascii="Times New Roman" w:hAnsi="Times New Roman" w:cs="宋体" w:hint="eastAsia"/>
                <w:szCs w:val="21"/>
              </w:rPr>
              <w:t>分</w:t>
            </w:r>
          </w:p>
        </w:tc>
        <w:tc>
          <w:tcPr>
            <w:tcW w:w="6461" w:type="dxa"/>
            <w:vAlign w:val="center"/>
          </w:tcPr>
          <w:p w14:paraId="10A6DB63" w14:textId="77777777" w:rsidR="00DB26CF" w:rsidRDefault="00000000">
            <w:pPr>
              <w:spacing w:line="360" w:lineRule="exact"/>
              <w:jc w:val="left"/>
              <w:rPr>
                <w:rFonts w:ascii="Times New Roman" w:hAnsi="Times New Roman"/>
                <w:szCs w:val="21"/>
              </w:rPr>
            </w:pPr>
            <w:r>
              <w:rPr>
                <w:rFonts w:hint="eastAsia"/>
                <w:lang w:bidi="ar"/>
              </w:rPr>
              <w:t>供应商具有培养方案</w:t>
            </w:r>
            <w:r>
              <w:rPr>
                <w:lang w:bidi="ar"/>
              </w:rPr>
              <w:t>、工作量计算、资源管理</w:t>
            </w:r>
            <w:r>
              <w:rPr>
                <w:rFonts w:hint="eastAsia"/>
                <w:lang w:bidi="ar"/>
              </w:rPr>
              <w:t>、质量保障等的计算机软件著作权，每提供一项得</w:t>
            </w:r>
            <w:r>
              <w:rPr>
                <w:rFonts w:hint="eastAsia"/>
                <w:lang w:bidi="ar"/>
              </w:rPr>
              <w:t>1</w:t>
            </w:r>
            <w:r>
              <w:rPr>
                <w:rFonts w:hint="eastAsia"/>
                <w:lang w:bidi="ar"/>
              </w:rPr>
              <w:t>分，最多</w:t>
            </w:r>
            <w:r>
              <w:rPr>
                <w:rFonts w:hint="eastAsia"/>
                <w:lang w:bidi="ar"/>
              </w:rPr>
              <w:t>4</w:t>
            </w:r>
            <w:r>
              <w:rPr>
                <w:rFonts w:hint="eastAsia"/>
                <w:lang w:bidi="ar"/>
              </w:rPr>
              <w:t>分。注</w:t>
            </w:r>
            <w:r>
              <w:rPr>
                <w:rFonts w:hint="eastAsia"/>
                <w:lang w:bidi="ar"/>
              </w:rPr>
              <w:t>:1</w:t>
            </w:r>
            <w:r>
              <w:rPr>
                <w:rFonts w:hint="eastAsia"/>
                <w:lang w:bidi="ar"/>
              </w:rPr>
              <w:t>、提供相关证明材料电子件，否则不得分</w:t>
            </w:r>
            <w:r>
              <w:rPr>
                <w:rFonts w:hint="eastAsia"/>
                <w:lang w:bidi="ar"/>
              </w:rPr>
              <w:t>:2</w:t>
            </w:r>
            <w:r>
              <w:rPr>
                <w:rFonts w:hint="eastAsia"/>
                <w:lang w:bidi="ar"/>
              </w:rPr>
              <w:t>、供应商提供的软件著作权如名称不一致，具有类似功能即可。</w:t>
            </w:r>
          </w:p>
        </w:tc>
      </w:tr>
      <w:tr w:rsidR="00DB26CF" w14:paraId="7A6302BB" w14:textId="77777777">
        <w:trPr>
          <w:trHeight w:val="1140"/>
          <w:jc w:val="center"/>
        </w:trPr>
        <w:tc>
          <w:tcPr>
            <w:tcW w:w="1428" w:type="dxa"/>
            <w:vAlign w:val="center"/>
          </w:tcPr>
          <w:p w14:paraId="33F16408" w14:textId="77777777" w:rsidR="00DB26CF" w:rsidRDefault="00000000">
            <w:pPr>
              <w:widowControl/>
              <w:spacing w:line="400" w:lineRule="exact"/>
              <w:jc w:val="center"/>
              <w:rPr>
                <w:rFonts w:ascii="Times New Roman" w:hAnsi="Times New Roman" w:cs="宋体"/>
                <w:szCs w:val="21"/>
              </w:rPr>
            </w:pPr>
            <w:r>
              <w:rPr>
                <w:rFonts w:ascii="Times New Roman" w:hAnsi="Times New Roman" w:cs="宋体" w:hint="eastAsia"/>
                <w:szCs w:val="21"/>
              </w:rPr>
              <w:t>企业</w:t>
            </w:r>
          </w:p>
          <w:p w14:paraId="4E975940" w14:textId="77777777" w:rsidR="00DB26CF" w:rsidRDefault="00000000">
            <w:pPr>
              <w:widowControl/>
              <w:spacing w:line="400" w:lineRule="exact"/>
              <w:jc w:val="center"/>
              <w:rPr>
                <w:rFonts w:ascii="Times New Roman" w:hAnsi="Times New Roman" w:cs="宋体"/>
                <w:szCs w:val="21"/>
              </w:rPr>
            </w:pPr>
            <w:r>
              <w:rPr>
                <w:rFonts w:ascii="Times New Roman" w:hAnsi="Times New Roman" w:cs="宋体" w:hint="eastAsia"/>
                <w:szCs w:val="21"/>
              </w:rPr>
              <w:t>业绩</w:t>
            </w:r>
          </w:p>
        </w:tc>
        <w:tc>
          <w:tcPr>
            <w:tcW w:w="1061" w:type="dxa"/>
            <w:vAlign w:val="center"/>
          </w:tcPr>
          <w:p w14:paraId="1F47DDFE" w14:textId="77777777" w:rsidR="00DB26CF" w:rsidRDefault="00000000">
            <w:pPr>
              <w:widowControl/>
              <w:spacing w:line="400" w:lineRule="exact"/>
              <w:jc w:val="center"/>
              <w:rPr>
                <w:rFonts w:ascii="Times New Roman" w:hAnsi="Times New Roman" w:cs="宋体"/>
                <w:szCs w:val="21"/>
              </w:rPr>
            </w:pPr>
            <w:r>
              <w:rPr>
                <w:rFonts w:ascii="Times New Roman" w:hAnsi="Times New Roman" w:cs="宋体" w:hint="eastAsia"/>
                <w:szCs w:val="21"/>
              </w:rPr>
              <w:t>6.00</w:t>
            </w:r>
            <w:r>
              <w:rPr>
                <w:rFonts w:ascii="Times New Roman" w:hAnsi="Times New Roman" w:cs="宋体" w:hint="eastAsia"/>
                <w:szCs w:val="21"/>
              </w:rPr>
              <w:t>分</w:t>
            </w:r>
          </w:p>
        </w:tc>
        <w:tc>
          <w:tcPr>
            <w:tcW w:w="6461" w:type="dxa"/>
            <w:vAlign w:val="center"/>
          </w:tcPr>
          <w:p w14:paraId="231C28C6" w14:textId="77777777" w:rsidR="00DB26CF" w:rsidRDefault="00000000">
            <w:pPr>
              <w:spacing w:line="360" w:lineRule="exact"/>
              <w:rPr>
                <w:lang w:bidi="ar"/>
              </w:rPr>
            </w:pPr>
            <w:r>
              <w:rPr>
                <w:rFonts w:hint="eastAsia"/>
                <w:lang w:bidi="ar"/>
              </w:rPr>
              <w:t>供应商自</w:t>
            </w:r>
            <w:r>
              <w:rPr>
                <w:rFonts w:hint="eastAsia"/>
                <w:lang w:bidi="ar"/>
              </w:rPr>
              <w:t>2022</w:t>
            </w:r>
            <w:r>
              <w:rPr>
                <w:rFonts w:hint="eastAsia"/>
                <w:lang w:bidi="ar"/>
              </w:rPr>
              <w:t>年</w:t>
            </w:r>
            <w:r>
              <w:rPr>
                <w:rFonts w:hint="eastAsia"/>
                <w:lang w:bidi="ar"/>
              </w:rPr>
              <w:t>1</w:t>
            </w:r>
            <w:r>
              <w:rPr>
                <w:rFonts w:hint="eastAsia"/>
                <w:lang w:bidi="ar"/>
              </w:rPr>
              <w:t>月</w:t>
            </w:r>
            <w:r>
              <w:rPr>
                <w:rFonts w:hint="eastAsia"/>
                <w:lang w:bidi="ar"/>
              </w:rPr>
              <w:t>1</w:t>
            </w:r>
            <w:r>
              <w:rPr>
                <w:rFonts w:hint="eastAsia"/>
                <w:lang w:bidi="ar"/>
              </w:rPr>
              <w:t>日以来（以合同签订时间为准）承担过类似项目业绩的，每有一个得</w:t>
            </w:r>
            <w:r>
              <w:rPr>
                <w:rFonts w:hint="eastAsia"/>
                <w:lang w:bidi="ar"/>
              </w:rPr>
              <w:t>2</w:t>
            </w:r>
            <w:r>
              <w:rPr>
                <w:rFonts w:hint="eastAsia"/>
                <w:lang w:bidi="ar"/>
              </w:rPr>
              <w:t>分，最高得</w:t>
            </w:r>
            <w:r>
              <w:rPr>
                <w:rFonts w:hint="eastAsia"/>
                <w:lang w:bidi="ar"/>
              </w:rPr>
              <w:t>6</w:t>
            </w:r>
            <w:r>
              <w:rPr>
                <w:rFonts w:hint="eastAsia"/>
                <w:lang w:bidi="ar"/>
              </w:rPr>
              <w:t>分。</w:t>
            </w:r>
          </w:p>
          <w:p w14:paraId="0A55030F" w14:textId="77777777" w:rsidR="00DB26CF" w:rsidRDefault="00000000">
            <w:pPr>
              <w:spacing w:line="360" w:lineRule="exact"/>
              <w:rPr>
                <w:rFonts w:ascii="Times New Roman" w:hAnsi="Times New Roman" w:cs="宋体"/>
                <w:szCs w:val="21"/>
              </w:rPr>
            </w:pPr>
            <w:r>
              <w:rPr>
                <w:rFonts w:hint="eastAsia"/>
                <w:lang w:bidi="ar"/>
              </w:rPr>
              <w:t>注：</w:t>
            </w:r>
            <w:r>
              <w:rPr>
                <w:rFonts w:hint="eastAsia"/>
                <w:lang w:bidi="ar"/>
              </w:rPr>
              <w:t>1</w:t>
            </w:r>
            <w:r>
              <w:rPr>
                <w:rFonts w:hint="eastAsia"/>
                <w:lang w:bidi="ar"/>
              </w:rPr>
              <w:t>、提供中标（成交）通知书、合同和验收合格证明材料，未提供或提供不全不得分。</w:t>
            </w:r>
          </w:p>
        </w:tc>
      </w:tr>
      <w:tr w:rsidR="00DB26CF" w14:paraId="4A8BCE0B" w14:textId="77777777">
        <w:trPr>
          <w:trHeight w:val="855"/>
          <w:jc w:val="center"/>
        </w:trPr>
        <w:tc>
          <w:tcPr>
            <w:tcW w:w="1428" w:type="dxa"/>
            <w:vAlign w:val="center"/>
          </w:tcPr>
          <w:p w14:paraId="436CA72F" w14:textId="77777777" w:rsidR="00DB26CF" w:rsidRDefault="00000000">
            <w:pPr>
              <w:widowControl/>
              <w:spacing w:line="400" w:lineRule="exact"/>
              <w:jc w:val="center"/>
              <w:rPr>
                <w:rFonts w:ascii="Times New Roman" w:hAnsi="Times New Roman" w:cs="宋体"/>
                <w:szCs w:val="21"/>
              </w:rPr>
            </w:pPr>
            <w:r>
              <w:rPr>
                <w:rFonts w:ascii="Times New Roman" w:hAnsi="Times New Roman" w:cs="宋体" w:hint="eastAsia"/>
                <w:szCs w:val="21"/>
              </w:rPr>
              <w:t>相关</w:t>
            </w:r>
          </w:p>
          <w:p w14:paraId="3A569B9A" w14:textId="77777777" w:rsidR="00DB26CF" w:rsidRDefault="00000000">
            <w:pPr>
              <w:widowControl/>
              <w:spacing w:line="400" w:lineRule="exact"/>
              <w:jc w:val="center"/>
              <w:rPr>
                <w:rFonts w:ascii="Times New Roman" w:hAnsi="Times New Roman" w:cs="宋体"/>
                <w:szCs w:val="21"/>
              </w:rPr>
            </w:pPr>
            <w:r>
              <w:rPr>
                <w:rFonts w:ascii="Times New Roman" w:hAnsi="Times New Roman" w:cs="宋体" w:hint="eastAsia"/>
                <w:szCs w:val="21"/>
              </w:rPr>
              <w:t>证书</w:t>
            </w:r>
          </w:p>
        </w:tc>
        <w:tc>
          <w:tcPr>
            <w:tcW w:w="1061" w:type="dxa"/>
            <w:vAlign w:val="center"/>
          </w:tcPr>
          <w:p w14:paraId="3089D48C" w14:textId="2AE00B27" w:rsidR="00DB26CF" w:rsidRDefault="00000000">
            <w:pPr>
              <w:widowControl/>
              <w:spacing w:line="400" w:lineRule="exact"/>
              <w:jc w:val="center"/>
              <w:rPr>
                <w:rFonts w:ascii="Times New Roman" w:hAnsi="Times New Roman" w:cs="宋体"/>
                <w:strike/>
                <w:szCs w:val="21"/>
                <w:highlight w:val="yellow"/>
              </w:rPr>
            </w:pPr>
            <w:r>
              <w:rPr>
                <w:rFonts w:ascii="Times New Roman" w:hAnsi="Times New Roman" w:cs="宋体" w:hint="eastAsia"/>
                <w:szCs w:val="21"/>
              </w:rPr>
              <w:t>2</w:t>
            </w:r>
            <w:r w:rsidR="002014C2">
              <w:rPr>
                <w:rFonts w:ascii="Times New Roman" w:hAnsi="Times New Roman" w:cs="宋体" w:hint="eastAsia"/>
                <w:szCs w:val="21"/>
              </w:rPr>
              <w:t>.00</w:t>
            </w:r>
            <w:r>
              <w:rPr>
                <w:rFonts w:ascii="Times New Roman" w:hAnsi="Times New Roman" w:cs="宋体" w:hint="eastAsia"/>
                <w:szCs w:val="21"/>
              </w:rPr>
              <w:t>分</w:t>
            </w:r>
          </w:p>
        </w:tc>
        <w:tc>
          <w:tcPr>
            <w:tcW w:w="6461" w:type="dxa"/>
            <w:vAlign w:val="center"/>
          </w:tcPr>
          <w:p w14:paraId="32ABBACE" w14:textId="77777777" w:rsidR="00DB26CF" w:rsidRDefault="00000000">
            <w:pPr>
              <w:spacing w:line="360" w:lineRule="exact"/>
              <w:rPr>
                <w:lang w:bidi="ar"/>
              </w:rPr>
            </w:pPr>
            <w:r>
              <w:rPr>
                <w:rFonts w:hint="eastAsia"/>
                <w:lang w:bidi="ar"/>
              </w:rPr>
              <w:t>供应商具有有效期内的质量管理体系认证证书的，得</w:t>
            </w:r>
            <w:r>
              <w:rPr>
                <w:rFonts w:hint="eastAsia"/>
                <w:lang w:bidi="ar"/>
              </w:rPr>
              <w:t>2</w:t>
            </w:r>
            <w:r>
              <w:rPr>
                <w:rFonts w:hint="eastAsia"/>
                <w:lang w:bidi="ar"/>
              </w:rPr>
              <w:t>分，最高得</w:t>
            </w:r>
            <w:r>
              <w:rPr>
                <w:rFonts w:hint="eastAsia"/>
                <w:lang w:bidi="ar"/>
              </w:rPr>
              <w:t>2</w:t>
            </w:r>
            <w:r>
              <w:rPr>
                <w:rFonts w:hint="eastAsia"/>
                <w:lang w:bidi="ar"/>
              </w:rPr>
              <w:t>分。</w:t>
            </w:r>
          </w:p>
          <w:p w14:paraId="012A304E" w14:textId="77777777" w:rsidR="00DB26CF" w:rsidRDefault="00000000">
            <w:pPr>
              <w:spacing w:line="360" w:lineRule="exact"/>
              <w:rPr>
                <w:rFonts w:ascii="Times New Roman" w:hAnsi="Times New Roman" w:cs="宋体"/>
                <w:szCs w:val="21"/>
              </w:rPr>
            </w:pPr>
            <w:r>
              <w:rPr>
                <w:rFonts w:hint="eastAsia"/>
                <w:lang w:bidi="ar"/>
              </w:rPr>
              <w:lastRenderedPageBreak/>
              <w:t>注：提供上述相关证书电子件和在国家市场监督管理总局全国认证认可信息公共服务平台查询认证有效的页面截图，未提供的不得分。</w:t>
            </w:r>
          </w:p>
        </w:tc>
      </w:tr>
      <w:tr w:rsidR="00DB26CF" w14:paraId="0DCD8E99" w14:textId="77777777">
        <w:trPr>
          <w:trHeight w:val="90"/>
          <w:jc w:val="center"/>
        </w:trPr>
        <w:tc>
          <w:tcPr>
            <w:tcW w:w="1428" w:type="dxa"/>
            <w:vAlign w:val="center"/>
          </w:tcPr>
          <w:p w14:paraId="706C4E31" w14:textId="77777777" w:rsidR="00DB26CF" w:rsidRDefault="00000000">
            <w:pPr>
              <w:widowControl/>
              <w:spacing w:line="400" w:lineRule="exact"/>
              <w:jc w:val="center"/>
              <w:rPr>
                <w:rFonts w:ascii="Times New Roman" w:hAnsi="Times New Roman" w:cs="宋体"/>
                <w:szCs w:val="21"/>
              </w:rPr>
            </w:pPr>
            <w:r>
              <w:rPr>
                <w:rFonts w:ascii="Times New Roman" w:hAnsi="Times New Roman" w:cs="宋体" w:hint="eastAsia"/>
                <w:szCs w:val="21"/>
              </w:rPr>
              <w:lastRenderedPageBreak/>
              <w:t>项目组人员</w:t>
            </w:r>
          </w:p>
        </w:tc>
        <w:tc>
          <w:tcPr>
            <w:tcW w:w="1061" w:type="dxa"/>
            <w:vAlign w:val="center"/>
          </w:tcPr>
          <w:p w14:paraId="06009D13" w14:textId="77777777" w:rsidR="00DB26CF" w:rsidRDefault="00DB26CF">
            <w:pPr>
              <w:widowControl/>
              <w:spacing w:line="400" w:lineRule="exact"/>
              <w:jc w:val="center"/>
              <w:rPr>
                <w:rFonts w:ascii="Times New Roman" w:hAnsi="Times New Roman" w:cs="宋体"/>
                <w:szCs w:val="21"/>
              </w:rPr>
            </w:pPr>
          </w:p>
          <w:p w14:paraId="60968B56" w14:textId="04A5F6DC" w:rsidR="00DB26CF" w:rsidRDefault="00000000">
            <w:pPr>
              <w:widowControl/>
              <w:spacing w:line="400" w:lineRule="exact"/>
              <w:jc w:val="center"/>
              <w:rPr>
                <w:rFonts w:ascii="Times New Roman" w:hAnsi="Times New Roman" w:cs="宋体"/>
                <w:szCs w:val="21"/>
              </w:rPr>
            </w:pPr>
            <w:r>
              <w:rPr>
                <w:rFonts w:ascii="Times New Roman" w:hAnsi="Times New Roman" w:cs="宋体" w:hint="eastAsia"/>
                <w:szCs w:val="21"/>
              </w:rPr>
              <w:t>10</w:t>
            </w:r>
            <w:r w:rsidR="002014C2">
              <w:rPr>
                <w:rFonts w:ascii="Times New Roman" w:hAnsi="Times New Roman" w:cs="宋体" w:hint="eastAsia"/>
                <w:szCs w:val="21"/>
              </w:rPr>
              <w:t>.00</w:t>
            </w:r>
            <w:r>
              <w:rPr>
                <w:rFonts w:ascii="Times New Roman" w:hAnsi="Times New Roman" w:cs="宋体" w:hint="eastAsia"/>
                <w:szCs w:val="21"/>
              </w:rPr>
              <w:t>分</w:t>
            </w:r>
          </w:p>
        </w:tc>
        <w:tc>
          <w:tcPr>
            <w:tcW w:w="6461" w:type="dxa"/>
            <w:vAlign w:val="center"/>
          </w:tcPr>
          <w:p w14:paraId="0A6C4D3E" w14:textId="77777777" w:rsidR="00DB26CF" w:rsidRDefault="00000000">
            <w:pPr>
              <w:spacing w:line="360" w:lineRule="exact"/>
            </w:pPr>
            <w:r>
              <w:rPr>
                <w:rFonts w:hint="eastAsia"/>
              </w:rPr>
              <w:t>1.</w:t>
            </w:r>
            <w:r>
              <w:rPr>
                <w:rFonts w:hint="eastAsia"/>
              </w:rPr>
              <w:t>供应商拟投入的项目负责人（限</w:t>
            </w:r>
            <w:r>
              <w:rPr>
                <w:rFonts w:hint="eastAsia"/>
              </w:rPr>
              <w:t>1</w:t>
            </w:r>
            <w:r>
              <w:rPr>
                <w:rFonts w:hint="eastAsia"/>
              </w:rPr>
              <w:t>名）具有：信息系统项目管理师证书</w:t>
            </w:r>
            <w:bookmarkStart w:id="96" w:name="OLE_LINK10"/>
            <w:r>
              <w:rPr>
                <w:rFonts w:hint="eastAsia"/>
              </w:rPr>
              <w:t>、系统架构设计师证书</w:t>
            </w:r>
            <w:bookmarkEnd w:id="96"/>
            <w:r>
              <w:rPr>
                <w:rFonts w:hint="eastAsia"/>
              </w:rPr>
              <w:t>的，每提供</w:t>
            </w:r>
            <w:r>
              <w:rPr>
                <w:rFonts w:hint="eastAsia"/>
              </w:rPr>
              <w:t>1</w:t>
            </w:r>
            <w:r>
              <w:rPr>
                <w:rFonts w:hint="eastAsia"/>
              </w:rPr>
              <w:t>项得</w:t>
            </w:r>
            <w:r>
              <w:rPr>
                <w:rFonts w:hint="eastAsia"/>
              </w:rPr>
              <w:t>2</w:t>
            </w:r>
            <w:r>
              <w:rPr>
                <w:rFonts w:hint="eastAsia"/>
              </w:rPr>
              <w:t>分，最高得</w:t>
            </w:r>
            <w:r>
              <w:rPr>
                <w:rFonts w:hint="eastAsia"/>
              </w:rPr>
              <w:t>4</w:t>
            </w:r>
            <w:r>
              <w:rPr>
                <w:rFonts w:hint="eastAsia"/>
              </w:rPr>
              <w:t>分；</w:t>
            </w:r>
          </w:p>
          <w:p w14:paraId="77DC05AF" w14:textId="77777777" w:rsidR="00DB26CF" w:rsidRDefault="00000000">
            <w:pPr>
              <w:spacing w:line="360" w:lineRule="exact"/>
            </w:pPr>
            <w:r>
              <w:rPr>
                <w:rFonts w:hint="eastAsia"/>
              </w:rPr>
              <w:t>2.</w:t>
            </w:r>
            <w:r>
              <w:rPr>
                <w:rFonts w:hint="eastAsia"/>
              </w:rPr>
              <w:t>供应商拟投入的其他项目团队成员（</w:t>
            </w:r>
            <w:proofErr w:type="gramStart"/>
            <w:r>
              <w:rPr>
                <w:rFonts w:hint="eastAsia"/>
              </w:rPr>
              <w:t>除项目</w:t>
            </w:r>
            <w:proofErr w:type="gramEnd"/>
            <w:r>
              <w:rPr>
                <w:rFonts w:hint="eastAsia"/>
              </w:rPr>
              <w:t>负责人外）具有系统规划与管理师、软件评测师证书、数据库系统工程师证书，每提供一个证书得</w:t>
            </w:r>
            <w:r>
              <w:rPr>
                <w:rFonts w:hint="eastAsia"/>
              </w:rPr>
              <w:t>2</w:t>
            </w:r>
            <w:r>
              <w:rPr>
                <w:rFonts w:hint="eastAsia"/>
              </w:rPr>
              <w:t>分，最高得</w:t>
            </w:r>
            <w:r>
              <w:rPr>
                <w:rFonts w:hint="eastAsia"/>
              </w:rPr>
              <w:t>6</w:t>
            </w:r>
            <w:r>
              <w:rPr>
                <w:rFonts w:hint="eastAsia"/>
              </w:rPr>
              <w:t>分。</w:t>
            </w:r>
          </w:p>
          <w:p w14:paraId="4ED2F353" w14:textId="7C3D6310" w:rsidR="00DB26CF" w:rsidRDefault="00000000">
            <w:pPr>
              <w:widowControl/>
              <w:spacing w:line="360" w:lineRule="exact"/>
              <w:jc w:val="left"/>
              <w:rPr>
                <w:color w:val="000000" w:themeColor="text1"/>
              </w:rPr>
            </w:pPr>
            <w:r>
              <w:rPr>
                <w:rFonts w:hint="eastAsia"/>
              </w:rPr>
              <w:t>注：</w:t>
            </w:r>
            <w:r>
              <w:rPr>
                <w:rFonts w:hint="eastAsia"/>
              </w:rPr>
              <w:t>1</w:t>
            </w:r>
            <w:r>
              <w:rPr>
                <w:rFonts w:hint="eastAsia"/>
              </w:rPr>
              <w:t>、提供相关证书电子件和</w:t>
            </w:r>
            <w:r>
              <w:rPr>
                <w:rFonts w:hint="eastAsia"/>
              </w:rPr>
              <w:t>2025</w:t>
            </w:r>
            <w:r>
              <w:rPr>
                <w:rFonts w:hint="eastAsia"/>
              </w:rPr>
              <w:t>年</w:t>
            </w:r>
            <w:r w:rsidR="002014C2">
              <w:rPr>
                <w:rFonts w:hint="eastAsia"/>
              </w:rPr>
              <w:t>9</w:t>
            </w:r>
            <w:r>
              <w:rPr>
                <w:rFonts w:hint="eastAsia"/>
              </w:rPr>
              <w:t>月（含）以来任意一个月投标人为其缴纳的社会保险证明电子件，证明以社保主管部门出具的为准，否则不得分；</w:t>
            </w:r>
            <w:r>
              <w:rPr>
                <w:rFonts w:hint="eastAsia"/>
              </w:rPr>
              <w:t>2</w:t>
            </w:r>
            <w:r>
              <w:rPr>
                <w:rFonts w:hint="eastAsia"/>
              </w:rPr>
              <w:t>、其他项目团队成员（</w:t>
            </w:r>
            <w:proofErr w:type="gramStart"/>
            <w:r>
              <w:rPr>
                <w:rFonts w:hint="eastAsia"/>
              </w:rPr>
              <w:t>除项目</w:t>
            </w:r>
            <w:proofErr w:type="gramEnd"/>
            <w:r>
              <w:rPr>
                <w:rFonts w:hint="eastAsia"/>
              </w:rPr>
              <w:t>负责人外）同一人具有多个证书，不重复</w:t>
            </w:r>
            <w:r>
              <w:rPr>
                <w:rFonts w:hint="eastAsia"/>
                <w:color w:val="000000" w:themeColor="text1"/>
              </w:rPr>
              <w:t>计分，不同人具有相同证书，不重复计分。</w:t>
            </w:r>
          </w:p>
        </w:tc>
      </w:tr>
      <w:tr w:rsidR="00DB26CF" w14:paraId="3522F442" w14:textId="77777777">
        <w:trPr>
          <w:trHeight w:val="1140"/>
          <w:jc w:val="center"/>
        </w:trPr>
        <w:tc>
          <w:tcPr>
            <w:tcW w:w="1428" w:type="dxa"/>
            <w:vAlign w:val="center"/>
          </w:tcPr>
          <w:p w14:paraId="21E43616" w14:textId="77777777" w:rsidR="00DB26CF" w:rsidRDefault="00000000">
            <w:pPr>
              <w:widowControl/>
              <w:spacing w:line="400" w:lineRule="exact"/>
              <w:jc w:val="left"/>
            </w:pPr>
            <w:r>
              <w:rPr>
                <w:rFonts w:hint="eastAsia"/>
              </w:rPr>
              <w:t>项目实施管理方案</w:t>
            </w:r>
          </w:p>
        </w:tc>
        <w:tc>
          <w:tcPr>
            <w:tcW w:w="1061" w:type="dxa"/>
            <w:vAlign w:val="center"/>
          </w:tcPr>
          <w:p w14:paraId="4AFBADCD" w14:textId="77777777" w:rsidR="00DB26CF" w:rsidRDefault="00000000">
            <w:pPr>
              <w:widowControl/>
              <w:spacing w:line="400" w:lineRule="exact"/>
              <w:jc w:val="center"/>
              <w:rPr>
                <w:rFonts w:ascii="Times New Roman" w:hAnsi="Times New Roman" w:cs="宋体"/>
                <w:szCs w:val="21"/>
              </w:rPr>
            </w:pPr>
            <w:r>
              <w:rPr>
                <w:rFonts w:hint="eastAsia"/>
              </w:rPr>
              <w:t>5.00</w:t>
            </w:r>
            <w:r>
              <w:rPr>
                <w:rFonts w:hint="eastAsia"/>
              </w:rPr>
              <w:t>分</w:t>
            </w:r>
          </w:p>
        </w:tc>
        <w:tc>
          <w:tcPr>
            <w:tcW w:w="6461" w:type="dxa"/>
            <w:vAlign w:val="center"/>
          </w:tcPr>
          <w:p w14:paraId="34477A13" w14:textId="77777777" w:rsidR="00DB26CF" w:rsidRDefault="00000000">
            <w:pPr>
              <w:widowControl/>
              <w:spacing w:line="400" w:lineRule="exact"/>
              <w:jc w:val="left"/>
            </w:pPr>
            <w:r>
              <w:rPr>
                <w:rFonts w:hint="eastAsia"/>
              </w:rPr>
              <w:t>针对采购文件“第四章</w:t>
            </w:r>
            <w:r>
              <w:rPr>
                <w:rFonts w:hint="eastAsia"/>
              </w:rPr>
              <w:t xml:space="preserve"> </w:t>
            </w:r>
            <w:r>
              <w:rPr>
                <w:rFonts w:hint="eastAsia"/>
              </w:rPr>
              <w:t>采购需求</w:t>
            </w:r>
            <w:r>
              <w:rPr>
                <w:rFonts w:hint="eastAsia"/>
              </w:rPr>
              <w:t>-</w:t>
            </w:r>
            <w:r>
              <w:rPr>
                <w:rFonts w:hint="eastAsia"/>
              </w:rPr>
              <w:t>六、项目实施管理要求”提供项目实施方案。优于采购需求的，得</w:t>
            </w:r>
            <w:r>
              <w:rPr>
                <w:rFonts w:hint="eastAsia"/>
              </w:rPr>
              <w:t>5</w:t>
            </w:r>
            <w:r>
              <w:rPr>
                <w:rFonts w:hint="eastAsia"/>
              </w:rPr>
              <w:t>分；满足采购需求的，得</w:t>
            </w:r>
            <w:r>
              <w:rPr>
                <w:rFonts w:hint="eastAsia"/>
              </w:rPr>
              <w:t>3</w:t>
            </w:r>
            <w:r>
              <w:rPr>
                <w:rFonts w:hint="eastAsia"/>
              </w:rPr>
              <w:t>分；其他情况不得分。</w:t>
            </w:r>
          </w:p>
        </w:tc>
      </w:tr>
      <w:tr w:rsidR="00DB26CF" w14:paraId="2D5A8AA3" w14:textId="77777777">
        <w:trPr>
          <w:trHeight w:val="1140"/>
          <w:jc w:val="center"/>
        </w:trPr>
        <w:tc>
          <w:tcPr>
            <w:tcW w:w="1428" w:type="dxa"/>
            <w:shd w:val="clear" w:color="auto" w:fill="auto"/>
            <w:vAlign w:val="center"/>
          </w:tcPr>
          <w:p w14:paraId="19015B26" w14:textId="77777777" w:rsidR="00DB26CF" w:rsidRDefault="00000000">
            <w:pPr>
              <w:jc w:val="center"/>
              <w:rPr>
                <w:color w:val="000000" w:themeColor="text1"/>
                <w:lang w:bidi="ar"/>
              </w:rPr>
            </w:pPr>
            <w:r>
              <w:rPr>
                <w:rFonts w:hint="eastAsia"/>
                <w:color w:val="000000" w:themeColor="text1"/>
                <w:lang w:bidi="ar"/>
              </w:rPr>
              <w:t>风险预防及</w:t>
            </w:r>
            <w:r>
              <w:rPr>
                <w:rFonts w:ascii="宋体" w:hAnsi="宋体" w:hint="eastAsia"/>
                <w:szCs w:val="21"/>
              </w:rPr>
              <w:t>应急预案</w:t>
            </w:r>
            <w:r>
              <w:rPr>
                <w:rFonts w:hint="eastAsia"/>
                <w:color w:val="000000" w:themeColor="text1"/>
                <w:lang w:bidi="ar"/>
              </w:rPr>
              <w:t>方案</w:t>
            </w:r>
          </w:p>
        </w:tc>
        <w:tc>
          <w:tcPr>
            <w:tcW w:w="1061" w:type="dxa"/>
            <w:shd w:val="clear" w:color="auto" w:fill="auto"/>
            <w:vAlign w:val="center"/>
          </w:tcPr>
          <w:p w14:paraId="64128C1B" w14:textId="77777777" w:rsidR="00DB26CF" w:rsidRDefault="00000000">
            <w:pPr>
              <w:jc w:val="center"/>
              <w:rPr>
                <w:color w:val="000000" w:themeColor="text1"/>
                <w:lang w:bidi="ar"/>
              </w:rPr>
            </w:pPr>
            <w:r>
              <w:rPr>
                <w:rFonts w:hint="eastAsia"/>
                <w:color w:val="000000" w:themeColor="text1"/>
                <w:lang w:bidi="ar"/>
              </w:rPr>
              <w:t>5.00</w:t>
            </w:r>
            <w:r>
              <w:rPr>
                <w:rFonts w:hint="eastAsia"/>
                <w:color w:val="000000" w:themeColor="text1"/>
                <w:lang w:bidi="ar"/>
              </w:rPr>
              <w:t>分</w:t>
            </w:r>
          </w:p>
        </w:tc>
        <w:tc>
          <w:tcPr>
            <w:tcW w:w="6461" w:type="dxa"/>
            <w:shd w:val="clear" w:color="auto" w:fill="auto"/>
            <w:vAlign w:val="center"/>
          </w:tcPr>
          <w:p w14:paraId="3695D6B4" w14:textId="77777777" w:rsidR="00DB26CF" w:rsidRDefault="00000000">
            <w:pPr>
              <w:widowControl/>
              <w:spacing w:line="400" w:lineRule="exact"/>
              <w:jc w:val="left"/>
            </w:pPr>
            <w:r>
              <w:rPr>
                <w:rFonts w:hint="eastAsia"/>
              </w:rPr>
              <w:t>针对采购文件“第四章</w:t>
            </w:r>
            <w:r>
              <w:rPr>
                <w:rFonts w:hint="eastAsia"/>
              </w:rPr>
              <w:t xml:space="preserve"> </w:t>
            </w:r>
            <w:r>
              <w:rPr>
                <w:rFonts w:hint="eastAsia"/>
              </w:rPr>
              <w:t>采购需求</w:t>
            </w:r>
            <w:r>
              <w:rPr>
                <w:rFonts w:hint="eastAsia"/>
              </w:rPr>
              <w:t>-</w:t>
            </w:r>
            <w:r>
              <w:rPr>
                <w:rFonts w:hint="eastAsia"/>
              </w:rPr>
              <w:t>七、风险防控及应急预案要求”提供项目风险预防及应急预案控制方案。优于采购需求，得</w:t>
            </w:r>
            <w:r>
              <w:rPr>
                <w:rFonts w:hint="eastAsia"/>
              </w:rPr>
              <w:t>5</w:t>
            </w:r>
            <w:r>
              <w:rPr>
                <w:rFonts w:hint="eastAsia"/>
              </w:rPr>
              <w:t>分；满足采购需求的，得</w:t>
            </w:r>
            <w:r>
              <w:rPr>
                <w:rFonts w:hint="eastAsia"/>
              </w:rPr>
              <w:t>3</w:t>
            </w:r>
            <w:r>
              <w:rPr>
                <w:rFonts w:hint="eastAsia"/>
              </w:rPr>
              <w:t>分；其他情况不得分。</w:t>
            </w:r>
          </w:p>
        </w:tc>
      </w:tr>
      <w:tr w:rsidR="00DB26CF" w14:paraId="1D499466" w14:textId="77777777">
        <w:trPr>
          <w:trHeight w:val="1140"/>
          <w:jc w:val="center"/>
        </w:trPr>
        <w:tc>
          <w:tcPr>
            <w:tcW w:w="1428" w:type="dxa"/>
            <w:vAlign w:val="center"/>
          </w:tcPr>
          <w:p w14:paraId="0585617D" w14:textId="77777777" w:rsidR="00DB26CF" w:rsidRDefault="00000000">
            <w:pPr>
              <w:widowControl/>
              <w:spacing w:line="400" w:lineRule="exact"/>
              <w:jc w:val="left"/>
            </w:pPr>
            <w:r>
              <w:rPr>
                <w:rFonts w:hint="eastAsia"/>
              </w:rPr>
              <w:t>信息安全保障与保密要求方案</w:t>
            </w:r>
          </w:p>
        </w:tc>
        <w:tc>
          <w:tcPr>
            <w:tcW w:w="1061" w:type="dxa"/>
            <w:vAlign w:val="center"/>
          </w:tcPr>
          <w:p w14:paraId="68F9BCD1" w14:textId="77777777" w:rsidR="00DB26CF" w:rsidRDefault="00000000">
            <w:pPr>
              <w:widowControl/>
              <w:spacing w:line="400" w:lineRule="exact"/>
              <w:jc w:val="center"/>
            </w:pPr>
            <w:r>
              <w:rPr>
                <w:rFonts w:hint="eastAsia"/>
              </w:rPr>
              <w:t>5.00</w:t>
            </w:r>
            <w:r>
              <w:rPr>
                <w:rFonts w:hint="eastAsia"/>
              </w:rPr>
              <w:t>分</w:t>
            </w:r>
          </w:p>
        </w:tc>
        <w:tc>
          <w:tcPr>
            <w:tcW w:w="6461" w:type="dxa"/>
            <w:vAlign w:val="center"/>
          </w:tcPr>
          <w:p w14:paraId="4FCD97E9" w14:textId="77777777" w:rsidR="00DB26CF" w:rsidRDefault="00000000">
            <w:pPr>
              <w:widowControl/>
              <w:spacing w:line="400" w:lineRule="exact"/>
              <w:jc w:val="left"/>
            </w:pPr>
            <w:r>
              <w:rPr>
                <w:rFonts w:hint="eastAsia"/>
              </w:rPr>
              <w:t>针对采购文件“第四章</w:t>
            </w:r>
            <w:r>
              <w:rPr>
                <w:rFonts w:hint="eastAsia"/>
              </w:rPr>
              <w:t xml:space="preserve"> </w:t>
            </w:r>
            <w:r>
              <w:rPr>
                <w:rFonts w:hint="eastAsia"/>
              </w:rPr>
              <w:t>采购需求</w:t>
            </w:r>
            <w:r>
              <w:rPr>
                <w:rFonts w:hint="eastAsia"/>
              </w:rPr>
              <w:t>-</w:t>
            </w:r>
            <w:r>
              <w:rPr>
                <w:rFonts w:hint="eastAsia"/>
              </w:rPr>
              <w:t>八、信息安全保障与保密要求”提供信息安全保障与保密要求方案。优于采购需求的，得</w:t>
            </w:r>
            <w:r>
              <w:rPr>
                <w:rFonts w:hint="eastAsia"/>
              </w:rPr>
              <w:t>5</w:t>
            </w:r>
            <w:r>
              <w:rPr>
                <w:rFonts w:hint="eastAsia"/>
              </w:rPr>
              <w:t>分；满足采购需求的，得</w:t>
            </w:r>
            <w:r>
              <w:rPr>
                <w:rFonts w:hint="eastAsia"/>
              </w:rPr>
              <w:t>3</w:t>
            </w:r>
            <w:r>
              <w:rPr>
                <w:rFonts w:hint="eastAsia"/>
              </w:rPr>
              <w:t>分；其他情况不得分。</w:t>
            </w:r>
          </w:p>
        </w:tc>
      </w:tr>
      <w:tr w:rsidR="00DB26CF" w14:paraId="211DE453" w14:textId="77777777">
        <w:trPr>
          <w:trHeight w:val="1140"/>
          <w:jc w:val="center"/>
        </w:trPr>
        <w:tc>
          <w:tcPr>
            <w:tcW w:w="1428" w:type="dxa"/>
            <w:vAlign w:val="center"/>
          </w:tcPr>
          <w:p w14:paraId="2ACEBCDC" w14:textId="77777777" w:rsidR="00DB26CF" w:rsidRPr="002014C2" w:rsidRDefault="00000000">
            <w:pPr>
              <w:widowControl/>
              <w:spacing w:line="400" w:lineRule="exact"/>
              <w:jc w:val="left"/>
            </w:pPr>
            <w:r w:rsidRPr="002014C2">
              <w:rPr>
                <w:rFonts w:hint="eastAsia"/>
              </w:rPr>
              <w:t>对接方案</w:t>
            </w:r>
          </w:p>
        </w:tc>
        <w:tc>
          <w:tcPr>
            <w:tcW w:w="1061" w:type="dxa"/>
            <w:shd w:val="clear" w:color="auto" w:fill="auto"/>
            <w:vAlign w:val="center"/>
          </w:tcPr>
          <w:p w14:paraId="5830196A" w14:textId="77777777" w:rsidR="00DB26CF" w:rsidRPr="002014C2" w:rsidRDefault="00000000">
            <w:pPr>
              <w:widowControl/>
              <w:spacing w:line="400" w:lineRule="exact"/>
              <w:jc w:val="center"/>
            </w:pPr>
            <w:r w:rsidRPr="002014C2">
              <w:rPr>
                <w:rFonts w:hint="eastAsia"/>
              </w:rPr>
              <w:t>5.00</w:t>
            </w:r>
            <w:r w:rsidRPr="002014C2">
              <w:rPr>
                <w:rFonts w:hint="eastAsia"/>
              </w:rPr>
              <w:t>分</w:t>
            </w:r>
          </w:p>
        </w:tc>
        <w:tc>
          <w:tcPr>
            <w:tcW w:w="6461" w:type="dxa"/>
            <w:shd w:val="clear" w:color="auto" w:fill="auto"/>
            <w:vAlign w:val="center"/>
          </w:tcPr>
          <w:p w14:paraId="484BDB03" w14:textId="77777777" w:rsidR="00DB26CF" w:rsidRPr="002014C2" w:rsidRDefault="00000000">
            <w:pPr>
              <w:widowControl/>
              <w:spacing w:line="400" w:lineRule="exact"/>
              <w:jc w:val="left"/>
            </w:pPr>
            <w:r w:rsidRPr="002014C2">
              <w:rPr>
                <w:rFonts w:hint="eastAsia"/>
              </w:rPr>
              <w:t>针对采购文件“第四章</w:t>
            </w:r>
            <w:r w:rsidRPr="002014C2">
              <w:rPr>
                <w:rFonts w:hint="eastAsia"/>
              </w:rPr>
              <w:t xml:space="preserve"> </w:t>
            </w:r>
            <w:r w:rsidRPr="002014C2">
              <w:rPr>
                <w:rFonts w:hint="eastAsia"/>
              </w:rPr>
              <w:t>采购需求</w:t>
            </w:r>
            <w:r w:rsidRPr="002014C2">
              <w:rPr>
                <w:rFonts w:hint="eastAsia"/>
              </w:rPr>
              <w:t>-</w:t>
            </w:r>
            <w:r w:rsidRPr="002014C2">
              <w:rPr>
                <w:rFonts w:hint="eastAsia"/>
              </w:rPr>
              <w:t>九、对接要求”提供对接服务方案。优于采购需求的，得</w:t>
            </w:r>
            <w:r w:rsidRPr="002014C2">
              <w:rPr>
                <w:rFonts w:hint="eastAsia"/>
              </w:rPr>
              <w:t>5</w:t>
            </w:r>
            <w:r w:rsidRPr="002014C2">
              <w:rPr>
                <w:rFonts w:hint="eastAsia"/>
              </w:rPr>
              <w:t>分；满足采购需求的，得</w:t>
            </w:r>
            <w:r w:rsidRPr="002014C2">
              <w:rPr>
                <w:rFonts w:hint="eastAsia"/>
              </w:rPr>
              <w:t>3</w:t>
            </w:r>
            <w:r w:rsidRPr="002014C2">
              <w:rPr>
                <w:rFonts w:hint="eastAsia"/>
              </w:rPr>
              <w:t>分；其他情况不得分。</w:t>
            </w:r>
          </w:p>
        </w:tc>
      </w:tr>
      <w:tr w:rsidR="00DB26CF" w14:paraId="584FD754" w14:textId="77777777">
        <w:trPr>
          <w:trHeight w:val="1140"/>
          <w:jc w:val="center"/>
        </w:trPr>
        <w:tc>
          <w:tcPr>
            <w:tcW w:w="1428" w:type="dxa"/>
            <w:vAlign w:val="center"/>
          </w:tcPr>
          <w:p w14:paraId="12CCFCA7" w14:textId="77777777" w:rsidR="00DB26CF" w:rsidRDefault="00000000">
            <w:pPr>
              <w:widowControl/>
              <w:spacing w:line="400" w:lineRule="exact"/>
              <w:jc w:val="left"/>
            </w:pPr>
            <w:r>
              <w:rPr>
                <w:rFonts w:hint="eastAsia"/>
              </w:rPr>
              <w:t>项目培训方案</w:t>
            </w:r>
          </w:p>
        </w:tc>
        <w:tc>
          <w:tcPr>
            <w:tcW w:w="1061" w:type="dxa"/>
            <w:vAlign w:val="center"/>
          </w:tcPr>
          <w:p w14:paraId="5D05447E" w14:textId="77777777" w:rsidR="00DB26CF" w:rsidRDefault="00000000">
            <w:pPr>
              <w:widowControl/>
              <w:spacing w:line="400" w:lineRule="exact"/>
              <w:jc w:val="center"/>
            </w:pPr>
            <w:r>
              <w:rPr>
                <w:rFonts w:hint="eastAsia"/>
              </w:rPr>
              <w:t>5.00</w:t>
            </w:r>
            <w:r>
              <w:rPr>
                <w:rFonts w:hint="eastAsia"/>
              </w:rPr>
              <w:t>分</w:t>
            </w:r>
          </w:p>
        </w:tc>
        <w:tc>
          <w:tcPr>
            <w:tcW w:w="6461" w:type="dxa"/>
            <w:vAlign w:val="center"/>
          </w:tcPr>
          <w:p w14:paraId="2E218DF6" w14:textId="77777777" w:rsidR="00DB26CF" w:rsidRDefault="00000000">
            <w:pPr>
              <w:widowControl/>
              <w:spacing w:line="400" w:lineRule="exact"/>
              <w:jc w:val="left"/>
            </w:pPr>
            <w:r>
              <w:rPr>
                <w:rFonts w:hint="eastAsia"/>
              </w:rPr>
              <w:t>针对采购文件“第四章</w:t>
            </w:r>
            <w:r>
              <w:rPr>
                <w:rFonts w:hint="eastAsia"/>
              </w:rPr>
              <w:t xml:space="preserve"> </w:t>
            </w:r>
            <w:r>
              <w:rPr>
                <w:rFonts w:hint="eastAsia"/>
              </w:rPr>
              <w:t>采购需求</w:t>
            </w:r>
            <w:r>
              <w:rPr>
                <w:rFonts w:hint="eastAsia"/>
              </w:rPr>
              <w:t>-</w:t>
            </w:r>
            <w:r>
              <w:rPr>
                <w:rFonts w:hint="eastAsia"/>
              </w:rPr>
              <w:t>十、项目培训要求”提供项目培训方案。优于采购需求的，得</w:t>
            </w:r>
            <w:r>
              <w:rPr>
                <w:rFonts w:hint="eastAsia"/>
              </w:rPr>
              <w:t>5</w:t>
            </w:r>
            <w:r>
              <w:rPr>
                <w:rFonts w:hint="eastAsia"/>
              </w:rPr>
              <w:t>分；满足采购需求的，得</w:t>
            </w:r>
            <w:r>
              <w:rPr>
                <w:rFonts w:hint="eastAsia"/>
              </w:rPr>
              <w:t>3</w:t>
            </w:r>
            <w:r>
              <w:rPr>
                <w:rFonts w:hint="eastAsia"/>
              </w:rPr>
              <w:t>分；其他情况不得分。</w:t>
            </w:r>
          </w:p>
        </w:tc>
      </w:tr>
      <w:tr w:rsidR="00DB26CF" w14:paraId="63C56E75" w14:textId="77777777">
        <w:trPr>
          <w:trHeight w:val="1140"/>
          <w:jc w:val="center"/>
        </w:trPr>
        <w:tc>
          <w:tcPr>
            <w:tcW w:w="1428" w:type="dxa"/>
            <w:vAlign w:val="center"/>
          </w:tcPr>
          <w:p w14:paraId="0A049DDE" w14:textId="77777777" w:rsidR="00DB26CF" w:rsidRDefault="00000000">
            <w:pPr>
              <w:widowControl/>
              <w:spacing w:line="400" w:lineRule="exact"/>
              <w:jc w:val="left"/>
            </w:pPr>
            <w:proofErr w:type="gramStart"/>
            <w:r>
              <w:rPr>
                <w:rFonts w:hint="eastAsia"/>
              </w:rPr>
              <w:t>维保服务</w:t>
            </w:r>
            <w:proofErr w:type="gramEnd"/>
            <w:r>
              <w:rPr>
                <w:rFonts w:hint="eastAsia"/>
              </w:rPr>
              <w:t>方案</w:t>
            </w:r>
          </w:p>
        </w:tc>
        <w:tc>
          <w:tcPr>
            <w:tcW w:w="1061" w:type="dxa"/>
            <w:vAlign w:val="center"/>
          </w:tcPr>
          <w:p w14:paraId="6E28F3C9" w14:textId="77777777" w:rsidR="00DB26CF" w:rsidRDefault="00000000">
            <w:pPr>
              <w:widowControl/>
              <w:spacing w:line="400" w:lineRule="exact"/>
              <w:jc w:val="center"/>
            </w:pPr>
            <w:r>
              <w:rPr>
                <w:rFonts w:hint="eastAsia"/>
              </w:rPr>
              <w:t>5.00</w:t>
            </w:r>
            <w:r>
              <w:rPr>
                <w:rFonts w:hint="eastAsia"/>
              </w:rPr>
              <w:t>分</w:t>
            </w:r>
          </w:p>
        </w:tc>
        <w:tc>
          <w:tcPr>
            <w:tcW w:w="6461" w:type="dxa"/>
            <w:vAlign w:val="center"/>
          </w:tcPr>
          <w:p w14:paraId="341D5151" w14:textId="77777777" w:rsidR="00DB26CF" w:rsidRDefault="00000000">
            <w:pPr>
              <w:widowControl/>
              <w:spacing w:line="400" w:lineRule="exact"/>
              <w:jc w:val="left"/>
            </w:pPr>
            <w:r>
              <w:rPr>
                <w:rFonts w:hint="eastAsia"/>
              </w:rPr>
              <w:t>针对采购文件“第四章</w:t>
            </w:r>
            <w:r>
              <w:rPr>
                <w:rFonts w:hint="eastAsia"/>
              </w:rPr>
              <w:t xml:space="preserve"> </w:t>
            </w:r>
            <w:r>
              <w:rPr>
                <w:rFonts w:hint="eastAsia"/>
              </w:rPr>
              <w:t>采购需求</w:t>
            </w:r>
            <w:r>
              <w:rPr>
                <w:rFonts w:hint="eastAsia"/>
              </w:rPr>
              <w:t>-</w:t>
            </w:r>
            <w:r>
              <w:rPr>
                <w:rFonts w:hint="eastAsia"/>
              </w:rPr>
              <w:t>十一、维保服务要求”</w:t>
            </w:r>
            <w:proofErr w:type="gramStart"/>
            <w:r>
              <w:rPr>
                <w:rFonts w:hint="eastAsia"/>
              </w:rPr>
              <w:t>提供维保服务</w:t>
            </w:r>
            <w:proofErr w:type="gramEnd"/>
            <w:r>
              <w:rPr>
                <w:rFonts w:hint="eastAsia"/>
              </w:rPr>
              <w:t>方案。优于采购需求的，得</w:t>
            </w:r>
            <w:r>
              <w:rPr>
                <w:rFonts w:hint="eastAsia"/>
              </w:rPr>
              <w:t>5</w:t>
            </w:r>
            <w:r>
              <w:rPr>
                <w:rFonts w:hint="eastAsia"/>
              </w:rPr>
              <w:t>分；满足采购需求的，得</w:t>
            </w:r>
            <w:r>
              <w:rPr>
                <w:rFonts w:hint="eastAsia"/>
              </w:rPr>
              <w:t>3</w:t>
            </w:r>
            <w:r>
              <w:rPr>
                <w:rFonts w:hint="eastAsia"/>
              </w:rPr>
              <w:t>分；其他情况不得分。</w:t>
            </w:r>
            <w:bookmarkEnd w:id="89"/>
            <w:bookmarkEnd w:id="90"/>
            <w:bookmarkEnd w:id="91"/>
          </w:p>
        </w:tc>
      </w:tr>
    </w:tbl>
    <w:p w14:paraId="282B7D22" w14:textId="77777777" w:rsidR="00DB26CF" w:rsidRDefault="00000000">
      <w:pPr>
        <w:rPr>
          <w:rFonts w:ascii="Times New Roman" w:hAnsi="Times New Roman"/>
          <w:b/>
          <w:sz w:val="44"/>
          <w:szCs w:val="44"/>
        </w:rPr>
      </w:pPr>
      <w:bookmarkStart w:id="97" w:name="_Toc10422"/>
      <w:r>
        <w:rPr>
          <w:rFonts w:ascii="Times New Roman" w:hAnsi="Times New Roman"/>
          <w:b/>
          <w:sz w:val="44"/>
          <w:szCs w:val="44"/>
        </w:rPr>
        <w:br w:type="page" w:clear="all"/>
      </w:r>
      <w:bookmarkEnd w:id="97"/>
    </w:p>
    <w:p w14:paraId="276C5A25" w14:textId="77777777" w:rsidR="00DB26CF" w:rsidRDefault="00000000">
      <w:pPr>
        <w:pStyle w:val="1"/>
        <w:keepNext w:val="0"/>
        <w:keepLines w:val="0"/>
        <w:pageBreakBefore/>
        <w:spacing w:before="200"/>
        <w:jc w:val="center"/>
        <w:rPr>
          <w:rFonts w:ascii="Times New Roman" w:eastAsia="黑体" w:hAnsi="Times New Roman"/>
          <w:sz w:val="44"/>
        </w:rPr>
      </w:pPr>
      <w:bookmarkStart w:id="98" w:name="_Toc22631"/>
      <w:bookmarkStart w:id="99" w:name="_Toc1657"/>
      <w:bookmarkStart w:id="100" w:name="_Toc7955"/>
      <w:r>
        <w:rPr>
          <w:rFonts w:ascii="Times New Roman" w:eastAsia="黑体" w:hAnsi="Times New Roman" w:hint="eastAsia"/>
          <w:sz w:val="44"/>
        </w:rPr>
        <w:lastRenderedPageBreak/>
        <w:t>第四章</w:t>
      </w:r>
      <w:r>
        <w:rPr>
          <w:rFonts w:ascii="Times New Roman" w:eastAsia="黑体" w:hAnsi="Times New Roman" w:hint="eastAsia"/>
          <w:sz w:val="44"/>
        </w:rPr>
        <w:t xml:space="preserve">  </w:t>
      </w:r>
      <w:r>
        <w:rPr>
          <w:rFonts w:ascii="Times New Roman" w:eastAsia="黑体" w:hAnsi="Times New Roman" w:hint="eastAsia"/>
          <w:sz w:val="44"/>
        </w:rPr>
        <w:t>采购需求</w:t>
      </w:r>
    </w:p>
    <w:p w14:paraId="02CAFA4A" w14:textId="77777777" w:rsidR="00DB26CF" w:rsidRDefault="00000000">
      <w:pPr>
        <w:pStyle w:val="af2"/>
        <w:numPr>
          <w:ilvl w:val="0"/>
          <w:numId w:val="4"/>
        </w:numPr>
        <w:spacing w:before="0" w:beforeAutospacing="0" w:after="0" w:afterAutospacing="0" w:line="520" w:lineRule="exact"/>
        <w:outlineLvl w:val="1"/>
        <w:rPr>
          <w:rFonts w:ascii="黑体" w:eastAsia="黑体" w:hAnsi="黑体" w:cs="黑体" w:hint="eastAsia"/>
          <w:bCs/>
          <w:sz w:val="32"/>
          <w:lang w:bidi="ar"/>
        </w:rPr>
      </w:pPr>
      <w:r>
        <w:rPr>
          <w:rFonts w:ascii="黑体" w:eastAsia="黑体" w:hAnsi="黑体" w:cs="黑体" w:hint="eastAsia"/>
          <w:bCs/>
          <w:sz w:val="32"/>
          <w:lang w:bidi="ar"/>
        </w:rPr>
        <w:t>采购标的清单</w:t>
      </w:r>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4547"/>
        <w:gridCol w:w="3550"/>
      </w:tblGrid>
      <w:tr w:rsidR="00DB26CF" w14:paraId="69CD2CF9" w14:textId="77777777">
        <w:trPr>
          <w:cantSplit/>
          <w:trHeight w:val="290"/>
          <w:jc w:val="center"/>
        </w:trPr>
        <w:tc>
          <w:tcPr>
            <w:tcW w:w="728" w:type="pct"/>
            <w:vAlign w:val="center"/>
          </w:tcPr>
          <w:p w14:paraId="3FF088E1" w14:textId="77777777" w:rsidR="00DB26CF" w:rsidRDefault="00000000">
            <w:pPr>
              <w:spacing w:line="360" w:lineRule="exact"/>
              <w:jc w:val="center"/>
              <w:rPr>
                <w:rFonts w:ascii="宋体" w:hAnsi="宋体" w:hint="eastAsia"/>
                <w:sz w:val="24"/>
                <w:szCs w:val="24"/>
              </w:rPr>
            </w:pPr>
            <w:proofErr w:type="gramStart"/>
            <w:r>
              <w:rPr>
                <w:rFonts w:ascii="宋体" w:hAnsi="宋体" w:hint="eastAsia"/>
                <w:sz w:val="24"/>
                <w:szCs w:val="24"/>
              </w:rPr>
              <w:t>采购包号</w:t>
            </w:r>
            <w:proofErr w:type="gramEnd"/>
          </w:p>
        </w:tc>
        <w:tc>
          <w:tcPr>
            <w:tcW w:w="2398" w:type="pct"/>
            <w:vAlign w:val="center"/>
          </w:tcPr>
          <w:p w14:paraId="09BFE8B9" w14:textId="77777777" w:rsidR="00DB26CF" w:rsidRDefault="00000000">
            <w:pPr>
              <w:spacing w:line="360" w:lineRule="exact"/>
              <w:jc w:val="center"/>
              <w:rPr>
                <w:rFonts w:ascii="宋体" w:hAnsi="宋体" w:hint="eastAsia"/>
                <w:sz w:val="24"/>
                <w:szCs w:val="24"/>
              </w:rPr>
            </w:pPr>
            <w:r>
              <w:rPr>
                <w:rFonts w:ascii="宋体" w:hAnsi="宋体" w:hint="eastAsia"/>
                <w:sz w:val="24"/>
                <w:szCs w:val="24"/>
              </w:rPr>
              <w:t>采购标的</w:t>
            </w:r>
          </w:p>
        </w:tc>
        <w:tc>
          <w:tcPr>
            <w:tcW w:w="1872" w:type="pct"/>
            <w:vAlign w:val="center"/>
          </w:tcPr>
          <w:p w14:paraId="224FC88A" w14:textId="77777777" w:rsidR="00DB26CF" w:rsidRDefault="00000000">
            <w:pPr>
              <w:spacing w:line="360" w:lineRule="exact"/>
              <w:rPr>
                <w:rFonts w:ascii="宋体" w:hAnsi="宋体" w:hint="eastAsia"/>
                <w:sz w:val="24"/>
                <w:szCs w:val="24"/>
              </w:rPr>
            </w:pPr>
            <w:r>
              <w:rPr>
                <w:rFonts w:ascii="宋体" w:hAnsi="宋体" w:hint="eastAsia"/>
                <w:sz w:val="24"/>
                <w:szCs w:val="24"/>
              </w:rPr>
              <w:t>对应中</w:t>
            </w:r>
            <w:r>
              <w:rPr>
                <w:rFonts w:ascii="宋体" w:hAnsi="宋体"/>
                <w:sz w:val="24"/>
                <w:szCs w:val="24"/>
              </w:rPr>
              <w:t>小企业划分标准所属行业</w:t>
            </w:r>
          </w:p>
        </w:tc>
      </w:tr>
      <w:tr w:rsidR="00DB26CF" w14:paraId="59A6E118" w14:textId="77777777">
        <w:trPr>
          <w:cantSplit/>
          <w:trHeight w:val="455"/>
          <w:jc w:val="center"/>
        </w:trPr>
        <w:tc>
          <w:tcPr>
            <w:tcW w:w="728" w:type="pct"/>
            <w:vAlign w:val="center"/>
          </w:tcPr>
          <w:p w14:paraId="7F433A4C" w14:textId="77777777" w:rsidR="00DB26CF" w:rsidRDefault="00000000">
            <w:pPr>
              <w:tabs>
                <w:tab w:val="left" w:pos="2020"/>
              </w:tabs>
              <w:spacing w:line="480" w:lineRule="exact"/>
              <w:ind w:firstLine="480"/>
              <w:jc w:val="left"/>
              <w:rPr>
                <w:rFonts w:ascii="宋体" w:hAnsi="宋体" w:hint="eastAsia"/>
                <w:sz w:val="24"/>
                <w:szCs w:val="24"/>
              </w:rPr>
            </w:pPr>
            <w:r>
              <w:rPr>
                <w:rFonts w:ascii="宋体" w:hAnsi="宋体" w:hint="eastAsia"/>
                <w:sz w:val="24"/>
                <w:szCs w:val="24"/>
              </w:rPr>
              <w:t>1</w:t>
            </w:r>
          </w:p>
        </w:tc>
        <w:tc>
          <w:tcPr>
            <w:tcW w:w="2398" w:type="pct"/>
          </w:tcPr>
          <w:p w14:paraId="512080C0" w14:textId="77777777" w:rsidR="00DB26CF" w:rsidRDefault="00000000">
            <w:pPr>
              <w:tabs>
                <w:tab w:val="left" w:pos="2020"/>
              </w:tabs>
              <w:spacing w:line="480" w:lineRule="exact"/>
              <w:ind w:firstLineChars="200" w:firstLine="480"/>
              <w:jc w:val="left"/>
              <w:rPr>
                <w:rFonts w:ascii="宋体" w:hAnsi="宋体" w:hint="eastAsia"/>
                <w:sz w:val="24"/>
                <w:szCs w:val="24"/>
              </w:rPr>
            </w:pPr>
            <w:r>
              <w:rPr>
                <w:rFonts w:ascii="宋体" w:hAnsi="宋体" w:hint="eastAsia"/>
                <w:sz w:val="24"/>
                <w:szCs w:val="24"/>
              </w:rPr>
              <w:t>教务教学管理一体化平台购买</w:t>
            </w:r>
          </w:p>
        </w:tc>
        <w:tc>
          <w:tcPr>
            <w:tcW w:w="1872" w:type="pct"/>
            <w:vAlign w:val="center"/>
          </w:tcPr>
          <w:p w14:paraId="66F82B6D" w14:textId="77777777" w:rsidR="00DB26CF" w:rsidRDefault="00000000">
            <w:pPr>
              <w:spacing w:line="480" w:lineRule="exact"/>
              <w:jc w:val="cente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软件和信息技术服务业</w:t>
            </w:r>
          </w:p>
        </w:tc>
      </w:tr>
    </w:tbl>
    <w:p w14:paraId="72163028" w14:textId="77777777" w:rsidR="00DB26CF" w:rsidRDefault="00000000">
      <w:pPr>
        <w:pStyle w:val="af2"/>
        <w:spacing w:line="520" w:lineRule="exact"/>
        <w:outlineLvl w:val="1"/>
        <w:rPr>
          <w:rFonts w:ascii="黑体" w:eastAsia="黑体" w:hAnsi="黑体" w:cs="黑体" w:hint="eastAsia"/>
          <w:bCs/>
          <w:sz w:val="32"/>
          <w:lang w:bidi="ar"/>
        </w:rPr>
      </w:pPr>
      <w:bookmarkStart w:id="101" w:name="_Toc148981260"/>
      <w:r>
        <w:rPr>
          <w:rFonts w:ascii="黑体" w:eastAsia="黑体" w:hAnsi="黑体" w:cs="黑体" w:hint="eastAsia"/>
          <w:bCs/>
          <w:sz w:val="32"/>
          <w:lang w:bidi="ar"/>
        </w:rPr>
        <w:t>二、</w:t>
      </w:r>
      <w:bookmarkEnd w:id="101"/>
      <w:r>
        <w:rPr>
          <w:rFonts w:ascii="黑体" w:eastAsia="黑体" w:hAnsi="黑体" w:cs="黑体" w:hint="eastAsia"/>
          <w:bCs/>
          <w:sz w:val="32"/>
          <w:lang w:bidi="ar"/>
        </w:rPr>
        <w:t>系统整体设计要求</w:t>
      </w:r>
    </w:p>
    <w:p w14:paraId="58425196" w14:textId="77777777" w:rsidR="00DB26CF" w:rsidRDefault="00000000">
      <w:pPr>
        <w:tabs>
          <w:tab w:val="left" w:pos="8190"/>
        </w:tabs>
        <w:spacing w:line="480" w:lineRule="exact"/>
        <w:ind w:firstLine="480"/>
        <w:rPr>
          <w:rFonts w:ascii="宋体" w:hAnsi="宋体" w:cs="宋体" w:hint="eastAsia"/>
          <w:bCs/>
          <w:color w:val="000000"/>
          <w:sz w:val="24"/>
          <w:szCs w:val="24"/>
          <w:lang w:bidi="ar"/>
        </w:rPr>
      </w:pPr>
      <w:r>
        <w:rPr>
          <w:rFonts w:ascii="宋体" w:hAnsi="宋体" w:cs="宋体" w:hint="eastAsia"/>
          <w:color w:val="000000"/>
          <w:sz w:val="24"/>
          <w:szCs w:val="24"/>
          <w:lang w:bidi="ar"/>
        </w:rPr>
        <w:t>根据本项目技术要求，提出本项目总体设计方案。总体设计包括：教学资源管理、课程管理、学籍管理、培养方案、执行计划、教学任务、排课管理、选课管理、考</w:t>
      </w:r>
      <w:proofErr w:type="gramStart"/>
      <w:r>
        <w:rPr>
          <w:rFonts w:ascii="宋体" w:hAnsi="宋体" w:cs="宋体" w:hint="eastAsia"/>
          <w:color w:val="000000"/>
          <w:sz w:val="24"/>
          <w:szCs w:val="24"/>
          <w:lang w:bidi="ar"/>
        </w:rPr>
        <w:t>务</w:t>
      </w:r>
      <w:proofErr w:type="gramEnd"/>
      <w:r>
        <w:rPr>
          <w:rFonts w:ascii="宋体" w:hAnsi="宋体" w:cs="宋体" w:hint="eastAsia"/>
          <w:color w:val="000000"/>
          <w:sz w:val="24"/>
          <w:szCs w:val="24"/>
          <w:lang w:bidi="ar"/>
        </w:rPr>
        <w:t>管理、成绩管理、毕业审核、社会性考试报名、辅修报名、毕业设计（论文）、教学评价、竞赛管理、实验教学、实习实训、教学工作量、教材管理、移动教务、师资管理、系统管理、教务教学一体化、智慧考试管理。</w:t>
      </w:r>
    </w:p>
    <w:p w14:paraId="0340C66E" w14:textId="77777777" w:rsidR="00DB26CF" w:rsidRDefault="00000000">
      <w:pPr>
        <w:spacing w:line="480" w:lineRule="exact"/>
        <w:ind w:firstLine="480"/>
        <w:rPr>
          <w:rFonts w:ascii="Times New Roman" w:hAnsi="Times New Roman" w:cs="仿宋"/>
          <w:color w:val="000000"/>
          <w:sz w:val="24"/>
        </w:rPr>
      </w:pPr>
      <w:bookmarkStart w:id="102" w:name="_Toc148981315"/>
      <w:r>
        <w:rPr>
          <w:rFonts w:ascii="Times New Roman" w:hAnsi="Times New Roman" w:cs="仿宋" w:hint="eastAsia"/>
          <w:color w:val="000000"/>
          <w:sz w:val="24"/>
        </w:rPr>
        <w:t>系统的建设应采用先进的设计思想和主流的技术路线，必须符合业界当前的发展趋势，遵循行业的相关技术标准。系统技术架构需要达到以下要求：</w:t>
      </w:r>
    </w:p>
    <w:p w14:paraId="670922C1"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1.</w:t>
      </w:r>
      <w:r>
        <w:rPr>
          <w:rFonts w:ascii="Times New Roman" w:hAnsi="Times New Roman" w:cs="仿宋"/>
          <w:color w:val="000000"/>
          <w:sz w:val="24"/>
        </w:rPr>
        <w:t xml:space="preserve"> </w:t>
      </w:r>
      <w:r>
        <w:rPr>
          <w:rFonts w:ascii="Times New Roman" w:hAnsi="Times New Roman" w:cs="仿宋" w:hint="eastAsia"/>
          <w:color w:val="000000"/>
          <w:sz w:val="24"/>
        </w:rPr>
        <w:t>投标方提供的教务管理系统应基于先进的信息技术架构设计，确保系统具有高度的可扩展性、稳定性和安全性。</w:t>
      </w:r>
    </w:p>
    <w:p w14:paraId="64873A2D"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2.</w:t>
      </w:r>
      <w:r>
        <w:rPr>
          <w:rFonts w:ascii="Times New Roman" w:hAnsi="Times New Roman" w:cs="仿宋" w:hint="eastAsia"/>
          <w:color w:val="000000"/>
          <w:sz w:val="24"/>
        </w:rPr>
        <w:t>开发文档</w:t>
      </w:r>
    </w:p>
    <w:p w14:paraId="32CFCF0D"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提供概要设计和详细设计文档，同时提供数据库表结构、表间关联关系、自定义函数、存储过程和系统接口说明文档，同时提供系统部署说明文档。</w:t>
      </w:r>
    </w:p>
    <w:p w14:paraId="6947057B"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3.</w:t>
      </w:r>
      <w:proofErr w:type="gramStart"/>
      <w:r>
        <w:rPr>
          <w:rFonts w:ascii="Times New Roman" w:hAnsi="Times New Roman" w:cs="仿宋" w:hint="eastAsia"/>
          <w:color w:val="000000"/>
          <w:sz w:val="24"/>
        </w:rPr>
        <w:t>微服务</w:t>
      </w:r>
      <w:proofErr w:type="gramEnd"/>
      <w:r>
        <w:rPr>
          <w:rFonts w:ascii="Times New Roman" w:hAnsi="Times New Roman" w:cs="仿宋" w:hint="eastAsia"/>
          <w:color w:val="000000"/>
          <w:sz w:val="24"/>
        </w:rPr>
        <w:t>架构</w:t>
      </w:r>
    </w:p>
    <w:p w14:paraId="64AA1EC4"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实现功能模块解耦，实现前后端分离，用户界面变更不影响服务提供的稳定性；支持</w:t>
      </w:r>
      <w:proofErr w:type="gramStart"/>
      <w:r>
        <w:rPr>
          <w:rFonts w:ascii="Times New Roman" w:hAnsi="Times New Roman" w:cs="仿宋" w:hint="eastAsia"/>
          <w:color w:val="000000"/>
          <w:sz w:val="24"/>
        </w:rPr>
        <w:t>微服务</w:t>
      </w:r>
      <w:proofErr w:type="gramEnd"/>
      <w:r>
        <w:rPr>
          <w:rFonts w:ascii="Times New Roman" w:hAnsi="Times New Roman" w:cs="仿宋" w:hint="eastAsia"/>
          <w:color w:val="000000"/>
          <w:sz w:val="24"/>
        </w:rPr>
        <w:t>门户设置，支持通过</w:t>
      </w:r>
      <w:proofErr w:type="gramStart"/>
      <w:r>
        <w:rPr>
          <w:rFonts w:ascii="Times New Roman" w:hAnsi="Times New Roman" w:cs="仿宋" w:hint="eastAsia"/>
          <w:color w:val="000000"/>
          <w:sz w:val="24"/>
        </w:rPr>
        <w:t>微服务</w:t>
      </w:r>
      <w:proofErr w:type="gramEnd"/>
      <w:r>
        <w:rPr>
          <w:rFonts w:ascii="Times New Roman" w:hAnsi="Times New Roman" w:cs="仿宋" w:hint="eastAsia"/>
          <w:color w:val="000000"/>
          <w:sz w:val="24"/>
        </w:rPr>
        <w:t>平台自主搭建门户。</w:t>
      </w:r>
    </w:p>
    <w:p w14:paraId="6D6B324C"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4.</w:t>
      </w:r>
      <w:r>
        <w:rPr>
          <w:rFonts w:ascii="Times New Roman" w:hAnsi="Times New Roman" w:cs="仿宋" w:hint="eastAsia"/>
          <w:color w:val="000000"/>
          <w:sz w:val="24"/>
        </w:rPr>
        <w:t>网络架构及浏览器兼容性</w:t>
      </w:r>
    </w:p>
    <w:p w14:paraId="4475796E"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 xml:space="preserve"> </w:t>
      </w:r>
      <w:r>
        <w:rPr>
          <w:rFonts w:ascii="Times New Roman" w:hAnsi="Times New Roman" w:cs="仿宋" w:hint="eastAsia"/>
          <w:color w:val="000000"/>
          <w:sz w:val="24"/>
        </w:rPr>
        <w:t>基于</w:t>
      </w:r>
      <w:r>
        <w:rPr>
          <w:rFonts w:ascii="Times New Roman" w:hAnsi="Times New Roman" w:cs="仿宋" w:hint="eastAsia"/>
          <w:color w:val="000000"/>
          <w:sz w:val="24"/>
        </w:rPr>
        <w:t>B/S</w:t>
      </w:r>
      <w:r>
        <w:rPr>
          <w:rFonts w:ascii="Times New Roman" w:hAnsi="Times New Roman" w:cs="仿宋" w:hint="eastAsia"/>
          <w:color w:val="000000"/>
          <w:sz w:val="24"/>
        </w:rPr>
        <w:t>结构，无需安装客户端软件。具备良好的浏览器兼容性，在主流版本浏览器下（包括：</w:t>
      </w:r>
      <w:r>
        <w:rPr>
          <w:rFonts w:ascii="Times New Roman" w:hAnsi="Times New Roman" w:cs="仿宋" w:hint="eastAsia"/>
          <w:color w:val="000000"/>
          <w:sz w:val="24"/>
        </w:rPr>
        <w:t>IE11</w:t>
      </w:r>
      <w:r>
        <w:rPr>
          <w:rFonts w:ascii="Times New Roman" w:hAnsi="Times New Roman" w:cs="仿宋" w:hint="eastAsia"/>
          <w:color w:val="000000"/>
          <w:sz w:val="24"/>
        </w:rPr>
        <w:t>及以上版本、谷歌浏览器、火狐浏览器）进行所有的功能操作。</w:t>
      </w:r>
    </w:p>
    <w:p w14:paraId="69C0597C"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 xml:space="preserve"> 5.</w:t>
      </w:r>
      <w:r>
        <w:rPr>
          <w:rFonts w:ascii="Times New Roman" w:hAnsi="Times New Roman" w:cs="仿宋" w:hint="eastAsia"/>
          <w:color w:val="000000"/>
          <w:sz w:val="24"/>
        </w:rPr>
        <w:t>系统扩展性</w:t>
      </w:r>
    </w:p>
    <w:p w14:paraId="1335D2CD"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 xml:space="preserve"> </w:t>
      </w:r>
      <w:r>
        <w:rPr>
          <w:rFonts w:ascii="Times New Roman" w:hAnsi="Times New Roman" w:cs="仿宋" w:hint="eastAsia"/>
          <w:color w:val="000000"/>
          <w:sz w:val="24"/>
        </w:rPr>
        <w:t>支持中间件技术，提高系统的可维护性和软件代码的重用性，提升学校对</w:t>
      </w:r>
      <w:r>
        <w:rPr>
          <w:rFonts w:ascii="Times New Roman" w:hAnsi="Times New Roman" w:cs="仿宋" w:hint="eastAsia"/>
          <w:color w:val="000000"/>
          <w:sz w:val="24"/>
        </w:rPr>
        <w:t>IT</w:t>
      </w:r>
      <w:r>
        <w:rPr>
          <w:rFonts w:ascii="Times New Roman" w:hAnsi="Times New Roman" w:cs="仿宋" w:hint="eastAsia"/>
          <w:color w:val="000000"/>
          <w:sz w:val="24"/>
        </w:rPr>
        <w:t>资源的利用率；采用新一代的组件开发技术，构建可重用的业务组件，快速响应学校业务</w:t>
      </w:r>
      <w:r>
        <w:rPr>
          <w:rFonts w:ascii="Times New Roman" w:hAnsi="Times New Roman" w:cs="仿宋" w:hint="eastAsia"/>
          <w:color w:val="000000"/>
          <w:sz w:val="24"/>
        </w:rPr>
        <w:lastRenderedPageBreak/>
        <w:t>变更，搭建新应用；支持工作流引擎机制，提供流程自定义功能。</w:t>
      </w:r>
    </w:p>
    <w:p w14:paraId="12E4B367"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6.</w:t>
      </w:r>
      <w:r>
        <w:rPr>
          <w:rFonts w:ascii="Times New Roman" w:hAnsi="Times New Roman" w:cs="仿宋" w:hint="eastAsia"/>
          <w:color w:val="000000"/>
          <w:sz w:val="24"/>
        </w:rPr>
        <w:t>信息标准</w:t>
      </w:r>
    </w:p>
    <w:p w14:paraId="6AC34158"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 xml:space="preserve"> </w:t>
      </w:r>
      <w:r>
        <w:rPr>
          <w:rFonts w:ascii="Times New Roman" w:hAnsi="Times New Roman" w:cs="仿宋" w:hint="eastAsia"/>
          <w:color w:val="000000"/>
          <w:sz w:val="24"/>
        </w:rPr>
        <w:t>系统的开发必须严格遵循教育部的教育信息化行业标准，并符合学校制定颁发的相关信息标准。</w:t>
      </w:r>
    </w:p>
    <w:p w14:paraId="5FAEBF62"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7.</w:t>
      </w:r>
      <w:r>
        <w:rPr>
          <w:rFonts w:ascii="Times New Roman" w:hAnsi="Times New Roman" w:cs="仿宋" w:hint="eastAsia"/>
          <w:color w:val="000000"/>
          <w:sz w:val="24"/>
        </w:rPr>
        <w:t>其他</w:t>
      </w:r>
    </w:p>
    <w:p w14:paraId="4DF0FA74" w14:textId="77777777" w:rsidR="00DB26CF" w:rsidRDefault="00000000">
      <w:pPr>
        <w:spacing w:line="480" w:lineRule="exact"/>
        <w:ind w:firstLine="480"/>
        <w:rPr>
          <w:rFonts w:ascii="Times New Roman" w:hAnsi="Times New Roman" w:cs="仿宋"/>
          <w:color w:val="000000"/>
          <w:sz w:val="24"/>
        </w:rPr>
      </w:pPr>
      <w:r>
        <w:rPr>
          <w:rFonts w:ascii="Times New Roman" w:hAnsi="Times New Roman" w:cs="仿宋" w:hint="eastAsia"/>
          <w:color w:val="000000"/>
          <w:sz w:val="24"/>
        </w:rPr>
        <w:t>本项目技术需求文件中，如存在未详尽的描述或者需求的变化，以最终验收文件为准。</w:t>
      </w:r>
    </w:p>
    <w:p w14:paraId="30C5048A" w14:textId="77777777" w:rsidR="00DB26CF" w:rsidRDefault="00000000">
      <w:pPr>
        <w:pStyle w:val="af2"/>
        <w:spacing w:line="520" w:lineRule="exact"/>
        <w:ind w:firstLine="317"/>
        <w:outlineLvl w:val="1"/>
        <w:rPr>
          <w:rFonts w:ascii="黑体" w:eastAsia="黑体" w:hAnsi="黑体" w:cs="黑体" w:hint="eastAsia"/>
          <w:bCs/>
          <w:sz w:val="32"/>
          <w:lang w:bidi="ar"/>
        </w:rPr>
      </w:pPr>
      <w:r>
        <w:rPr>
          <w:rFonts w:ascii="黑体" w:eastAsia="黑体" w:hAnsi="黑体" w:cs="黑体" w:hint="eastAsia"/>
          <w:bCs/>
          <w:sz w:val="32"/>
          <w:lang w:bidi="ar"/>
        </w:rPr>
        <w:t>三、技术要求</w:t>
      </w:r>
    </w:p>
    <w:p w14:paraId="114BF827" w14:textId="77777777" w:rsidR="00DB26CF" w:rsidRDefault="00000000">
      <w:pPr>
        <w:ind w:firstLine="480"/>
        <w:outlineLvl w:val="2"/>
        <w:rPr>
          <w:rFonts w:ascii="宋体" w:hAnsi="宋体" w:cs="宋体" w:hint="eastAsia"/>
          <w:b/>
          <w:sz w:val="24"/>
        </w:rPr>
      </w:pPr>
      <w:r>
        <w:rPr>
          <w:rFonts w:ascii="宋体" w:hAnsi="宋体" w:cs="宋体"/>
          <w:b/>
          <w:sz w:val="24"/>
        </w:rPr>
        <w:t>（一）</w:t>
      </w:r>
      <w:r>
        <w:rPr>
          <w:rFonts w:ascii="宋体" w:hAnsi="宋体" w:cs="宋体" w:hint="eastAsia"/>
          <w:b/>
          <w:sz w:val="24"/>
        </w:rPr>
        <w:t>采购清单</w:t>
      </w:r>
    </w:p>
    <w:tbl>
      <w:tblPr>
        <w:tblpPr w:leftFromText="180" w:rightFromText="180" w:vertAnchor="text" w:horzAnchor="page" w:tblpX="1277" w:tblpY="51"/>
        <w:tblW w:w="9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271"/>
        <w:gridCol w:w="7023"/>
      </w:tblGrid>
      <w:tr w:rsidR="00DB26CF" w14:paraId="3B8AB51F"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BB7BA" w14:textId="77777777" w:rsidR="00DB26CF" w:rsidRDefault="00000000">
            <w:pPr>
              <w:pStyle w:val="Affffffb"/>
              <w:framePr w:wrap="auto" w:yAlign="inline"/>
              <w:spacing w:line="276" w:lineRule="auto"/>
              <w:jc w:val="center"/>
              <w:rPr>
                <w:rFonts w:ascii="宋体" w:eastAsia="宋体" w:hAnsi="宋体" w:cs="宋体"/>
                <w:b/>
                <w:bCs/>
                <w:color w:val="auto"/>
                <w:sz w:val="18"/>
                <w:szCs w:val="18"/>
                <w:lang w:val="zh-TW" w:eastAsia="zh-TW"/>
              </w:rPr>
            </w:pPr>
            <w:r>
              <w:rPr>
                <w:rFonts w:ascii="宋体" w:eastAsia="宋体" w:hAnsi="宋体" w:cs="宋体"/>
                <w:b/>
                <w:bCs/>
                <w:color w:val="auto"/>
                <w:sz w:val="18"/>
                <w:szCs w:val="18"/>
                <w:lang w:val="zh-TW" w:eastAsia="zh-TW"/>
              </w:rPr>
              <w:t>序号</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41FF4" w14:textId="77777777" w:rsidR="00DB26CF" w:rsidRDefault="00000000">
            <w:pPr>
              <w:pStyle w:val="Affffffb"/>
              <w:framePr w:wrap="auto" w:yAlign="inline"/>
              <w:spacing w:line="276" w:lineRule="auto"/>
              <w:jc w:val="center"/>
              <w:rPr>
                <w:rFonts w:ascii="宋体" w:eastAsia="宋体" w:hAnsi="宋体" w:cs="宋体"/>
                <w:b/>
                <w:bCs/>
                <w:color w:val="auto"/>
                <w:sz w:val="18"/>
                <w:szCs w:val="18"/>
                <w:lang w:val="zh-TW" w:eastAsia="zh-TW"/>
              </w:rPr>
            </w:pPr>
            <w:r>
              <w:rPr>
                <w:rFonts w:ascii="宋体" w:eastAsia="宋体" w:hAnsi="宋体" w:cs="宋体"/>
                <w:b/>
                <w:bCs/>
                <w:color w:val="auto"/>
                <w:sz w:val="18"/>
                <w:szCs w:val="18"/>
                <w:lang w:val="zh-TW" w:eastAsia="zh-TW"/>
              </w:rPr>
              <w:t>模块</w:t>
            </w:r>
          </w:p>
        </w:tc>
      </w:tr>
      <w:tr w:rsidR="00DB26CF" w14:paraId="6833ABAF"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34C2A"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DC24C"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lang w:val="zh-TW" w:eastAsia="zh-TW"/>
              </w:rPr>
            </w:pPr>
            <w:r>
              <w:rPr>
                <w:rFonts w:ascii="宋体" w:eastAsia="宋体" w:hAnsi="宋体" w:cs="宋体"/>
                <w:color w:val="auto"/>
                <w:sz w:val="18"/>
                <w:szCs w:val="18"/>
              </w:rPr>
              <w:t>教学资源</w:t>
            </w:r>
            <w:r>
              <w:rPr>
                <w:rFonts w:ascii="宋体" w:eastAsia="宋体" w:hAnsi="宋体" w:cs="宋体"/>
                <w:color w:val="auto"/>
                <w:sz w:val="18"/>
                <w:szCs w:val="18"/>
                <w:lang w:val="zh-TW" w:eastAsia="zh-TW"/>
              </w:rPr>
              <w:t>管理</w:t>
            </w:r>
          </w:p>
        </w:tc>
      </w:tr>
      <w:tr w:rsidR="00DB26CF" w14:paraId="587D7903" w14:textId="77777777">
        <w:trPr>
          <w:trHeight w:val="122"/>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E3CC1"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2</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D8C55"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auto"/>
                <w:sz w:val="18"/>
                <w:szCs w:val="18"/>
              </w:rPr>
              <w:t>课程管理</w:t>
            </w:r>
          </w:p>
        </w:tc>
      </w:tr>
      <w:tr w:rsidR="00DB26CF" w14:paraId="54F28A3A"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843A7"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3</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83628"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auto"/>
                <w:sz w:val="18"/>
                <w:szCs w:val="18"/>
                <w:lang w:val="zh-TW" w:eastAsia="zh-TW"/>
              </w:rPr>
              <w:t>学籍管理</w:t>
            </w:r>
          </w:p>
        </w:tc>
      </w:tr>
      <w:tr w:rsidR="00DB26CF" w14:paraId="59AFC956"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DA9E9"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4</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C3D7D"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auto"/>
                <w:sz w:val="18"/>
                <w:szCs w:val="18"/>
                <w:lang w:val="zh-TW" w:eastAsia="zh-TW"/>
              </w:rPr>
              <w:t>培养方案</w:t>
            </w:r>
          </w:p>
        </w:tc>
      </w:tr>
      <w:tr w:rsidR="00DB26CF" w14:paraId="1A1C50DD"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BDBC8"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5</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B64F0"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auto"/>
                <w:sz w:val="18"/>
                <w:szCs w:val="18"/>
              </w:rPr>
              <w:t>执行</w:t>
            </w:r>
            <w:r>
              <w:rPr>
                <w:rFonts w:ascii="宋体" w:eastAsia="宋体" w:hAnsi="宋体" w:cs="宋体"/>
                <w:color w:val="auto"/>
                <w:sz w:val="18"/>
                <w:szCs w:val="18"/>
                <w:lang w:val="zh-TW" w:eastAsia="zh-TW"/>
              </w:rPr>
              <w:t>计划</w:t>
            </w:r>
          </w:p>
        </w:tc>
      </w:tr>
      <w:tr w:rsidR="00DB26CF" w14:paraId="37CFB35B" w14:textId="77777777">
        <w:trPr>
          <w:trHeight w:val="107"/>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6E38F"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6</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4C468"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auto"/>
                <w:sz w:val="18"/>
                <w:szCs w:val="18"/>
              </w:rPr>
              <w:t>教学任务</w:t>
            </w:r>
          </w:p>
        </w:tc>
      </w:tr>
      <w:tr w:rsidR="00DB26CF" w14:paraId="29B6704A" w14:textId="77777777">
        <w:trPr>
          <w:trHeight w:val="257"/>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08147"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7</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C44C1"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auto"/>
                <w:sz w:val="18"/>
                <w:szCs w:val="18"/>
                <w:lang w:val="zh-TW" w:eastAsia="zh-TW"/>
              </w:rPr>
              <w:t>排课管理</w:t>
            </w:r>
          </w:p>
        </w:tc>
      </w:tr>
      <w:tr w:rsidR="00DB26CF" w14:paraId="00ABD337"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E87FF"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8</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4158E"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auto"/>
                <w:sz w:val="18"/>
                <w:szCs w:val="18"/>
                <w:lang w:val="zh-TW" w:eastAsia="zh-TW"/>
              </w:rPr>
              <w:t>选课管理</w:t>
            </w:r>
          </w:p>
        </w:tc>
      </w:tr>
      <w:tr w:rsidR="00DB26CF" w14:paraId="3650D281" w14:textId="77777777">
        <w:trPr>
          <w:trHeight w:val="197"/>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28460"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9</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D34D6"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sz w:val="18"/>
                <w:szCs w:val="18"/>
                <w:lang w:val="zh-CN"/>
              </w:rPr>
              <w:t>考</w:t>
            </w:r>
            <w:proofErr w:type="gramStart"/>
            <w:r>
              <w:rPr>
                <w:rFonts w:ascii="宋体" w:eastAsia="宋体" w:hAnsi="宋体" w:cs="宋体"/>
                <w:sz w:val="18"/>
                <w:szCs w:val="18"/>
                <w:lang w:val="zh-CN"/>
              </w:rPr>
              <w:t>务</w:t>
            </w:r>
            <w:proofErr w:type="gramEnd"/>
            <w:r>
              <w:rPr>
                <w:rFonts w:ascii="宋体" w:eastAsia="宋体" w:hAnsi="宋体" w:cs="宋体"/>
                <w:sz w:val="18"/>
                <w:szCs w:val="18"/>
                <w:lang w:val="zh-CN"/>
              </w:rPr>
              <w:t>管理</w:t>
            </w:r>
          </w:p>
        </w:tc>
      </w:tr>
      <w:tr w:rsidR="00DB26CF" w14:paraId="1C5CE96C"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873C2"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10</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DAB99"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auto"/>
                <w:sz w:val="18"/>
                <w:szCs w:val="18"/>
                <w:lang w:val="zh-TW" w:eastAsia="zh-TW"/>
              </w:rPr>
              <w:t>成绩管理</w:t>
            </w:r>
          </w:p>
        </w:tc>
      </w:tr>
      <w:tr w:rsidR="00DB26CF" w14:paraId="76F2A3D1"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389BC"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11</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7BF4B"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auto"/>
                <w:sz w:val="18"/>
                <w:szCs w:val="18"/>
              </w:rPr>
              <w:t>毕业审核</w:t>
            </w:r>
          </w:p>
        </w:tc>
      </w:tr>
      <w:tr w:rsidR="00DB26CF" w14:paraId="6D7A2ED7"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387A1"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12</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70B53"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社会性考试报名</w:t>
            </w:r>
          </w:p>
        </w:tc>
      </w:tr>
      <w:tr w:rsidR="00DB26CF" w14:paraId="14EAA1AB"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3D716"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13</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F068A"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辅修报名</w:t>
            </w:r>
          </w:p>
        </w:tc>
      </w:tr>
      <w:tr w:rsidR="00DB26CF" w14:paraId="475F6A83" w14:textId="77777777">
        <w:trPr>
          <w:trHeight w:val="287"/>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8E62E"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14</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32A01"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毕业设计（论文）</w:t>
            </w:r>
          </w:p>
        </w:tc>
      </w:tr>
      <w:tr w:rsidR="00DB26CF" w14:paraId="04451D99"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61110"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15</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954BF"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教学评价</w:t>
            </w:r>
          </w:p>
        </w:tc>
      </w:tr>
      <w:tr w:rsidR="00DB26CF" w14:paraId="50F0D554" w14:textId="77777777">
        <w:trPr>
          <w:trHeight w:val="127"/>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D33DF"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16</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BE22E"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竞赛管理</w:t>
            </w:r>
          </w:p>
        </w:tc>
      </w:tr>
      <w:tr w:rsidR="00DB26CF" w14:paraId="1E7525A3"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4D075"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17</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DE347"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实验教学</w:t>
            </w:r>
          </w:p>
        </w:tc>
      </w:tr>
      <w:tr w:rsidR="00DB26CF" w14:paraId="6255E143"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1A806"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18</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79E6E"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实习实训</w:t>
            </w:r>
          </w:p>
        </w:tc>
      </w:tr>
      <w:tr w:rsidR="00DB26CF" w14:paraId="01DC1DE2" w14:textId="77777777">
        <w:trPr>
          <w:trHeight w:val="227"/>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FB88F"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19</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80B08"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教学工作量</w:t>
            </w:r>
          </w:p>
        </w:tc>
      </w:tr>
      <w:tr w:rsidR="00DB26CF" w14:paraId="09379668" w14:textId="77777777">
        <w:trPr>
          <w:trHeight w:val="182"/>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310C2"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lastRenderedPageBreak/>
              <w:t>20</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6E261"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教材管理</w:t>
            </w:r>
          </w:p>
        </w:tc>
      </w:tr>
      <w:tr w:rsidR="00DB26CF" w14:paraId="2E7E9B6B"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1CE4D"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21</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4347E"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移动教务</w:t>
            </w:r>
          </w:p>
        </w:tc>
      </w:tr>
      <w:tr w:rsidR="00DB26CF" w14:paraId="5D0E764F" w14:textId="77777777">
        <w:trPr>
          <w:trHeight w:val="197"/>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D22F3"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22</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29E44" w14:textId="77777777" w:rsidR="00DB26CF" w:rsidRDefault="00000000">
            <w:pPr>
              <w:pStyle w:val="Affffffb"/>
              <w:framePr w:wrap="auto" w:yAlign="inline"/>
              <w:widowControl/>
              <w:spacing w:line="276" w:lineRule="auto"/>
              <w:jc w:val="center"/>
              <w:rPr>
                <w:rFonts w:ascii="宋体" w:eastAsia="宋体" w:hAnsi="宋体" w:cs="宋体"/>
                <w:color w:val="auto"/>
                <w:sz w:val="18"/>
                <w:szCs w:val="18"/>
              </w:rPr>
            </w:pPr>
            <w:r>
              <w:rPr>
                <w:rFonts w:ascii="宋体" w:eastAsia="宋体" w:hAnsi="宋体" w:cs="宋体"/>
                <w:color w:val="0C0C0C"/>
                <w:sz w:val="18"/>
                <w:szCs w:val="18"/>
              </w:rPr>
              <w:t>师资管理</w:t>
            </w:r>
          </w:p>
        </w:tc>
      </w:tr>
      <w:tr w:rsidR="00DB26CF" w14:paraId="33E725EE"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DAC37"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23</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46297" w14:textId="77777777" w:rsidR="00DB26CF" w:rsidRDefault="00000000">
            <w:pPr>
              <w:pStyle w:val="Affffffb"/>
              <w:framePr w:wrap="auto" w:yAlign="inline"/>
              <w:widowControl/>
              <w:spacing w:line="276" w:lineRule="auto"/>
              <w:jc w:val="center"/>
              <w:rPr>
                <w:rFonts w:ascii="宋体" w:eastAsia="宋体" w:hAnsi="宋体" w:cs="宋体"/>
                <w:color w:val="0C0C0C"/>
                <w:sz w:val="18"/>
                <w:szCs w:val="18"/>
              </w:rPr>
            </w:pPr>
            <w:r>
              <w:rPr>
                <w:rFonts w:ascii="宋体" w:eastAsia="宋体" w:hAnsi="宋体" w:cs="宋体"/>
                <w:color w:val="0C0C0C"/>
                <w:sz w:val="18"/>
                <w:szCs w:val="18"/>
              </w:rPr>
              <w:t>系统管理</w:t>
            </w:r>
          </w:p>
        </w:tc>
      </w:tr>
      <w:tr w:rsidR="00DB26CF" w14:paraId="3F21C1B7" w14:textId="77777777">
        <w:trPr>
          <w:trHeight w:val="197"/>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6E497" w14:textId="77777777" w:rsidR="00DB26CF" w:rsidRDefault="00000000">
            <w:pPr>
              <w:pStyle w:val="Affffffb"/>
              <w:framePr w:wrap="auto" w:yAlign="inline"/>
              <w:spacing w:line="276" w:lineRule="auto"/>
              <w:jc w:val="center"/>
              <w:rPr>
                <w:rFonts w:ascii="宋体" w:eastAsia="宋体" w:hAnsi="宋体" w:cs="宋体"/>
                <w:color w:val="auto"/>
                <w:sz w:val="18"/>
                <w:szCs w:val="18"/>
              </w:rPr>
            </w:pPr>
            <w:r>
              <w:rPr>
                <w:rFonts w:ascii="宋体" w:eastAsia="宋体" w:hAnsi="宋体" w:cs="宋体"/>
                <w:color w:val="auto"/>
                <w:sz w:val="18"/>
                <w:szCs w:val="18"/>
              </w:rPr>
              <w:t>24</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C597C" w14:textId="77777777" w:rsidR="00DB26CF" w:rsidRDefault="00000000">
            <w:pPr>
              <w:pStyle w:val="Affffffb"/>
              <w:framePr w:wrap="auto" w:yAlign="inline"/>
              <w:widowControl/>
              <w:spacing w:line="276" w:lineRule="auto"/>
              <w:jc w:val="center"/>
              <w:rPr>
                <w:rFonts w:ascii="宋体" w:eastAsia="宋体" w:hAnsi="宋体" w:cs="宋体"/>
                <w:color w:val="0C0C0C"/>
                <w:sz w:val="18"/>
                <w:szCs w:val="18"/>
              </w:rPr>
            </w:pPr>
            <w:r>
              <w:rPr>
                <w:rFonts w:ascii="宋体" w:eastAsia="宋体" w:hAnsi="宋体" w:cs="宋体"/>
                <w:color w:val="0C0C0C"/>
                <w:sz w:val="18"/>
                <w:szCs w:val="18"/>
              </w:rPr>
              <w:t>教务教学一体化</w:t>
            </w:r>
          </w:p>
        </w:tc>
      </w:tr>
      <w:tr w:rsidR="00DB26CF" w14:paraId="2B535128" w14:textId="77777777">
        <w:trPr>
          <w:trHeight w:val="90"/>
        </w:trPr>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150E4" w14:textId="77777777" w:rsidR="00DB26CF" w:rsidRDefault="00000000">
            <w:pPr>
              <w:pStyle w:val="Affffffb"/>
              <w:framePr w:wrap="auto" w:yAlign="inline"/>
              <w:widowControl/>
              <w:spacing w:line="276" w:lineRule="auto"/>
              <w:jc w:val="center"/>
              <w:rPr>
                <w:rFonts w:ascii="宋体" w:eastAsia="宋体" w:hAnsi="宋体" w:cs="宋体"/>
                <w:color w:val="0C0C0C"/>
                <w:sz w:val="18"/>
                <w:szCs w:val="18"/>
              </w:rPr>
            </w:pPr>
            <w:r>
              <w:rPr>
                <w:rFonts w:ascii="宋体" w:eastAsia="宋体" w:hAnsi="宋体" w:cs="宋体"/>
                <w:color w:val="0C0C0C"/>
                <w:sz w:val="18"/>
                <w:szCs w:val="18"/>
              </w:rPr>
              <w:t>25</w:t>
            </w:r>
          </w:p>
        </w:tc>
        <w:tc>
          <w:tcPr>
            <w:tcW w:w="7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8F246" w14:textId="77777777" w:rsidR="00DB26CF" w:rsidRDefault="00000000">
            <w:pPr>
              <w:pStyle w:val="Affffffb"/>
              <w:framePr w:wrap="auto" w:yAlign="inline"/>
              <w:widowControl/>
              <w:spacing w:line="276" w:lineRule="auto"/>
              <w:jc w:val="center"/>
              <w:rPr>
                <w:rFonts w:ascii="宋体" w:eastAsia="宋体" w:hAnsi="宋体" w:cs="宋体"/>
                <w:color w:val="0C0C0C"/>
                <w:sz w:val="18"/>
                <w:szCs w:val="18"/>
              </w:rPr>
            </w:pPr>
            <w:r>
              <w:rPr>
                <w:rFonts w:ascii="宋体" w:eastAsia="宋体" w:hAnsi="宋体" w:cs="宋体"/>
                <w:color w:val="0C0C0C"/>
                <w:sz w:val="18"/>
                <w:szCs w:val="18"/>
              </w:rPr>
              <w:t>智慧考试管理</w:t>
            </w:r>
          </w:p>
        </w:tc>
      </w:tr>
    </w:tbl>
    <w:p w14:paraId="365D2A66" w14:textId="77777777" w:rsidR="00DB26CF" w:rsidRDefault="00DB26CF"/>
    <w:p w14:paraId="2F304DBE" w14:textId="77777777" w:rsidR="00DB26CF" w:rsidRDefault="00DB26CF"/>
    <w:p w14:paraId="6B233ED3" w14:textId="77777777" w:rsidR="00DB26CF" w:rsidRDefault="00DB26CF"/>
    <w:p w14:paraId="422E0576" w14:textId="77777777" w:rsidR="00DB26CF" w:rsidRDefault="00DB26CF"/>
    <w:p w14:paraId="7A944D6A" w14:textId="77777777" w:rsidR="00DB26CF" w:rsidRDefault="00DB26CF"/>
    <w:p w14:paraId="266ADBA3" w14:textId="77777777" w:rsidR="00DB26CF" w:rsidRDefault="00DB26CF"/>
    <w:p w14:paraId="6C78C711" w14:textId="77777777" w:rsidR="00DB26CF" w:rsidRDefault="00DB26CF"/>
    <w:p w14:paraId="7079C29F" w14:textId="77777777" w:rsidR="00DB26CF" w:rsidRDefault="00DB26CF"/>
    <w:p w14:paraId="0A2C39E3" w14:textId="77777777" w:rsidR="00DB26CF" w:rsidRDefault="00DB26CF"/>
    <w:p w14:paraId="5DB57123" w14:textId="77777777" w:rsidR="00DB26CF" w:rsidRDefault="00DB26CF"/>
    <w:p w14:paraId="14C223FC" w14:textId="77777777" w:rsidR="00DB26CF" w:rsidRDefault="00000000">
      <w:pPr>
        <w:pageBreakBefore/>
        <w:ind w:firstLine="482"/>
        <w:outlineLvl w:val="2"/>
        <w:rPr>
          <w:rFonts w:ascii="宋体" w:hAnsi="宋体" w:cs="宋体" w:hint="eastAsia"/>
          <w:b/>
          <w:sz w:val="24"/>
        </w:rPr>
      </w:pPr>
      <w:r>
        <w:rPr>
          <w:rFonts w:ascii="宋体" w:hAnsi="宋体" w:cs="宋体" w:hint="eastAsia"/>
          <w:b/>
          <w:sz w:val="24"/>
        </w:rPr>
        <w:lastRenderedPageBreak/>
        <w:t>（二）技术参数要求</w:t>
      </w:r>
    </w:p>
    <w:p w14:paraId="76EB2CF8" w14:textId="77777777" w:rsidR="00DB26CF" w:rsidRDefault="00DB26CF"/>
    <w:p w14:paraId="37292FAA" w14:textId="77777777" w:rsidR="00DB26CF" w:rsidRDefault="00000000">
      <w:pPr>
        <w:rPr>
          <w:rFonts w:ascii="宋体" w:hAnsi="宋体" w:cs="宋体" w:hint="eastAsia"/>
          <w:b/>
          <w:bCs/>
          <w:sz w:val="24"/>
          <w:szCs w:val="24"/>
        </w:rPr>
      </w:pPr>
      <w:r>
        <w:rPr>
          <w:rFonts w:ascii="宋体" w:hAnsi="宋体" w:cs="宋体" w:hint="eastAsia"/>
          <w:b/>
          <w:bCs/>
          <w:sz w:val="24"/>
          <w:szCs w:val="24"/>
        </w:rPr>
        <w:t>A部分</w:t>
      </w:r>
    </w:p>
    <w:tbl>
      <w:tblPr>
        <w:tblpPr w:leftFromText="180" w:rightFromText="180" w:vertAnchor="text" w:horzAnchor="page" w:tblpX="1084" w:tblpY="284"/>
        <w:tblOverlap w:val="never"/>
        <w:tblW w:w="103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FFFF" w:themeFill="background1"/>
        <w:tblLayout w:type="fixed"/>
        <w:tblLook w:val="04A0" w:firstRow="1" w:lastRow="0" w:firstColumn="1" w:lastColumn="0" w:noHBand="0" w:noVBand="1"/>
      </w:tblPr>
      <w:tblGrid>
        <w:gridCol w:w="615"/>
        <w:gridCol w:w="1337"/>
        <w:gridCol w:w="6898"/>
        <w:gridCol w:w="705"/>
        <w:gridCol w:w="750"/>
      </w:tblGrid>
      <w:tr w:rsidR="00DB26CF" w14:paraId="7AD9C2DD" w14:textId="77777777">
        <w:trPr>
          <w:trHeight w:val="203"/>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216531E" w14:textId="77777777" w:rsidR="00DB26CF" w:rsidRDefault="00000000">
            <w:pPr>
              <w:tabs>
                <w:tab w:val="left" w:pos="628"/>
              </w:tabs>
              <w:jc w:val="left"/>
              <w:rPr>
                <w:rFonts w:ascii="宋体" w:hAnsi="宋体" w:cs="宋体" w:hint="eastAsia"/>
                <w:b/>
                <w:bCs/>
                <w:szCs w:val="21"/>
                <w:lang w:val="zh-TW" w:eastAsia="zh-TW"/>
              </w:rPr>
            </w:pPr>
            <w:bookmarkStart w:id="103" w:name="_Hlk211524261"/>
            <w:r>
              <w:rPr>
                <w:rFonts w:hint="eastAsia"/>
                <w:szCs w:val="21"/>
              </w:rPr>
              <w:tab/>
            </w:r>
            <w:r>
              <w:rPr>
                <w:rFonts w:ascii="宋体" w:hAnsi="宋体" w:cs="宋体"/>
                <w:b/>
                <w:bCs/>
                <w:szCs w:val="21"/>
                <w:lang w:val="zh-TW" w:eastAsia="zh-TW"/>
              </w:rPr>
              <w:t>序号</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D7F6EE0" w14:textId="77777777" w:rsidR="00DB26CF" w:rsidRDefault="00000000">
            <w:pPr>
              <w:pStyle w:val="Affffffb"/>
              <w:framePr w:wrap="auto" w:yAlign="inline"/>
              <w:spacing w:line="276" w:lineRule="auto"/>
              <w:jc w:val="center"/>
              <w:rPr>
                <w:rFonts w:ascii="宋体" w:eastAsia="宋体" w:hAnsi="宋体" w:cs="宋体"/>
                <w:b/>
                <w:bCs/>
                <w:color w:val="auto"/>
                <w:lang w:val="zh-TW" w:eastAsia="zh-TW"/>
              </w:rPr>
            </w:pPr>
            <w:r>
              <w:rPr>
                <w:rFonts w:ascii="宋体" w:eastAsia="宋体" w:hAnsi="宋体" w:cs="宋体"/>
                <w:b/>
                <w:bCs/>
                <w:color w:val="auto"/>
                <w:lang w:val="zh-TW" w:eastAsia="zh-TW"/>
              </w:rPr>
              <w:t>模块</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CCD846E" w14:textId="77777777" w:rsidR="00DB26CF" w:rsidRDefault="00000000">
            <w:pPr>
              <w:pStyle w:val="Affffffb"/>
              <w:framePr w:wrap="auto" w:yAlign="inline"/>
              <w:spacing w:line="276" w:lineRule="auto"/>
              <w:jc w:val="center"/>
              <w:rPr>
                <w:rFonts w:ascii="宋体" w:eastAsia="宋体" w:hAnsi="宋体" w:cs="宋体"/>
                <w:b/>
                <w:bCs/>
                <w:color w:val="auto"/>
                <w:lang w:val="zh-CN"/>
              </w:rPr>
            </w:pPr>
            <w:r>
              <w:rPr>
                <w:rFonts w:ascii="宋体" w:eastAsia="宋体" w:hAnsi="宋体" w:cs="宋体"/>
                <w:b/>
                <w:bCs/>
                <w:color w:val="auto"/>
              </w:rPr>
              <w:t>功能</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35E4FF3" w14:textId="77777777" w:rsidR="00DB26CF" w:rsidRDefault="00000000">
            <w:pPr>
              <w:pStyle w:val="Affffffb"/>
              <w:framePr w:wrap="auto" w:yAlign="inline"/>
              <w:spacing w:line="276" w:lineRule="auto"/>
              <w:jc w:val="center"/>
              <w:rPr>
                <w:rFonts w:ascii="宋体" w:eastAsia="宋体" w:hAnsi="宋体" w:cs="宋体"/>
                <w:b/>
                <w:bCs/>
                <w:color w:val="auto"/>
              </w:rPr>
            </w:pPr>
            <w:r>
              <w:rPr>
                <w:rFonts w:ascii="宋体" w:eastAsia="宋体" w:hAnsi="宋体" w:cs="宋体"/>
                <w:b/>
                <w:bCs/>
                <w:color w:val="auto"/>
              </w:rPr>
              <w:t>数量</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42DC48A" w14:textId="77777777" w:rsidR="00DB26CF" w:rsidRDefault="00000000">
            <w:pPr>
              <w:pStyle w:val="Affffffb"/>
              <w:framePr w:wrap="auto" w:yAlign="inline"/>
              <w:spacing w:line="276" w:lineRule="auto"/>
              <w:jc w:val="center"/>
              <w:rPr>
                <w:rFonts w:ascii="宋体" w:eastAsia="宋体" w:hAnsi="宋体" w:cs="宋体"/>
                <w:b/>
                <w:bCs/>
                <w:color w:val="auto"/>
              </w:rPr>
            </w:pPr>
            <w:r>
              <w:rPr>
                <w:rFonts w:ascii="宋体" w:eastAsia="宋体" w:hAnsi="宋体" w:cs="宋体"/>
                <w:b/>
                <w:bCs/>
                <w:color w:val="auto"/>
              </w:rPr>
              <w:t>单位</w:t>
            </w:r>
          </w:p>
        </w:tc>
      </w:tr>
      <w:tr w:rsidR="00DB26CF" w14:paraId="1FB129E2" w14:textId="77777777">
        <w:trPr>
          <w:trHeight w:val="3992"/>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F15853C" w14:textId="77777777" w:rsidR="00DB26CF" w:rsidRDefault="00000000">
            <w:pPr>
              <w:pStyle w:val="Affffffb"/>
              <w:framePr w:wrap="auto" w:yAlign="inline"/>
              <w:spacing w:line="276" w:lineRule="auto"/>
              <w:jc w:val="center"/>
              <w:rPr>
                <w:rFonts w:ascii="宋体" w:eastAsia="宋体" w:hAnsi="宋体" w:cs="宋体"/>
                <w:color w:val="auto"/>
              </w:rPr>
            </w:pPr>
            <w:r>
              <w:rPr>
                <w:rFonts w:ascii="宋体" w:eastAsia="宋体" w:hAnsi="宋体" w:cs="宋体"/>
                <w:color w:val="auto"/>
              </w:rPr>
              <w:t>1</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7A50678" w14:textId="77777777" w:rsidR="00DB26CF" w:rsidRDefault="00000000">
            <w:pPr>
              <w:pStyle w:val="Affffffb"/>
              <w:framePr w:wrap="auto" w:yAlign="inline"/>
              <w:widowControl/>
              <w:spacing w:line="276" w:lineRule="auto"/>
              <w:jc w:val="center"/>
              <w:rPr>
                <w:rFonts w:ascii="宋体" w:eastAsia="宋体" w:hAnsi="宋体" w:cs="宋体"/>
                <w:color w:val="auto"/>
                <w:lang w:val="zh-TW" w:eastAsia="zh-TW"/>
              </w:rPr>
            </w:pPr>
            <w:r>
              <w:rPr>
                <w:rFonts w:ascii="宋体" w:eastAsia="宋体" w:hAnsi="宋体" w:cs="宋体"/>
                <w:color w:val="auto"/>
              </w:rPr>
              <w:t>教学资源</w:t>
            </w:r>
            <w:r>
              <w:rPr>
                <w:rFonts w:ascii="宋体" w:eastAsia="宋体" w:hAnsi="宋体" w:cs="宋体" w:hint="default"/>
                <w:color w:val="auto"/>
                <w:lang w:val="zh-TW" w:eastAsia="zh-TW"/>
              </w:rPr>
              <w:t>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0F601DD" w14:textId="77777777" w:rsidR="00DB26CF" w:rsidRDefault="00000000">
            <w:pPr>
              <w:pStyle w:val="Affffffb"/>
              <w:framePr w:wrap="auto" w:yAlign="inline"/>
              <w:widowControl/>
              <w:numPr>
                <w:ilvl w:val="0"/>
                <w:numId w:val="5"/>
              </w:numPr>
              <w:spacing w:line="276" w:lineRule="auto"/>
              <w:jc w:val="left"/>
              <w:rPr>
                <w:rFonts w:ascii="宋体" w:eastAsia="宋体" w:hAnsi="宋体" w:cs="宋体"/>
                <w:color w:val="0C0C0C"/>
              </w:rPr>
            </w:pPr>
            <w:r>
              <w:rPr>
                <w:rFonts w:ascii="宋体" w:eastAsia="宋体" w:hAnsi="宋体" w:cs="宋体"/>
                <w:color w:val="auto"/>
              </w:rPr>
              <w:t>支持基础资源管理，可</w:t>
            </w:r>
            <w:r>
              <w:rPr>
                <w:rFonts w:ascii="宋体" w:eastAsia="宋体" w:hAnsi="宋体" w:cs="宋体" w:hint="default"/>
                <w:color w:val="auto"/>
                <w:lang w:val="zh-TW" w:eastAsia="zh-TW"/>
              </w:rPr>
              <w:t>对公共</w:t>
            </w:r>
            <w:r>
              <w:rPr>
                <w:rFonts w:ascii="宋体" w:eastAsia="宋体" w:hAnsi="宋体" w:cs="宋体" w:hint="default"/>
                <w:color w:val="auto"/>
                <w:lang w:val="zh-TW"/>
              </w:rPr>
              <w:t>信息如</w:t>
            </w:r>
            <w:r>
              <w:rPr>
                <w:rFonts w:ascii="宋体" w:eastAsia="宋体" w:hAnsi="宋体" w:cs="宋体" w:hint="default"/>
                <w:color w:val="auto"/>
                <w:lang w:val="zh-CN"/>
              </w:rPr>
              <w:t>学校信息、校区信息、部门信息、学年学期、专业信息、学信专业、班级等</w:t>
            </w:r>
            <w:r>
              <w:rPr>
                <w:rFonts w:ascii="宋体" w:eastAsia="宋体" w:hAnsi="宋体" w:cs="宋体" w:hint="default"/>
                <w:color w:val="auto"/>
                <w:lang w:val="zh-TW" w:eastAsia="zh-TW"/>
              </w:rPr>
              <w:t>信息进行管理和维护</w:t>
            </w:r>
            <w:r>
              <w:rPr>
                <w:rFonts w:ascii="宋体" w:eastAsia="宋体" w:hAnsi="宋体" w:cs="宋体"/>
                <w:color w:val="auto"/>
                <w:lang w:val="zh-TW"/>
              </w:rPr>
              <w:t>，</w:t>
            </w:r>
            <w:r>
              <w:rPr>
                <w:rFonts w:ascii="宋体" w:eastAsia="宋体" w:hAnsi="宋体" w:cs="宋体"/>
                <w:color w:val="auto"/>
              </w:rPr>
              <w:t>支持</w:t>
            </w:r>
            <w:r>
              <w:rPr>
                <w:rFonts w:ascii="宋体" w:eastAsia="宋体" w:hAnsi="宋体" w:cs="宋体" w:hint="default"/>
                <w:color w:val="auto"/>
                <w:lang w:val="zh-TW" w:eastAsia="zh-TW"/>
              </w:rPr>
              <w:t>对</w:t>
            </w:r>
            <w:r>
              <w:rPr>
                <w:rFonts w:ascii="宋体" w:eastAsia="宋体" w:hAnsi="宋体" w:cs="宋体"/>
                <w:color w:val="auto"/>
              </w:rPr>
              <w:t>场地</w:t>
            </w:r>
            <w:r>
              <w:rPr>
                <w:rFonts w:ascii="宋体" w:eastAsia="宋体" w:hAnsi="宋体" w:cs="宋体" w:hint="default"/>
                <w:color w:val="auto"/>
                <w:lang w:val="zh-TW"/>
              </w:rPr>
              <w:t>资源信息</w:t>
            </w:r>
            <w:r>
              <w:rPr>
                <w:rFonts w:ascii="宋体" w:eastAsia="宋体" w:hAnsi="宋体" w:cs="宋体"/>
                <w:color w:val="auto"/>
              </w:rPr>
              <w:t>，</w:t>
            </w:r>
            <w:r>
              <w:rPr>
                <w:rFonts w:ascii="宋体" w:eastAsia="宋体" w:hAnsi="宋体" w:cs="宋体" w:hint="default"/>
                <w:color w:val="auto"/>
                <w:lang w:val="zh-TW"/>
              </w:rPr>
              <w:t>如学校的教学楼、功能区、教室等基础资源进行管理和维护，</w:t>
            </w:r>
            <w:r>
              <w:rPr>
                <w:rFonts w:ascii="宋体" w:eastAsia="宋体" w:hAnsi="宋体" w:cs="宋体" w:hint="default"/>
                <w:color w:val="auto"/>
                <w:lang w:val="zh-TW" w:eastAsia="zh-TW"/>
              </w:rPr>
              <w:t>可自定义设置教室类型</w:t>
            </w:r>
            <w:r>
              <w:rPr>
                <w:rFonts w:ascii="宋体" w:eastAsia="宋体" w:hAnsi="宋体" w:cs="宋体"/>
                <w:color w:val="auto"/>
                <w:lang w:val="zh-TW"/>
              </w:rPr>
              <w:t>，</w:t>
            </w:r>
            <w:r>
              <w:rPr>
                <w:rFonts w:ascii="宋体" w:eastAsia="宋体" w:hAnsi="宋体" w:cs="宋体" w:hint="default"/>
                <w:color w:val="auto"/>
                <w:lang w:val="zh-CN"/>
              </w:rPr>
              <w:t>支持显示教学楼与教室之间的归属关系</w:t>
            </w:r>
            <w:r>
              <w:rPr>
                <w:rFonts w:ascii="宋体" w:eastAsia="宋体" w:hAnsi="宋体" w:cs="宋体"/>
                <w:color w:val="auto"/>
                <w:lang w:val="zh-CN"/>
              </w:rPr>
              <w:t>；</w:t>
            </w:r>
            <w:r>
              <w:rPr>
                <w:rFonts w:ascii="宋体" w:eastAsia="宋体" w:hAnsi="宋体" w:cs="宋体" w:hint="default"/>
                <w:color w:val="auto"/>
                <w:lang w:val="zh-CN"/>
              </w:rPr>
              <w:t>提供批量修改教室各项信息的功能</w:t>
            </w:r>
            <w:r>
              <w:rPr>
                <w:rFonts w:ascii="宋体" w:eastAsia="宋体" w:hAnsi="宋体" w:cs="宋体"/>
                <w:color w:val="auto"/>
                <w:lang w:val="zh-CN"/>
              </w:rPr>
              <w:t>，</w:t>
            </w:r>
            <w:r>
              <w:rPr>
                <w:rFonts w:ascii="宋体" w:eastAsia="宋体" w:hAnsi="宋体" w:cs="宋体"/>
                <w:color w:val="0C0C0C"/>
              </w:rPr>
              <w:t>支持教室借用管理，可对空教室进行查询和借用：可以对全校教室使用情况进行查询，显示教室使用情况、是否可用等信息；可对空教室借用的权限单独进行设置，设置空教室借用的院系权限，</w:t>
            </w:r>
            <w:r>
              <w:rPr>
                <w:rFonts w:ascii="宋体" w:eastAsia="宋体" w:hAnsi="宋体" w:cs="宋体"/>
                <w:color w:val="0C0C0C"/>
                <w:lang w:eastAsia="zh-TW"/>
              </w:rPr>
              <w:t>支持教室利用率分析，</w:t>
            </w:r>
            <w:r>
              <w:rPr>
                <w:rFonts w:ascii="宋体" w:eastAsia="宋体" w:hAnsi="宋体" w:cs="宋体"/>
                <w:color w:val="0C0C0C"/>
              </w:rPr>
              <w:t>支持按教室维</w:t>
            </w:r>
            <w:proofErr w:type="gramStart"/>
            <w:r>
              <w:rPr>
                <w:rFonts w:ascii="宋体" w:eastAsia="宋体" w:hAnsi="宋体" w:cs="宋体"/>
                <w:color w:val="0C0C0C"/>
              </w:rPr>
              <w:t>度分析</w:t>
            </w:r>
            <w:proofErr w:type="gramEnd"/>
            <w:r>
              <w:rPr>
                <w:rFonts w:ascii="宋体" w:eastAsia="宋体" w:hAnsi="宋体" w:cs="宋体"/>
                <w:color w:val="0C0C0C"/>
              </w:rPr>
              <w:t>每个教室的已安排周平均周课时数、教室利用率等，并生成可视化图表，支持按照不同字段进行查询、分析统计。</w:t>
            </w:r>
          </w:p>
          <w:p w14:paraId="18B22DB7" w14:textId="77777777" w:rsidR="00DB26CF" w:rsidRDefault="00000000">
            <w:pPr>
              <w:pStyle w:val="Affffffb"/>
              <w:framePr w:wrap="auto" w:yAlign="inline"/>
              <w:widowControl/>
              <w:numPr>
                <w:ilvl w:val="0"/>
                <w:numId w:val="5"/>
              </w:numPr>
              <w:spacing w:line="276" w:lineRule="auto"/>
              <w:jc w:val="left"/>
              <w:rPr>
                <w:rFonts w:ascii="宋体" w:eastAsia="宋体" w:hAnsi="宋体" w:cs="宋体"/>
                <w:color w:val="0C0C0C"/>
              </w:rPr>
            </w:pPr>
            <w:r>
              <w:rPr>
                <w:rFonts w:ascii="宋体" w:eastAsia="宋体" w:hAnsi="宋体" w:cs="宋体"/>
                <w:color w:val="0C0C0C"/>
              </w:rPr>
              <w:t>支持自定义审批流程，教务业务流程可自定义进行修改、发布。</w:t>
            </w:r>
          </w:p>
          <w:p w14:paraId="06908253" w14:textId="77777777" w:rsidR="00DB26CF" w:rsidRDefault="00000000">
            <w:pPr>
              <w:pStyle w:val="Affffffb"/>
              <w:framePr w:wrap="auto" w:yAlign="inline"/>
              <w:widowControl/>
              <w:spacing w:line="276" w:lineRule="auto"/>
              <w:jc w:val="left"/>
              <w:rPr>
                <w:rFonts w:ascii="宋体" w:eastAsia="宋体" w:hAnsi="宋体" w:cs="宋体"/>
                <w:color w:val="0C0C0C"/>
              </w:rPr>
            </w:pPr>
            <w:r>
              <w:rPr>
                <w:rFonts w:ascii="宋体" w:eastAsia="宋体" w:hAnsi="宋体" w:cs="宋体"/>
                <w:color w:val="0C0C0C"/>
              </w:rPr>
              <w:t>3）标签管理：提供学生、教室、专业、课堂、课程等不同维度标签的自定义功能，支持用户自定义增加、修改标签。</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0E47082"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6BD1A93"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5F5F45F0" w14:textId="77777777">
        <w:trPr>
          <w:trHeight w:val="147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AA08A95" w14:textId="77777777" w:rsidR="00DB26CF" w:rsidRDefault="00000000">
            <w:pPr>
              <w:pStyle w:val="Affffffb"/>
              <w:framePr w:wrap="auto" w:yAlign="inline"/>
              <w:spacing w:line="276" w:lineRule="auto"/>
              <w:jc w:val="center"/>
              <w:rPr>
                <w:rFonts w:ascii="宋体" w:eastAsia="宋体" w:hAnsi="宋体" w:cs="宋体"/>
                <w:color w:val="auto"/>
              </w:rPr>
            </w:pPr>
            <w:r>
              <w:rPr>
                <w:rFonts w:ascii="宋体" w:eastAsia="宋体" w:hAnsi="宋体" w:cs="宋体"/>
                <w:color w:val="auto"/>
              </w:rPr>
              <w:t>2</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BF15AE9" w14:textId="77777777" w:rsidR="00DB26CF" w:rsidRDefault="00000000">
            <w:pPr>
              <w:pStyle w:val="Affffffb"/>
              <w:framePr w:wrap="auto" w:yAlign="inline"/>
              <w:widowControl/>
              <w:spacing w:line="276" w:lineRule="auto"/>
              <w:jc w:val="center"/>
              <w:rPr>
                <w:rFonts w:ascii="宋体" w:eastAsia="宋体" w:hAnsi="宋体" w:cs="宋体"/>
                <w:color w:val="auto"/>
                <w:lang w:val="zh-TW"/>
              </w:rPr>
            </w:pPr>
            <w:r>
              <w:rPr>
                <w:rFonts w:ascii="宋体" w:eastAsia="宋体" w:hAnsi="宋体" w:cs="宋体"/>
                <w:color w:val="auto"/>
              </w:rPr>
              <w:t>课程管理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5395BE2"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eastAsia="zh-CN"/>
              </w:rPr>
            </w:pPr>
            <w:r>
              <w:rPr>
                <w:rFonts w:ascii="宋体" w:eastAsia="宋体" w:hAnsi="宋体" w:cs="宋体" w:hint="eastAsia"/>
                <w:color w:val="0C0C0C"/>
                <w:sz w:val="21"/>
                <w:szCs w:val="21"/>
                <w:lang w:val="zh-CN" w:eastAsia="zh-CN"/>
              </w:rPr>
              <w:t>1）</w:t>
            </w:r>
            <w:r>
              <w:rPr>
                <w:rFonts w:ascii="宋体" w:eastAsia="宋体" w:hAnsi="宋体" w:cs="宋体" w:hint="eastAsia"/>
                <w:color w:val="0C0C0C"/>
                <w:sz w:val="21"/>
                <w:szCs w:val="21"/>
                <w:lang w:val="en-US" w:eastAsia="zh-CN"/>
              </w:rPr>
              <w:t>支持</w:t>
            </w:r>
            <w:r>
              <w:rPr>
                <w:rFonts w:ascii="宋体" w:eastAsia="宋体" w:hAnsi="宋体" w:cs="宋体" w:hint="eastAsia"/>
                <w:color w:val="0C0C0C"/>
                <w:sz w:val="21"/>
                <w:szCs w:val="21"/>
              </w:rPr>
              <w:t>对课程信息进行维护</w:t>
            </w:r>
            <w:r>
              <w:rPr>
                <w:rFonts w:ascii="宋体" w:eastAsia="宋体" w:hAnsi="宋体" w:cs="宋体" w:hint="eastAsia"/>
                <w:color w:val="0C0C0C"/>
                <w:sz w:val="21"/>
                <w:szCs w:val="21"/>
                <w:lang w:eastAsia="zh-CN"/>
              </w:rPr>
              <w:t>，</w:t>
            </w:r>
            <w:r>
              <w:rPr>
                <w:rFonts w:ascii="宋体" w:eastAsia="宋体" w:hAnsi="宋体" w:cs="宋体" w:hint="eastAsia"/>
                <w:color w:val="0C0C0C"/>
                <w:sz w:val="21"/>
                <w:szCs w:val="21"/>
              </w:rPr>
              <w:t>包括课程名称、课程编号、课程性质、课程</w:t>
            </w:r>
            <w:r>
              <w:rPr>
                <w:rFonts w:ascii="宋体" w:eastAsia="宋体" w:hAnsi="宋体" w:cs="宋体" w:hint="eastAsia"/>
                <w:color w:val="0C0C0C"/>
                <w:sz w:val="21"/>
                <w:szCs w:val="21"/>
                <w:lang w:eastAsia="zh-CN"/>
              </w:rPr>
              <w:t>类别</w:t>
            </w:r>
            <w:r>
              <w:rPr>
                <w:rFonts w:ascii="宋体" w:eastAsia="宋体" w:hAnsi="宋体" w:cs="宋体" w:hint="eastAsia"/>
                <w:color w:val="0C0C0C"/>
                <w:sz w:val="21"/>
                <w:szCs w:val="21"/>
              </w:rPr>
              <w:t>、学分、学时类型、学时</w:t>
            </w:r>
            <w:r>
              <w:rPr>
                <w:rFonts w:ascii="宋体" w:eastAsia="宋体" w:hAnsi="宋体" w:cs="宋体" w:hint="eastAsia"/>
                <w:color w:val="0C0C0C"/>
                <w:sz w:val="21"/>
                <w:szCs w:val="21"/>
                <w:lang w:val="en-US" w:eastAsia="zh-CN"/>
              </w:rPr>
              <w:t>数</w:t>
            </w:r>
            <w:r>
              <w:rPr>
                <w:rFonts w:ascii="宋体" w:eastAsia="宋体" w:hAnsi="宋体" w:cs="宋体" w:hint="eastAsia"/>
                <w:color w:val="0C0C0C"/>
                <w:sz w:val="21"/>
                <w:szCs w:val="21"/>
              </w:rPr>
              <w:t>、周学时、开课单位、课程类别、课程性质、课程属性、课程启用状态、课程标签</w:t>
            </w:r>
            <w:r>
              <w:rPr>
                <w:rFonts w:ascii="宋体" w:eastAsia="宋体" w:hAnsi="宋体" w:cs="宋体" w:hint="eastAsia"/>
                <w:color w:val="0C0C0C"/>
                <w:sz w:val="21"/>
                <w:szCs w:val="21"/>
                <w:lang w:val="en-US" w:eastAsia="zh-CN"/>
              </w:rPr>
              <w:t>等相关课程信息</w:t>
            </w:r>
            <w:r>
              <w:rPr>
                <w:rFonts w:ascii="宋体" w:eastAsia="宋体" w:hAnsi="宋体" w:cs="宋体" w:hint="eastAsia"/>
                <w:color w:val="0C0C0C"/>
                <w:sz w:val="21"/>
                <w:szCs w:val="21"/>
              </w:rPr>
              <w:t>，提供录入、修改、删除和查询课程信息的功能，支持按模板批量导入课程信息，支持批量修改课程信息</w:t>
            </w:r>
            <w:r>
              <w:rPr>
                <w:rFonts w:ascii="宋体" w:eastAsia="宋体" w:hAnsi="宋体" w:cs="宋体" w:hint="eastAsia"/>
                <w:color w:val="0C0C0C"/>
                <w:sz w:val="21"/>
                <w:szCs w:val="21"/>
                <w:lang w:eastAsia="zh-CN"/>
              </w:rPr>
              <w:t>，</w:t>
            </w:r>
            <w:r>
              <w:rPr>
                <w:rFonts w:ascii="宋体" w:eastAsia="宋体" w:hAnsi="宋体" w:cs="宋体"/>
                <w:color w:val="0C0C0C"/>
                <w:sz w:val="21"/>
                <w:szCs w:val="21"/>
              </w:rPr>
              <w:t>支持新增课程申请，教师可进行新课程的申请，申请审核通过后，可同步更新至课程库</w:t>
            </w:r>
            <w:r>
              <w:rPr>
                <w:rFonts w:ascii="宋体" w:eastAsia="宋体" w:hAnsi="宋体" w:cs="宋体" w:hint="eastAsia"/>
                <w:color w:val="0C0C0C"/>
                <w:sz w:val="21"/>
                <w:szCs w:val="21"/>
                <w:lang w:eastAsia="zh-CN"/>
              </w:rPr>
              <w:t>。</w:t>
            </w:r>
          </w:p>
          <w:p w14:paraId="6486D2A1" w14:textId="77777777" w:rsidR="00DB26CF" w:rsidRDefault="00000000">
            <w:pPr>
              <w:pStyle w:val="Affffffb"/>
              <w:framePr w:wrap="auto" w:yAlign="inline"/>
              <w:widowControl/>
              <w:spacing w:line="276" w:lineRule="auto"/>
              <w:jc w:val="left"/>
              <w:rPr>
                <w:rFonts w:ascii="宋体" w:eastAsia="宋体" w:hAnsi="宋体" w:cs="宋体"/>
                <w:color w:val="0C0C0C"/>
                <w:lang w:val="zh-TW"/>
              </w:rPr>
            </w:pPr>
            <w:r>
              <w:rPr>
                <w:rFonts w:ascii="宋体" w:eastAsia="宋体" w:hAnsi="宋体" w:cs="宋体"/>
                <w:color w:val="0C0C0C"/>
              </w:rPr>
              <w:t>2）提供课程编号的编码规则自定义配置功能：可以从开课院系、课程性质等</w:t>
            </w:r>
            <w:r>
              <w:rPr>
                <w:rFonts w:ascii="宋体" w:eastAsia="宋体" w:hAnsi="宋体" w:cs="宋体"/>
                <w:color w:val="auto"/>
              </w:rPr>
              <w:t>字</w:t>
            </w:r>
            <w:r>
              <w:rPr>
                <w:rFonts w:ascii="宋体" w:eastAsia="宋体" w:hAnsi="宋体" w:cs="宋体"/>
                <w:color w:val="0C0C0C"/>
              </w:rPr>
              <w:t>段中选择，可设置字段取值位数、排序；设置完规则之后，课程</w:t>
            </w:r>
            <w:proofErr w:type="gramStart"/>
            <w:r>
              <w:rPr>
                <w:rFonts w:ascii="宋体" w:eastAsia="宋体" w:hAnsi="宋体" w:cs="宋体"/>
                <w:color w:val="0C0C0C"/>
              </w:rPr>
              <w:t>编号按</w:t>
            </w:r>
            <w:proofErr w:type="gramEnd"/>
            <w:r>
              <w:rPr>
                <w:rFonts w:ascii="宋体" w:eastAsia="宋体" w:hAnsi="宋体" w:cs="宋体"/>
                <w:color w:val="0C0C0C"/>
              </w:rPr>
              <w:t>规范自动生成。</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34B490D"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A3E340B"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298E9305" w14:textId="77777777">
        <w:trPr>
          <w:trHeight w:val="656"/>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50AEE03" w14:textId="77777777" w:rsidR="00DB26CF" w:rsidRDefault="00000000">
            <w:pPr>
              <w:pStyle w:val="Affffffb"/>
              <w:framePr w:wrap="auto" w:yAlign="inline"/>
              <w:spacing w:line="276" w:lineRule="auto"/>
              <w:jc w:val="center"/>
              <w:rPr>
                <w:rFonts w:ascii="宋体" w:eastAsia="宋体" w:hAnsi="宋体" w:cs="宋体"/>
                <w:color w:val="auto"/>
              </w:rPr>
            </w:pPr>
            <w:r>
              <w:rPr>
                <w:rFonts w:ascii="宋体" w:hAnsi="宋体" w:cs="宋体"/>
              </w:rPr>
              <w:t>3</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F59E385" w14:textId="77777777" w:rsidR="00DB26CF" w:rsidRDefault="00000000">
            <w:pPr>
              <w:pStyle w:val="Affffffb"/>
              <w:framePr w:wrap="auto" w:yAlign="inline"/>
              <w:widowControl/>
              <w:spacing w:line="276" w:lineRule="auto"/>
              <w:jc w:val="center"/>
              <w:rPr>
                <w:rFonts w:ascii="宋体" w:eastAsia="宋体" w:hAnsi="宋体" w:cs="宋体"/>
                <w:color w:val="auto"/>
              </w:rPr>
            </w:pPr>
            <w:r>
              <w:rPr>
                <w:rFonts w:ascii="宋体" w:eastAsia="宋体" w:hAnsi="宋体" w:cs="宋体" w:hint="default"/>
                <w:color w:val="auto"/>
                <w:lang w:val="zh-TW" w:eastAsia="zh-TW"/>
              </w:rPr>
              <w:t>学籍管理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67A5DE0"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lang w:val="en-US" w:eastAsia="zh-CN"/>
              </w:rPr>
            </w:pPr>
            <w:r>
              <w:rPr>
                <w:rFonts w:ascii="宋体" w:eastAsia="宋体" w:hAnsi="宋体" w:cs="宋体"/>
                <w:color w:val="auto"/>
                <w:sz w:val="21"/>
                <w:szCs w:val="21"/>
                <w:lang w:val="zh-CN" w:eastAsia="zh-CN"/>
              </w:rPr>
              <w:t>1）基本功能：包括</w:t>
            </w:r>
            <w:r>
              <w:rPr>
                <w:rFonts w:ascii="宋体" w:eastAsia="宋体" w:hAnsi="宋体" w:cs="宋体"/>
                <w:color w:val="auto"/>
                <w:sz w:val="21"/>
                <w:szCs w:val="21"/>
              </w:rPr>
              <w:t>报到注册</w:t>
            </w:r>
            <w:r>
              <w:rPr>
                <w:rFonts w:ascii="宋体" w:eastAsia="宋体" w:hAnsi="宋体" w:cs="宋体" w:hint="eastAsia"/>
                <w:color w:val="auto"/>
                <w:sz w:val="21"/>
                <w:szCs w:val="21"/>
                <w:lang w:val="en-US" w:eastAsia="zh-CN"/>
              </w:rPr>
              <w:t>管理</w:t>
            </w:r>
            <w:r>
              <w:rPr>
                <w:rFonts w:ascii="宋体" w:eastAsia="宋体" w:hAnsi="宋体" w:cs="宋体"/>
                <w:color w:val="auto"/>
                <w:sz w:val="21"/>
                <w:szCs w:val="21"/>
              </w:rPr>
              <w:t>、学生基本信息维护、</w:t>
            </w:r>
            <w:r>
              <w:rPr>
                <w:rFonts w:ascii="宋体" w:eastAsia="宋体" w:hAnsi="宋体" w:cs="宋体" w:hint="eastAsia"/>
                <w:color w:val="auto"/>
                <w:sz w:val="21"/>
                <w:szCs w:val="21"/>
                <w:lang w:val="en-US" w:eastAsia="zh-CN"/>
              </w:rPr>
              <w:t>学生信息变更管理、学籍异动管理、学业预警管理、高基报表与学生证明报表打印。</w:t>
            </w:r>
          </w:p>
          <w:p w14:paraId="7F703E40" w14:textId="77777777" w:rsidR="00DB26CF" w:rsidRDefault="00000000">
            <w:pPr>
              <w:pStyle w:val="Affffffc"/>
              <w:framePr w:wrap="auto" w:yAlign="inline"/>
              <w:widowControl w:val="0"/>
              <w:spacing w:line="276" w:lineRule="auto"/>
              <w:jc w:val="both"/>
              <w:rPr>
                <w:rFonts w:ascii="宋体" w:eastAsia="宋体" w:hAnsi="宋体" w:cs="宋体" w:hint="eastAsia"/>
                <w:color w:val="FF0000"/>
                <w:sz w:val="21"/>
                <w:szCs w:val="21"/>
                <w:lang w:eastAsia="zh-CN"/>
              </w:rPr>
            </w:pPr>
            <w:r>
              <w:rPr>
                <w:rFonts w:ascii="宋体" w:eastAsia="宋体" w:hAnsi="宋体" w:cs="宋体"/>
                <w:color w:val="auto"/>
                <w:sz w:val="21"/>
                <w:szCs w:val="21"/>
                <w:lang w:val="zh-CN" w:eastAsia="zh-CN"/>
              </w:rPr>
              <w:t>2）</w:t>
            </w:r>
            <w:r>
              <w:rPr>
                <w:rFonts w:ascii="宋体" w:eastAsia="宋体" w:hAnsi="宋体" w:cs="宋体"/>
                <w:color w:val="auto"/>
                <w:sz w:val="21"/>
                <w:szCs w:val="21"/>
              </w:rPr>
              <w:t>支持学生照片的批量上传或单个学生照片上传功能，针对批量上</w:t>
            </w:r>
            <w:proofErr w:type="gramStart"/>
            <w:r>
              <w:rPr>
                <w:rFonts w:ascii="宋体" w:eastAsia="宋体" w:hAnsi="宋体" w:cs="宋体"/>
                <w:color w:val="auto"/>
                <w:sz w:val="21"/>
                <w:szCs w:val="21"/>
              </w:rPr>
              <w:t>传学生</w:t>
            </w:r>
            <w:proofErr w:type="gramEnd"/>
            <w:r>
              <w:rPr>
                <w:rFonts w:ascii="宋体" w:eastAsia="宋体" w:hAnsi="宋体" w:cs="宋体"/>
                <w:color w:val="auto"/>
                <w:sz w:val="21"/>
                <w:szCs w:val="21"/>
              </w:rPr>
              <w:t>照片功能，可以按学生的学号、考生号、身份证号等关键属性进行关联匹配，针对已有的学生照片，进行单个或批量上传更新</w:t>
            </w:r>
            <w:r>
              <w:rPr>
                <w:rFonts w:ascii="宋体" w:eastAsia="宋体" w:hAnsi="宋体" w:cs="宋体" w:hint="eastAsia"/>
                <w:color w:val="auto"/>
                <w:sz w:val="21"/>
                <w:szCs w:val="21"/>
              </w:rPr>
              <w:t>；</w:t>
            </w:r>
            <w:r>
              <w:rPr>
                <w:rFonts w:ascii="宋体" w:eastAsia="宋体" w:hAnsi="宋体" w:cs="宋体"/>
                <w:color w:val="auto"/>
                <w:sz w:val="21"/>
                <w:szCs w:val="21"/>
              </w:rPr>
              <w:t>照片可根据需要随时进行维护和导出</w:t>
            </w:r>
            <w:r>
              <w:rPr>
                <w:rFonts w:ascii="宋体" w:eastAsia="宋体" w:hAnsi="宋体" w:cs="宋体" w:hint="eastAsia"/>
                <w:color w:val="auto"/>
                <w:sz w:val="21"/>
                <w:szCs w:val="21"/>
                <w:lang w:val="en-US" w:eastAsia="zh-CN"/>
              </w:rPr>
              <w:t>。</w:t>
            </w:r>
          </w:p>
          <w:p w14:paraId="10112253"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color w:val="auto"/>
                <w:sz w:val="21"/>
                <w:szCs w:val="21"/>
                <w:lang w:val="en-US" w:eastAsia="zh-CN"/>
              </w:rPr>
              <w:t>3</w:t>
            </w:r>
            <w:r>
              <w:rPr>
                <w:rFonts w:ascii="宋体" w:eastAsia="宋体" w:hAnsi="宋体" w:cs="宋体"/>
                <w:color w:val="auto"/>
                <w:sz w:val="21"/>
                <w:szCs w:val="21"/>
                <w:lang w:val="zh-CN" w:eastAsia="zh-CN"/>
              </w:rPr>
              <w:t>）支持学业情况和学籍预警管理，</w:t>
            </w:r>
            <w:r>
              <w:rPr>
                <w:rFonts w:ascii="宋体" w:eastAsia="宋体" w:hAnsi="宋体" w:cs="宋体" w:hint="eastAsia"/>
                <w:color w:val="auto"/>
                <w:sz w:val="21"/>
                <w:szCs w:val="21"/>
                <w:lang w:val="en-US" w:eastAsia="zh-CN"/>
              </w:rPr>
              <w:t>可</w:t>
            </w:r>
            <w:r>
              <w:rPr>
                <w:rFonts w:ascii="宋体" w:eastAsia="宋体" w:hAnsi="宋体" w:cs="宋体"/>
                <w:color w:val="auto"/>
                <w:sz w:val="21"/>
                <w:szCs w:val="21"/>
                <w:lang w:val="zh-CN" w:eastAsia="zh-CN"/>
              </w:rPr>
              <w:t>进行学分统计、学籍预警、学业进程监控，</w:t>
            </w:r>
            <w:r>
              <w:rPr>
                <w:rFonts w:ascii="宋体" w:eastAsia="宋体" w:hAnsi="宋体" w:cs="宋体"/>
                <w:color w:val="auto"/>
                <w:sz w:val="21"/>
                <w:szCs w:val="21"/>
              </w:rPr>
              <w:t>可以自定义设置预警类型，针对各种类型的预警提供灵活的预警条件设置功能，支持多个条件组合进行预警</w:t>
            </w:r>
            <w:r>
              <w:rPr>
                <w:rFonts w:ascii="宋体" w:eastAsia="宋体" w:hAnsi="宋体" w:cs="宋体" w:hint="eastAsia"/>
                <w:color w:val="auto"/>
                <w:sz w:val="21"/>
                <w:szCs w:val="21"/>
              </w:rPr>
              <w:t>；</w:t>
            </w:r>
            <w:r>
              <w:rPr>
                <w:rFonts w:ascii="宋体" w:eastAsia="宋体" w:hAnsi="宋体" w:cs="宋体"/>
                <w:color w:val="auto"/>
                <w:sz w:val="21"/>
                <w:szCs w:val="21"/>
              </w:rPr>
              <w:t>可控制计算对象的学期范围、课程类别范围、课程属性范围</w:t>
            </w:r>
            <w:r>
              <w:rPr>
                <w:rFonts w:ascii="宋体" w:eastAsia="宋体" w:hAnsi="宋体" w:cs="宋体"/>
                <w:color w:val="auto"/>
                <w:sz w:val="21"/>
                <w:szCs w:val="21"/>
                <w:lang w:val="zh-CN" w:eastAsia="zh-CN"/>
              </w:rPr>
              <w:t>，一键生成预警信息通知学生</w:t>
            </w:r>
            <w:r>
              <w:rPr>
                <w:rFonts w:ascii="宋体" w:eastAsia="宋体" w:hAnsi="宋体" w:cs="宋体" w:hint="eastAsia"/>
                <w:color w:val="auto"/>
                <w:sz w:val="21"/>
                <w:szCs w:val="21"/>
                <w:lang w:val="en-US" w:eastAsia="zh-CN"/>
              </w:rPr>
              <w:t>端。</w:t>
            </w:r>
          </w:p>
          <w:p w14:paraId="7C5E9467"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val="en-US" w:eastAsia="zh-CN"/>
              </w:rPr>
            </w:pPr>
            <w:r>
              <w:rPr>
                <w:rFonts w:ascii="宋体" w:eastAsia="宋体" w:hAnsi="宋体" w:cs="宋体" w:hint="eastAsia"/>
                <w:color w:val="0C0C0C"/>
                <w:sz w:val="21"/>
                <w:szCs w:val="21"/>
                <w:lang w:val="en-US" w:eastAsia="zh-CN"/>
              </w:rPr>
              <w:t>4）支持学生报到注册管理，可对学生报到注册状态进行单个或批量维护，维护完成后可同步更新</w:t>
            </w:r>
            <w:proofErr w:type="gramStart"/>
            <w:r>
              <w:rPr>
                <w:rFonts w:ascii="宋体" w:eastAsia="宋体" w:hAnsi="宋体" w:cs="宋体" w:hint="eastAsia"/>
                <w:color w:val="0C0C0C"/>
                <w:sz w:val="21"/>
                <w:szCs w:val="21"/>
                <w:lang w:val="en-US" w:eastAsia="zh-CN"/>
              </w:rPr>
              <w:t>至学生</w:t>
            </w:r>
            <w:proofErr w:type="gramEnd"/>
            <w:r>
              <w:rPr>
                <w:rFonts w:ascii="宋体" w:eastAsia="宋体" w:hAnsi="宋体" w:cs="宋体" w:hint="eastAsia"/>
                <w:color w:val="0C0C0C"/>
                <w:sz w:val="21"/>
                <w:szCs w:val="21"/>
                <w:lang w:val="en-US" w:eastAsia="zh-CN"/>
              </w:rPr>
              <w:t>基本信息管理，同时可对学生的报到注册状态进行实时统计，</w:t>
            </w:r>
          </w:p>
          <w:p w14:paraId="537033D8"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lang w:val="zh-CN" w:eastAsia="zh-CN"/>
              </w:rPr>
            </w:pPr>
            <w:r>
              <w:rPr>
                <w:rFonts w:ascii="宋体" w:eastAsia="宋体" w:hAnsi="宋体" w:cs="宋体" w:hint="eastAsia"/>
                <w:color w:val="0C0C0C"/>
                <w:sz w:val="21"/>
                <w:szCs w:val="21"/>
                <w:lang w:val="en-US" w:eastAsia="zh-CN"/>
              </w:rPr>
              <w:t>5）支持</w:t>
            </w:r>
            <w:r>
              <w:rPr>
                <w:rFonts w:ascii="宋体" w:eastAsia="宋体" w:hAnsi="宋体" w:cs="宋体" w:hint="eastAsia"/>
                <w:color w:val="auto"/>
                <w:sz w:val="21"/>
                <w:szCs w:val="21"/>
                <w:lang w:val="en-US"/>
              </w:rPr>
              <w:t>按照教育部规定模板输出高基报表</w:t>
            </w:r>
            <w:r>
              <w:rPr>
                <w:rFonts w:ascii="宋体" w:eastAsia="宋体" w:hAnsi="宋体" w:cs="宋体" w:hint="eastAsia"/>
                <w:color w:val="auto"/>
                <w:sz w:val="21"/>
                <w:szCs w:val="21"/>
                <w:lang w:val="en-US" w:eastAsia="zh-CN"/>
              </w:rPr>
              <w:t>，支持定制学生证明、学籍卡</w:t>
            </w:r>
            <w:r>
              <w:rPr>
                <w:rFonts w:ascii="宋体" w:eastAsia="宋体" w:hAnsi="宋体" w:cs="宋体" w:hint="eastAsia"/>
                <w:color w:val="auto"/>
                <w:sz w:val="21"/>
                <w:szCs w:val="21"/>
                <w:lang w:val="en-US" w:eastAsia="zh-CN"/>
              </w:rPr>
              <w:lastRenderedPageBreak/>
              <w:t>片等相关报表。</w:t>
            </w:r>
          </w:p>
          <w:p w14:paraId="1281CC33"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val="en-US" w:eastAsia="zh-CN"/>
              </w:rPr>
            </w:pPr>
            <w:r>
              <w:rPr>
                <w:rFonts w:ascii="宋体" w:eastAsia="宋体" w:hAnsi="宋体" w:cs="宋体" w:hint="eastAsia"/>
                <w:color w:val="auto"/>
                <w:sz w:val="21"/>
                <w:szCs w:val="21"/>
                <w:lang w:val="en-US" w:eastAsia="zh-CN"/>
              </w:rPr>
              <w:t>6)</w:t>
            </w:r>
            <w:r>
              <w:rPr>
                <w:rFonts w:ascii="宋体" w:eastAsia="宋体" w:hAnsi="宋体" w:cs="宋体"/>
                <w:color w:val="auto"/>
                <w:sz w:val="21"/>
                <w:szCs w:val="21"/>
                <w:lang w:val="zh-CN" w:eastAsia="zh-CN"/>
              </w:rPr>
              <w:t>学籍异动管理和审批</w:t>
            </w:r>
            <w:r>
              <w:rPr>
                <w:rFonts w:ascii="宋体" w:eastAsia="宋体" w:hAnsi="宋体" w:cs="宋体" w:hint="eastAsia"/>
                <w:color w:val="auto"/>
                <w:sz w:val="21"/>
                <w:szCs w:val="21"/>
                <w:lang w:val="zh-CN" w:eastAsia="zh-CN"/>
              </w:rPr>
              <w:t>，</w:t>
            </w:r>
            <w:r>
              <w:rPr>
                <w:rFonts w:ascii="宋体" w:eastAsia="宋体" w:hAnsi="宋体" w:cs="宋体"/>
                <w:color w:val="auto"/>
                <w:sz w:val="21"/>
                <w:szCs w:val="21"/>
              </w:rPr>
              <w:t>学籍异动可由学籍管理人员直接进行学籍异动操作，也可按照异动流程由学生提交异动申请</w:t>
            </w:r>
            <w:r>
              <w:rPr>
                <w:rFonts w:ascii="宋体" w:eastAsia="宋体" w:hAnsi="宋体" w:cs="宋体" w:hint="eastAsia"/>
                <w:color w:val="auto"/>
                <w:sz w:val="21"/>
                <w:szCs w:val="21"/>
                <w:lang w:eastAsia="zh-CN"/>
              </w:rPr>
              <w:t>，</w:t>
            </w:r>
            <w:r>
              <w:rPr>
                <w:rFonts w:ascii="宋体" w:eastAsia="宋体" w:hAnsi="宋体" w:cs="宋体"/>
                <w:color w:val="auto"/>
                <w:sz w:val="21"/>
                <w:szCs w:val="21"/>
              </w:rPr>
              <w:t>各级审批后完成异动</w:t>
            </w:r>
            <w:r>
              <w:rPr>
                <w:rFonts w:ascii="宋体" w:eastAsia="宋体" w:hAnsi="宋体" w:cs="宋体" w:hint="eastAsia"/>
                <w:color w:val="auto"/>
                <w:sz w:val="21"/>
                <w:szCs w:val="21"/>
              </w:rPr>
              <w:t>；</w:t>
            </w:r>
            <w:r>
              <w:rPr>
                <w:rFonts w:ascii="宋体" w:eastAsia="宋体" w:hAnsi="宋体" w:cs="宋体"/>
                <w:color w:val="auto"/>
                <w:sz w:val="21"/>
                <w:szCs w:val="21"/>
                <w:lang w:val="zh-CN" w:eastAsia="zh-CN"/>
              </w:rPr>
              <w:t>异动关联模块灵活设置，</w:t>
            </w:r>
            <w:r>
              <w:rPr>
                <w:rFonts w:ascii="宋体" w:eastAsia="宋体" w:hAnsi="宋体" w:cs="宋体"/>
                <w:color w:val="auto"/>
                <w:sz w:val="21"/>
                <w:szCs w:val="21"/>
              </w:rPr>
              <w:t>学籍异动后，针对一些关联模块会产生影响，提供相应的异动联动处理功能，包括：异动后的成绩处理、异动后选课处理等</w:t>
            </w:r>
            <w:r>
              <w:rPr>
                <w:rFonts w:ascii="宋体" w:eastAsia="宋体" w:hAnsi="宋体" w:cs="宋体" w:hint="eastAsia"/>
                <w:color w:val="auto"/>
                <w:sz w:val="21"/>
                <w:szCs w:val="21"/>
                <w:lang w:eastAsia="zh-CN"/>
              </w:rPr>
              <w:t>，</w:t>
            </w:r>
            <w:r>
              <w:rPr>
                <w:rFonts w:ascii="宋体" w:eastAsia="宋体" w:hAnsi="宋体" w:cs="宋体"/>
                <w:color w:val="auto"/>
                <w:sz w:val="21"/>
                <w:szCs w:val="21"/>
                <w:lang w:val="en-US" w:eastAsia="zh-CN"/>
              </w:rPr>
              <w:t>学籍异动学生的成绩可进行课程成绩认定</w:t>
            </w:r>
            <w:r>
              <w:rPr>
                <w:rFonts w:ascii="宋体" w:eastAsia="宋体" w:hAnsi="宋体" w:cs="宋体" w:hint="eastAsia"/>
                <w:color w:val="auto"/>
                <w:sz w:val="21"/>
                <w:szCs w:val="21"/>
                <w:lang w:val="en-US" w:eastAsia="zh-CN"/>
              </w:rPr>
              <w:t>，对成绩</w:t>
            </w:r>
            <w:r>
              <w:rPr>
                <w:rFonts w:ascii="宋体" w:eastAsia="宋体" w:hAnsi="宋体" w:cs="宋体"/>
                <w:color w:val="auto"/>
                <w:sz w:val="21"/>
                <w:szCs w:val="21"/>
                <w:lang w:val="en-US" w:eastAsia="zh-CN"/>
              </w:rPr>
              <w:t>视为任选、视为无效等操作，确保成绩认定准确性</w:t>
            </w:r>
            <w:r>
              <w:rPr>
                <w:rFonts w:ascii="宋体" w:eastAsia="宋体" w:hAnsi="宋体" w:cs="宋体" w:hint="eastAsia"/>
                <w:color w:val="auto"/>
                <w:sz w:val="21"/>
                <w:szCs w:val="21"/>
                <w:lang w:val="en-US" w:eastAsia="zh-CN"/>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8837521"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lastRenderedPageBreak/>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6313A19"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02DA8C73" w14:textId="77777777">
        <w:trPr>
          <w:trHeight w:val="2985"/>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DAAFAA9" w14:textId="77777777" w:rsidR="00DB26CF" w:rsidRDefault="00000000">
            <w:pPr>
              <w:pStyle w:val="Affffffb"/>
              <w:framePr w:wrap="auto" w:yAlign="inline"/>
              <w:spacing w:line="276" w:lineRule="auto"/>
              <w:jc w:val="center"/>
              <w:rPr>
                <w:rFonts w:ascii="宋体" w:eastAsia="宋体" w:hAnsi="宋体" w:cs="宋体"/>
                <w:color w:val="auto"/>
              </w:rPr>
            </w:pPr>
            <w:r>
              <w:rPr>
                <w:rFonts w:ascii="宋体" w:eastAsia="宋体" w:hAnsi="宋体" w:cs="宋体"/>
                <w:color w:val="auto"/>
              </w:rPr>
              <w:t>4</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35F090E" w14:textId="77777777" w:rsidR="00DB26CF" w:rsidRDefault="00000000">
            <w:pPr>
              <w:pStyle w:val="Affffffb"/>
              <w:framePr w:wrap="auto" w:yAlign="inline"/>
              <w:widowControl/>
              <w:spacing w:line="276" w:lineRule="auto"/>
              <w:jc w:val="center"/>
              <w:rPr>
                <w:rFonts w:ascii="宋体" w:eastAsia="宋体" w:hAnsi="宋体" w:cs="宋体"/>
                <w:color w:val="auto"/>
                <w:lang w:val="zh-TW" w:eastAsia="zh-TW"/>
              </w:rPr>
            </w:pPr>
            <w:r>
              <w:rPr>
                <w:rFonts w:ascii="宋体" w:eastAsia="宋体" w:hAnsi="宋体" w:cs="宋体" w:hint="default"/>
                <w:color w:val="auto"/>
                <w:lang w:val="zh-TW" w:eastAsia="zh-TW"/>
              </w:rPr>
              <w:t>培养方案</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FEB0186"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eastAsia="zh-CN"/>
              </w:rPr>
            </w:pPr>
            <w:r>
              <w:rPr>
                <w:rFonts w:ascii="宋体" w:eastAsia="宋体" w:hAnsi="宋体" w:cs="宋体" w:hint="eastAsia"/>
                <w:color w:val="0C0C0C"/>
                <w:sz w:val="21"/>
                <w:szCs w:val="21"/>
                <w:lang w:val="zh-CN" w:eastAsia="zh-CN"/>
              </w:rPr>
              <w:t>1）</w:t>
            </w:r>
            <w:r>
              <w:rPr>
                <w:rFonts w:ascii="宋体" w:eastAsia="宋体" w:hAnsi="宋体" w:cs="宋体" w:hint="eastAsia"/>
                <w:color w:val="0C0C0C"/>
                <w:sz w:val="21"/>
                <w:szCs w:val="21"/>
              </w:rPr>
              <w:t>培养方案制定支持导入</w:t>
            </w:r>
            <w:r>
              <w:rPr>
                <w:rFonts w:ascii="宋体" w:eastAsia="宋体" w:hAnsi="宋体" w:cs="宋体" w:hint="eastAsia"/>
                <w:color w:val="0C0C0C"/>
                <w:sz w:val="21"/>
                <w:szCs w:val="21"/>
                <w:lang w:val="zh-CN" w:eastAsia="zh-CN"/>
              </w:rPr>
              <w:t>和录入</w:t>
            </w:r>
            <w:r>
              <w:rPr>
                <w:rFonts w:ascii="宋体" w:eastAsia="宋体" w:hAnsi="宋体" w:cs="宋体" w:hint="eastAsia"/>
                <w:color w:val="0C0C0C"/>
                <w:sz w:val="21"/>
                <w:szCs w:val="21"/>
                <w:lang w:val="en-US" w:eastAsia="zh-CN"/>
              </w:rPr>
              <w:t>方式</w:t>
            </w:r>
            <w:r>
              <w:rPr>
                <w:rFonts w:ascii="宋体" w:eastAsia="宋体" w:hAnsi="宋体" w:cs="宋体" w:hint="eastAsia"/>
                <w:color w:val="0C0C0C"/>
                <w:sz w:val="21"/>
                <w:szCs w:val="21"/>
              </w:rPr>
              <w:t>，培养方案的审核可分学期进行审核</w:t>
            </w:r>
            <w:r>
              <w:rPr>
                <w:rFonts w:ascii="宋体" w:eastAsia="宋体" w:hAnsi="宋体" w:cs="宋体" w:hint="eastAsia"/>
                <w:color w:val="0C0C0C"/>
                <w:sz w:val="21"/>
                <w:szCs w:val="21"/>
                <w:lang w:eastAsia="zh-CN"/>
              </w:rPr>
              <w:t>，对未审核的学期可修改后再审核，</w:t>
            </w:r>
            <w:r>
              <w:rPr>
                <w:rFonts w:ascii="宋体" w:eastAsia="宋体" w:hAnsi="宋体" w:cs="宋体" w:hint="eastAsia"/>
                <w:color w:val="0C0C0C"/>
                <w:sz w:val="21"/>
                <w:szCs w:val="21"/>
                <w:lang w:val="en-US" w:eastAsia="zh-CN"/>
              </w:rPr>
              <w:t>审核通过后可</w:t>
            </w:r>
            <w:r>
              <w:rPr>
                <w:rFonts w:ascii="宋体" w:eastAsia="宋体" w:hAnsi="宋体" w:cs="宋体" w:hint="eastAsia"/>
                <w:color w:val="0C0C0C"/>
                <w:sz w:val="21"/>
                <w:szCs w:val="21"/>
              </w:rPr>
              <w:t>自动生成人才培养方案，并可对专业课程、教学进程、毕业学分要求等进行设置和管理</w:t>
            </w:r>
            <w:r>
              <w:rPr>
                <w:rFonts w:ascii="宋体" w:eastAsia="宋体" w:hAnsi="宋体" w:cs="宋体" w:hint="eastAsia"/>
                <w:color w:val="0C0C0C"/>
                <w:sz w:val="21"/>
                <w:szCs w:val="21"/>
                <w:lang w:eastAsia="zh-CN"/>
              </w:rPr>
              <w:t>，</w:t>
            </w:r>
            <w:r>
              <w:rPr>
                <w:rFonts w:ascii="宋体" w:eastAsia="宋体" w:hAnsi="宋体" w:cs="宋体" w:hint="eastAsia"/>
                <w:color w:val="0C0C0C"/>
                <w:sz w:val="21"/>
                <w:szCs w:val="21"/>
              </w:rPr>
              <w:t>培养方案设置内的统计功能，</w:t>
            </w:r>
            <w:r>
              <w:rPr>
                <w:rFonts w:ascii="宋体" w:eastAsia="宋体" w:hAnsi="宋体" w:cs="宋体" w:hint="eastAsia"/>
                <w:color w:val="0C0C0C"/>
                <w:sz w:val="21"/>
                <w:szCs w:val="21"/>
                <w:lang w:val="en-US" w:eastAsia="zh-CN"/>
              </w:rPr>
              <w:t>支持多维度统计，可按培养方案课时统计、课程统计、进度统计等维度进行统计与分析，支持培养方案的变更，培养方案发布后，教师可申请对培养方案的修读课程进行变更，变更流程可根据学校实际情况进行自定义，变更审核完成后，可同步更新对应的专业培养方案。</w:t>
            </w:r>
          </w:p>
          <w:p w14:paraId="25A66EA9"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val="en-US" w:eastAsia="zh-CN"/>
              </w:rPr>
            </w:pPr>
            <w:r>
              <w:rPr>
                <w:rFonts w:ascii="宋体" w:eastAsia="宋体" w:hAnsi="宋体" w:cs="宋体" w:hint="eastAsia"/>
                <w:color w:val="0C0C0C"/>
                <w:sz w:val="21"/>
                <w:szCs w:val="21"/>
                <w:lang w:val="en-US" w:eastAsia="zh-CN"/>
              </w:rPr>
              <w:t>2</w:t>
            </w:r>
            <w:r>
              <w:rPr>
                <w:rFonts w:ascii="宋体" w:eastAsia="宋体" w:hAnsi="宋体" w:cs="宋体" w:hint="eastAsia"/>
                <w:color w:val="0C0C0C"/>
                <w:sz w:val="21"/>
                <w:szCs w:val="21"/>
                <w:lang w:val="zh-CN" w:eastAsia="zh-CN"/>
              </w:rPr>
              <w:t>）</w:t>
            </w:r>
            <w:r>
              <w:rPr>
                <w:rFonts w:ascii="宋体" w:eastAsia="宋体" w:hAnsi="宋体" w:cs="宋体" w:hint="eastAsia"/>
                <w:color w:val="0C0C0C"/>
                <w:sz w:val="21"/>
                <w:szCs w:val="21"/>
              </w:rPr>
              <w:t>可以通过培养方案的复制功能把以往的培养方案复制到新学年使用，可</w:t>
            </w:r>
            <w:r>
              <w:rPr>
                <w:rFonts w:ascii="宋体" w:eastAsia="宋体" w:hAnsi="宋体" w:cs="宋体" w:hint="eastAsia"/>
                <w:color w:val="0C0C0C"/>
                <w:sz w:val="21"/>
                <w:szCs w:val="21"/>
                <w:lang w:eastAsia="zh-CN"/>
              </w:rPr>
              <w:t>按照年级、院系、专业灵活复制，</w:t>
            </w:r>
            <w:r>
              <w:rPr>
                <w:rFonts w:ascii="宋体" w:eastAsia="宋体" w:hAnsi="宋体" w:cs="宋体" w:hint="eastAsia"/>
                <w:color w:val="0C0C0C"/>
                <w:sz w:val="21"/>
                <w:szCs w:val="21"/>
              </w:rPr>
              <w:t>使用</w:t>
            </w:r>
            <w:proofErr w:type="gramStart"/>
            <w:r>
              <w:rPr>
                <w:rFonts w:ascii="宋体" w:eastAsia="宋体" w:hAnsi="宋体" w:cs="宋体" w:hint="eastAsia"/>
                <w:color w:val="0C0C0C"/>
                <w:sz w:val="21"/>
                <w:szCs w:val="21"/>
              </w:rPr>
              <w:t>前支持</w:t>
            </w:r>
            <w:proofErr w:type="gramEnd"/>
            <w:r>
              <w:rPr>
                <w:rFonts w:ascii="宋体" w:eastAsia="宋体" w:hAnsi="宋体" w:cs="宋体" w:hint="eastAsia"/>
                <w:color w:val="0C0C0C"/>
                <w:sz w:val="21"/>
                <w:szCs w:val="21"/>
              </w:rPr>
              <w:t>培养方案的自定义调整</w:t>
            </w:r>
            <w:r>
              <w:rPr>
                <w:rFonts w:ascii="宋体" w:eastAsia="宋体" w:hAnsi="宋体" w:cs="宋体" w:hint="eastAsia"/>
                <w:color w:val="0C0C0C"/>
                <w:sz w:val="21"/>
                <w:szCs w:val="21"/>
                <w:lang w:eastAsia="zh-CN"/>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CF02255"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3620806"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6EDF8399"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54AC915" w14:textId="77777777" w:rsidR="00DB26CF" w:rsidRDefault="00000000">
            <w:pPr>
              <w:spacing w:line="276" w:lineRule="auto"/>
              <w:jc w:val="center"/>
              <w:rPr>
                <w:rFonts w:ascii="宋体" w:hAnsi="宋体" w:cs="宋体" w:hint="eastAsia"/>
                <w:szCs w:val="21"/>
              </w:rPr>
            </w:pPr>
            <w:r>
              <w:rPr>
                <w:rFonts w:ascii="宋体" w:hAnsi="宋体" w:cs="宋体" w:hint="eastAsia"/>
                <w:szCs w:val="21"/>
              </w:rPr>
              <w:t>5</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110F209" w14:textId="77777777" w:rsidR="00DB26CF" w:rsidRDefault="00000000">
            <w:pPr>
              <w:pStyle w:val="Affffffb"/>
              <w:framePr w:wrap="auto" w:yAlign="inline"/>
              <w:widowControl/>
              <w:spacing w:line="276" w:lineRule="auto"/>
              <w:jc w:val="center"/>
              <w:rPr>
                <w:rFonts w:ascii="宋体" w:eastAsia="宋体" w:hAnsi="宋体" w:cs="宋体"/>
                <w:color w:val="auto"/>
                <w:lang w:val="zh-TW" w:eastAsia="zh-TW"/>
              </w:rPr>
            </w:pPr>
            <w:r>
              <w:rPr>
                <w:rFonts w:ascii="宋体" w:eastAsia="宋体" w:hAnsi="宋体" w:cs="宋体"/>
                <w:color w:val="auto"/>
              </w:rPr>
              <w:t>执行</w:t>
            </w:r>
            <w:r>
              <w:rPr>
                <w:rFonts w:ascii="宋体" w:eastAsia="宋体" w:hAnsi="宋体" w:cs="宋体" w:hint="default"/>
                <w:color w:val="auto"/>
                <w:lang w:val="zh-TW" w:eastAsia="zh-TW"/>
              </w:rPr>
              <w:t>计划</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2223815" w14:textId="77777777" w:rsidR="00DB26CF" w:rsidRDefault="00000000">
            <w:pPr>
              <w:pStyle w:val="Affffffc"/>
              <w:framePr w:wrap="auto" w:yAlign="inline"/>
              <w:widowControl w:val="0"/>
              <w:spacing w:line="276" w:lineRule="auto"/>
              <w:jc w:val="both"/>
              <w:rPr>
                <w:rFonts w:ascii="宋体" w:eastAsia="宋体" w:hAnsi="宋体" w:cs="宋体" w:hint="eastAsia"/>
                <w:color w:val="FF0000"/>
                <w:sz w:val="21"/>
                <w:szCs w:val="21"/>
                <w:lang w:eastAsia="zh-CN"/>
              </w:rPr>
            </w:pPr>
            <w:r>
              <w:rPr>
                <w:rFonts w:ascii="宋体" w:eastAsia="宋体" w:hAnsi="宋体" w:cs="宋体" w:hint="eastAsia"/>
                <w:color w:val="auto"/>
                <w:sz w:val="21"/>
                <w:szCs w:val="21"/>
                <w:lang w:val="en-US" w:eastAsia="zh-CN"/>
              </w:rPr>
              <w:t>支持</w:t>
            </w:r>
            <w:r>
              <w:rPr>
                <w:rFonts w:ascii="宋体" w:eastAsia="宋体" w:hAnsi="宋体" w:cs="宋体" w:hint="eastAsia"/>
                <w:color w:val="auto"/>
                <w:sz w:val="21"/>
                <w:szCs w:val="21"/>
              </w:rPr>
              <w:t>自动根据培养方案生成每个年级每个专业的教学执行计划，教学安排与毕业资格审核均可按照执行计划来进行，可灵活控制执行计划中课程信息是否可以修改，控制执行计划微调是否需要审核，可</w:t>
            </w:r>
            <w:r>
              <w:rPr>
                <w:rFonts w:ascii="宋体" w:eastAsia="宋体" w:hAnsi="宋体" w:cs="宋体" w:hint="eastAsia"/>
                <w:color w:val="auto"/>
                <w:sz w:val="21"/>
                <w:szCs w:val="21"/>
                <w:lang w:val="en-US" w:eastAsia="zh-CN"/>
              </w:rPr>
              <w:t>通过参数</w:t>
            </w:r>
            <w:r>
              <w:rPr>
                <w:rFonts w:ascii="宋体" w:eastAsia="宋体" w:hAnsi="宋体" w:cs="宋体" w:hint="eastAsia"/>
                <w:color w:val="auto"/>
                <w:sz w:val="21"/>
                <w:szCs w:val="21"/>
              </w:rPr>
              <w:t>指定特定的课程属性、课程性质</w:t>
            </w:r>
            <w:r>
              <w:rPr>
                <w:rFonts w:ascii="宋体" w:eastAsia="宋体" w:hAnsi="宋体" w:cs="宋体" w:hint="eastAsia"/>
                <w:color w:val="auto"/>
                <w:sz w:val="21"/>
                <w:szCs w:val="21"/>
                <w:lang w:val="en-US" w:eastAsia="zh-CN"/>
              </w:rPr>
              <w:t>等字段是否</w:t>
            </w:r>
            <w:r>
              <w:rPr>
                <w:rFonts w:ascii="宋体" w:eastAsia="宋体" w:hAnsi="宋体" w:cs="宋体" w:hint="eastAsia"/>
                <w:color w:val="auto"/>
                <w:sz w:val="21"/>
                <w:szCs w:val="21"/>
              </w:rPr>
              <w:t>允许修改</w:t>
            </w:r>
            <w:r>
              <w:rPr>
                <w:rFonts w:ascii="宋体" w:eastAsia="宋体" w:hAnsi="宋体" w:cs="宋体" w:hint="eastAsia"/>
                <w:color w:val="auto"/>
                <w:sz w:val="21"/>
                <w:szCs w:val="21"/>
                <w:lang w:eastAsia="zh-CN"/>
              </w:rPr>
              <w:t>，</w:t>
            </w:r>
          </w:p>
          <w:p w14:paraId="65CE5E5C"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rPr>
            </w:pPr>
            <w:r>
              <w:rPr>
                <w:rFonts w:ascii="宋体" w:eastAsia="宋体" w:hAnsi="宋体" w:cs="宋体" w:hint="eastAsia"/>
                <w:color w:val="auto"/>
                <w:sz w:val="21"/>
                <w:szCs w:val="21"/>
                <w:lang w:val="en-US" w:eastAsia="zh-CN"/>
              </w:rPr>
              <w:t>支持校内公选课开课申请，授课教师可申请本学期需要开设的公选课程，申请通过后可进行公选课的排课，可统计公选课开课情况，对公选课计划进行</w:t>
            </w:r>
            <w:proofErr w:type="gramStart"/>
            <w:r>
              <w:rPr>
                <w:rFonts w:ascii="宋体" w:eastAsia="宋体" w:hAnsi="宋体" w:cs="宋体" w:hint="eastAsia"/>
                <w:color w:val="auto"/>
                <w:sz w:val="21"/>
                <w:szCs w:val="21"/>
                <w:lang w:val="en-US" w:eastAsia="zh-CN"/>
              </w:rPr>
              <w:t>增删改查等</w:t>
            </w:r>
            <w:proofErr w:type="gramEnd"/>
            <w:r>
              <w:rPr>
                <w:rFonts w:ascii="宋体" w:eastAsia="宋体" w:hAnsi="宋体" w:cs="宋体" w:hint="eastAsia"/>
                <w:color w:val="auto"/>
                <w:sz w:val="21"/>
                <w:szCs w:val="21"/>
                <w:lang w:val="en-US" w:eastAsia="zh-CN"/>
              </w:rPr>
              <w:t>操作。</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906DC5E" w14:textId="77777777" w:rsidR="00DB26CF" w:rsidRDefault="00000000">
            <w:pPr>
              <w:pStyle w:val="Affffffb"/>
              <w:framePr w:wrap="auto" w:yAlign="inline"/>
              <w:widowControl/>
              <w:spacing w:line="276" w:lineRule="auto"/>
              <w:jc w:val="center"/>
              <w:rPr>
                <w:rFonts w:ascii="宋体" w:eastAsia="宋体" w:hAnsi="宋体" w:cs="宋体"/>
                <w:color w:val="auto"/>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740E008" w14:textId="77777777" w:rsidR="00DB26CF" w:rsidRDefault="00000000">
            <w:pPr>
              <w:pStyle w:val="Affffffb"/>
              <w:framePr w:wrap="auto" w:yAlign="inline"/>
              <w:widowControl/>
              <w:spacing w:line="276" w:lineRule="auto"/>
              <w:jc w:val="center"/>
              <w:rPr>
                <w:rFonts w:ascii="宋体" w:eastAsia="宋体" w:hAnsi="宋体" w:cs="宋体"/>
                <w:color w:val="auto"/>
              </w:rPr>
            </w:pPr>
            <w:r>
              <w:rPr>
                <w:rFonts w:ascii="宋体" w:eastAsia="宋体" w:hAnsi="宋体" w:cs="宋体"/>
              </w:rPr>
              <w:t>套</w:t>
            </w:r>
          </w:p>
        </w:tc>
      </w:tr>
      <w:tr w:rsidR="00DB26CF" w14:paraId="1D78D90A" w14:textId="77777777">
        <w:trPr>
          <w:trHeight w:val="4629"/>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FC8659E" w14:textId="77777777" w:rsidR="00DB26CF" w:rsidRDefault="00000000">
            <w:pPr>
              <w:spacing w:line="276" w:lineRule="auto"/>
              <w:jc w:val="center"/>
              <w:rPr>
                <w:rFonts w:ascii="宋体" w:hAnsi="宋体" w:cs="宋体" w:hint="eastAsia"/>
                <w:szCs w:val="21"/>
              </w:rPr>
            </w:pPr>
            <w:r>
              <w:rPr>
                <w:rFonts w:ascii="宋体" w:hAnsi="宋体" w:cs="宋体" w:hint="eastAsia"/>
                <w:szCs w:val="21"/>
              </w:rPr>
              <w:t>6</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5EF1A92" w14:textId="77777777" w:rsidR="00DB26CF" w:rsidRDefault="00000000">
            <w:pPr>
              <w:pStyle w:val="Affffffb"/>
              <w:framePr w:wrap="auto" w:yAlign="inline"/>
              <w:widowControl/>
              <w:spacing w:line="276" w:lineRule="auto"/>
              <w:jc w:val="center"/>
              <w:rPr>
                <w:rFonts w:ascii="宋体" w:eastAsia="宋体" w:hAnsi="宋体" w:cs="宋体"/>
                <w:color w:val="auto"/>
              </w:rPr>
            </w:pPr>
            <w:r>
              <w:rPr>
                <w:rFonts w:ascii="宋体" w:eastAsia="宋体" w:hAnsi="宋体" w:cs="宋体"/>
                <w:color w:val="auto"/>
              </w:rPr>
              <w:t>教学任务</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0DB010C"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val="zh-CN" w:eastAsia="zh-CN"/>
              </w:rPr>
            </w:pPr>
            <w:r>
              <w:rPr>
                <w:rFonts w:ascii="宋体" w:eastAsia="宋体" w:hAnsi="宋体" w:cs="宋体" w:hint="eastAsia"/>
                <w:color w:val="0C0C0C"/>
                <w:sz w:val="21"/>
                <w:szCs w:val="21"/>
                <w:lang w:val="zh-CN" w:eastAsia="zh-CN"/>
              </w:rPr>
              <w:t>1）</w:t>
            </w:r>
            <w:r>
              <w:rPr>
                <w:rFonts w:ascii="宋体" w:eastAsia="宋体" w:hAnsi="宋体" w:cs="宋体" w:hint="eastAsia"/>
                <w:color w:val="0C0C0C"/>
                <w:sz w:val="21"/>
                <w:szCs w:val="21"/>
              </w:rPr>
              <w:t>专业教学</w:t>
            </w:r>
            <w:r>
              <w:rPr>
                <w:rFonts w:ascii="宋体" w:eastAsia="宋体" w:hAnsi="宋体" w:cs="宋体" w:hint="eastAsia"/>
                <w:color w:val="0C0C0C"/>
                <w:sz w:val="21"/>
                <w:szCs w:val="21"/>
                <w:lang w:val="en-US" w:eastAsia="zh-CN"/>
              </w:rPr>
              <w:t>执行</w:t>
            </w:r>
            <w:r>
              <w:rPr>
                <w:rFonts w:ascii="宋体" w:eastAsia="宋体" w:hAnsi="宋体" w:cs="宋体" w:hint="eastAsia"/>
                <w:color w:val="0C0C0C"/>
                <w:sz w:val="21"/>
                <w:szCs w:val="21"/>
              </w:rPr>
              <w:t>计划制定</w:t>
            </w:r>
            <w:r>
              <w:rPr>
                <w:rFonts w:ascii="宋体" w:eastAsia="宋体" w:hAnsi="宋体" w:cs="宋体" w:hint="eastAsia"/>
                <w:color w:val="0C0C0C"/>
                <w:sz w:val="21"/>
                <w:szCs w:val="21"/>
                <w:lang w:eastAsia="zh-CN"/>
              </w:rPr>
              <w:t>完成</w:t>
            </w:r>
            <w:r>
              <w:rPr>
                <w:rFonts w:ascii="宋体" w:eastAsia="宋体" w:hAnsi="宋体" w:cs="宋体" w:hint="eastAsia"/>
                <w:color w:val="0C0C0C"/>
                <w:sz w:val="21"/>
                <w:szCs w:val="21"/>
              </w:rPr>
              <w:t>后，在开课管理中根据学时类型</w:t>
            </w:r>
            <w:r>
              <w:rPr>
                <w:rFonts w:ascii="宋体" w:eastAsia="宋体" w:hAnsi="宋体" w:cs="宋体" w:hint="eastAsia"/>
                <w:color w:val="0C0C0C"/>
                <w:sz w:val="21"/>
                <w:szCs w:val="21"/>
                <w:lang w:eastAsia="zh-CN"/>
              </w:rPr>
              <w:t>、</w:t>
            </w:r>
            <w:r>
              <w:rPr>
                <w:rFonts w:ascii="宋体" w:eastAsia="宋体" w:hAnsi="宋体" w:cs="宋体" w:hint="eastAsia"/>
                <w:color w:val="0C0C0C"/>
                <w:sz w:val="21"/>
                <w:szCs w:val="21"/>
                <w:lang w:val="en-US" w:eastAsia="zh-CN"/>
              </w:rPr>
              <w:t>课程性质</w:t>
            </w:r>
            <w:r>
              <w:rPr>
                <w:rFonts w:ascii="宋体" w:eastAsia="宋体" w:hAnsi="宋体" w:cs="宋体" w:hint="eastAsia"/>
                <w:color w:val="0C0C0C"/>
                <w:sz w:val="21"/>
                <w:szCs w:val="21"/>
              </w:rPr>
              <w:t>自动生成每一学期的开课</w:t>
            </w:r>
            <w:r>
              <w:rPr>
                <w:rFonts w:ascii="宋体" w:eastAsia="宋体" w:hAnsi="宋体" w:cs="宋体" w:hint="eastAsia"/>
                <w:color w:val="0C0C0C"/>
                <w:sz w:val="21"/>
                <w:szCs w:val="21"/>
                <w:lang w:val="en-US" w:eastAsia="zh-CN"/>
              </w:rPr>
              <w:t>内容</w:t>
            </w:r>
            <w:r>
              <w:rPr>
                <w:rFonts w:ascii="宋体" w:eastAsia="宋体" w:hAnsi="宋体" w:cs="宋体" w:hint="eastAsia"/>
                <w:color w:val="0C0C0C"/>
                <w:sz w:val="21"/>
                <w:szCs w:val="21"/>
              </w:rPr>
              <w:t>，可</w:t>
            </w:r>
            <w:r>
              <w:rPr>
                <w:rFonts w:ascii="宋体" w:eastAsia="宋体" w:hAnsi="宋体" w:cs="宋体" w:hint="eastAsia"/>
                <w:color w:val="0C0C0C"/>
                <w:sz w:val="21"/>
                <w:szCs w:val="21"/>
                <w:lang w:val="en-US" w:eastAsia="zh-CN"/>
              </w:rPr>
              <w:t>进行</w:t>
            </w:r>
            <w:r>
              <w:rPr>
                <w:rFonts w:ascii="宋体" w:eastAsia="宋体" w:hAnsi="宋体" w:cs="宋体" w:hint="eastAsia"/>
                <w:color w:val="0C0C0C"/>
                <w:sz w:val="21"/>
                <w:szCs w:val="21"/>
              </w:rPr>
              <w:t>合班、添加任课教师信息</w:t>
            </w:r>
            <w:r>
              <w:rPr>
                <w:rFonts w:ascii="宋体" w:eastAsia="宋体" w:hAnsi="宋体" w:cs="宋体" w:hint="eastAsia"/>
                <w:color w:val="0C0C0C"/>
                <w:sz w:val="21"/>
                <w:szCs w:val="21"/>
                <w:lang w:eastAsia="zh-CN"/>
              </w:rPr>
              <w:t>，</w:t>
            </w:r>
            <w:r>
              <w:rPr>
                <w:rFonts w:ascii="宋体" w:eastAsia="宋体" w:hAnsi="宋体" w:cs="宋体" w:hint="eastAsia"/>
                <w:color w:val="0C0C0C"/>
                <w:sz w:val="21"/>
                <w:szCs w:val="21"/>
              </w:rPr>
              <w:t>形成</w:t>
            </w:r>
            <w:r>
              <w:rPr>
                <w:rFonts w:ascii="宋体" w:eastAsia="宋体" w:hAnsi="宋体" w:cs="宋体" w:hint="eastAsia"/>
                <w:color w:val="0C0C0C"/>
                <w:sz w:val="21"/>
                <w:szCs w:val="21"/>
                <w:lang w:val="en-US" w:eastAsia="zh-CN"/>
              </w:rPr>
              <w:t>开课信息</w:t>
            </w:r>
            <w:r>
              <w:rPr>
                <w:rFonts w:ascii="宋体" w:eastAsia="宋体" w:hAnsi="宋体" w:cs="宋体" w:hint="eastAsia"/>
                <w:color w:val="0C0C0C"/>
                <w:sz w:val="21"/>
                <w:szCs w:val="21"/>
              </w:rPr>
              <w:t>和原始的排课数据，并转</w:t>
            </w:r>
            <w:r>
              <w:rPr>
                <w:rFonts w:ascii="宋体" w:eastAsia="宋体" w:hAnsi="宋体" w:cs="宋体" w:hint="eastAsia"/>
                <w:color w:val="0C0C0C"/>
                <w:sz w:val="21"/>
                <w:szCs w:val="21"/>
                <w:lang w:eastAsia="zh-CN"/>
              </w:rPr>
              <w:t>至</w:t>
            </w:r>
            <w:r>
              <w:rPr>
                <w:rFonts w:ascii="宋体" w:eastAsia="宋体" w:hAnsi="宋体" w:cs="宋体" w:hint="eastAsia"/>
                <w:color w:val="0C0C0C"/>
                <w:sz w:val="21"/>
                <w:szCs w:val="21"/>
              </w:rPr>
              <w:t>选课</w:t>
            </w:r>
            <w:r>
              <w:rPr>
                <w:rFonts w:ascii="宋体" w:eastAsia="宋体" w:hAnsi="宋体" w:cs="宋体" w:hint="eastAsia"/>
                <w:color w:val="0C0C0C"/>
                <w:sz w:val="21"/>
                <w:szCs w:val="21"/>
                <w:lang w:val="en-US" w:eastAsia="zh-CN"/>
              </w:rPr>
              <w:t>模块</w:t>
            </w:r>
            <w:r>
              <w:rPr>
                <w:rFonts w:ascii="宋体" w:eastAsia="宋体" w:hAnsi="宋体" w:cs="宋体" w:hint="eastAsia"/>
                <w:color w:val="0C0C0C"/>
                <w:sz w:val="21"/>
                <w:szCs w:val="21"/>
              </w:rPr>
              <w:t>完成选</w:t>
            </w:r>
            <w:r>
              <w:rPr>
                <w:rFonts w:ascii="宋体" w:eastAsia="宋体" w:hAnsi="宋体" w:cs="宋体" w:hint="eastAsia"/>
                <w:color w:val="0C0C0C"/>
                <w:sz w:val="21"/>
                <w:szCs w:val="21"/>
                <w:lang w:eastAsia="zh-CN"/>
              </w:rPr>
              <w:t>课</w:t>
            </w:r>
            <w:r>
              <w:rPr>
                <w:rFonts w:ascii="宋体" w:eastAsia="宋体" w:hAnsi="宋体" w:cs="宋体" w:hint="eastAsia"/>
                <w:color w:val="0C0C0C"/>
                <w:sz w:val="21"/>
                <w:szCs w:val="21"/>
              </w:rPr>
              <w:t>操作</w:t>
            </w:r>
            <w:r>
              <w:rPr>
                <w:rFonts w:ascii="宋体" w:eastAsia="宋体" w:hAnsi="宋体" w:cs="宋体" w:hint="eastAsia"/>
                <w:color w:val="0C0C0C"/>
                <w:sz w:val="21"/>
                <w:szCs w:val="21"/>
                <w:lang w:eastAsia="zh-CN"/>
              </w:rPr>
              <w:t>，</w:t>
            </w:r>
            <w:r>
              <w:rPr>
                <w:rFonts w:ascii="宋体" w:eastAsia="宋体" w:hAnsi="宋体" w:cs="宋体" w:hint="eastAsia"/>
                <w:color w:val="0C0C0C"/>
                <w:sz w:val="21"/>
                <w:szCs w:val="21"/>
              </w:rPr>
              <w:t>支持</w:t>
            </w:r>
            <w:r>
              <w:rPr>
                <w:rFonts w:ascii="宋体" w:eastAsia="宋体" w:hAnsi="宋体" w:cs="宋体" w:hint="eastAsia"/>
                <w:color w:val="0C0C0C"/>
                <w:sz w:val="21"/>
                <w:szCs w:val="21"/>
                <w:lang w:val="zh-CN" w:eastAsia="zh-CN"/>
              </w:rPr>
              <w:t>同一门课程多名教师</w:t>
            </w:r>
            <w:r>
              <w:rPr>
                <w:rFonts w:ascii="宋体" w:eastAsia="宋体" w:hAnsi="宋体" w:cs="宋体" w:hint="eastAsia"/>
                <w:color w:val="0C0C0C"/>
                <w:sz w:val="21"/>
                <w:szCs w:val="21"/>
              </w:rPr>
              <w:t>不规则周学时的自定义设置</w:t>
            </w:r>
            <w:r>
              <w:rPr>
                <w:rFonts w:ascii="宋体" w:eastAsia="宋体" w:hAnsi="宋体" w:cs="宋体" w:hint="eastAsia"/>
                <w:color w:val="0C0C0C"/>
                <w:sz w:val="21"/>
                <w:szCs w:val="21"/>
                <w:lang w:eastAsia="zh-CN"/>
              </w:rPr>
              <w:t>，以及</w:t>
            </w:r>
            <w:r>
              <w:rPr>
                <w:rFonts w:ascii="宋体" w:eastAsia="宋体" w:hAnsi="宋体" w:cs="宋体" w:hint="eastAsia"/>
                <w:color w:val="0C0C0C"/>
                <w:sz w:val="21"/>
                <w:szCs w:val="21"/>
                <w:lang w:val="zh-CN" w:eastAsia="zh-CN"/>
              </w:rPr>
              <w:t>单双周开课等设置，可通过拖拽进行</w:t>
            </w:r>
            <w:r>
              <w:rPr>
                <w:rFonts w:ascii="宋体" w:eastAsia="宋体" w:hAnsi="宋体" w:cs="宋体" w:hint="eastAsia"/>
                <w:color w:val="0C0C0C"/>
                <w:sz w:val="21"/>
                <w:szCs w:val="21"/>
                <w:lang w:val="en-US" w:eastAsia="zh-CN"/>
              </w:rPr>
              <w:t>连续</w:t>
            </w:r>
            <w:r>
              <w:rPr>
                <w:rFonts w:ascii="宋体" w:eastAsia="宋体" w:hAnsi="宋体" w:cs="宋体" w:hint="eastAsia"/>
                <w:color w:val="0C0C0C"/>
                <w:sz w:val="21"/>
                <w:szCs w:val="21"/>
                <w:lang w:val="zh-CN" w:eastAsia="zh-CN"/>
              </w:rPr>
              <w:t>、批量的周课时数设置。</w:t>
            </w:r>
          </w:p>
          <w:p w14:paraId="3CC3F111"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val="en-US" w:eastAsia="zh-CN"/>
              </w:rPr>
            </w:pPr>
            <w:r>
              <w:rPr>
                <w:rFonts w:ascii="宋体" w:eastAsia="宋体" w:hAnsi="宋体" w:cs="宋体" w:hint="eastAsia"/>
                <w:color w:val="0C0C0C"/>
                <w:sz w:val="21"/>
                <w:szCs w:val="21"/>
                <w:lang w:val="en-US" w:eastAsia="zh-CN"/>
              </w:rPr>
              <w:t>2</w:t>
            </w:r>
            <w:r>
              <w:rPr>
                <w:rFonts w:ascii="宋体" w:eastAsia="宋体" w:hAnsi="宋体" w:cs="宋体" w:hint="eastAsia"/>
                <w:color w:val="0C0C0C"/>
                <w:sz w:val="21"/>
                <w:szCs w:val="21"/>
                <w:lang w:val="zh-CN" w:eastAsia="zh-CN"/>
              </w:rPr>
              <w:t>）</w:t>
            </w:r>
            <w:r>
              <w:rPr>
                <w:rFonts w:ascii="宋体" w:eastAsia="宋体" w:hAnsi="宋体" w:cs="宋体" w:hint="eastAsia"/>
                <w:color w:val="0C0C0C"/>
                <w:sz w:val="21"/>
                <w:szCs w:val="21"/>
              </w:rPr>
              <w:t>针对现有教学模式可设置一门课多名</w:t>
            </w:r>
            <w:r>
              <w:rPr>
                <w:rFonts w:ascii="宋体" w:eastAsia="宋体" w:hAnsi="宋体" w:cs="宋体" w:hint="eastAsia"/>
                <w:color w:val="0C0C0C"/>
                <w:sz w:val="21"/>
                <w:szCs w:val="21"/>
                <w:lang w:val="en-US" w:eastAsia="zh-CN"/>
              </w:rPr>
              <w:t>授课</w:t>
            </w:r>
            <w:r>
              <w:rPr>
                <w:rFonts w:ascii="宋体" w:eastAsia="宋体" w:hAnsi="宋体" w:cs="宋体" w:hint="eastAsia"/>
                <w:color w:val="0C0C0C"/>
                <w:sz w:val="21"/>
                <w:szCs w:val="21"/>
              </w:rPr>
              <w:t>教师，提供指定主辅讲教师以及成绩录入教师</w:t>
            </w:r>
            <w:r>
              <w:rPr>
                <w:rFonts w:ascii="宋体" w:eastAsia="宋体" w:hAnsi="宋体" w:cs="宋体" w:hint="eastAsia"/>
                <w:color w:val="0C0C0C"/>
                <w:sz w:val="21"/>
                <w:szCs w:val="21"/>
                <w:lang w:eastAsia="zh-CN"/>
              </w:rPr>
              <w:t>的功能，</w:t>
            </w:r>
            <w:r>
              <w:rPr>
                <w:rFonts w:ascii="宋体" w:eastAsia="宋体" w:hAnsi="宋体" w:cs="宋体" w:hint="eastAsia"/>
                <w:color w:val="0C0C0C"/>
                <w:sz w:val="21"/>
                <w:szCs w:val="21"/>
                <w:lang w:val="en-US" w:eastAsia="zh-CN"/>
              </w:rPr>
              <w:t>针对一门课程既有理论学时又有实践学时的情况，生成开课教学任务时，可选择将理论学时和实践学时分开，自动根据拆分的学时类型，生成多个开课教学任务，支持理论班</w:t>
            </w:r>
            <w:proofErr w:type="gramStart"/>
            <w:r>
              <w:rPr>
                <w:rFonts w:ascii="宋体" w:eastAsia="宋体" w:hAnsi="宋体" w:cs="宋体" w:hint="eastAsia"/>
                <w:color w:val="0C0C0C"/>
                <w:sz w:val="21"/>
                <w:szCs w:val="21"/>
                <w:lang w:val="en-US" w:eastAsia="zh-CN"/>
              </w:rPr>
              <w:t>带实践</w:t>
            </w:r>
            <w:proofErr w:type="gramEnd"/>
            <w:r>
              <w:rPr>
                <w:rFonts w:ascii="宋体" w:eastAsia="宋体" w:hAnsi="宋体" w:cs="宋体" w:hint="eastAsia"/>
                <w:color w:val="0C0C0C"/>
                <w:sz w:val="21"/>
                <w:szCs w:val="21"/>
                <w:lang w:val="en-US" w:eastAsia="zh-CN"/>
              </w:rPr>
              <w:t>分组，支持查询统计教学任务的完成进度，可对开课信息、开课教学班等进行统计与分析，支持教学日历，</w:t>
            </w:r>
            <w:r>
              <w:rPr>
                <w:rFonts w:ascii="宋体" w:eastAsia="宋体" w:hAnsi="宋体" w:cs="宋体" w:hint="eastAsia"/>
                <w:color w:val="0C0C0C"/>
                <w:sz w:val="21"/>
                <w:szCs w:val="21"/>
                <w:lang w:eastAsia="zh-CN"/>
              </w:rPr>
              <w:t>老师可在线填写教学日志并上</w:t>
            </w:r>
            <w:proofErr w:type="gramStart"/>
            <w:r>
              <w:rPr>
                <w:rFonts w:ascii="宋体" w:eastAsia="宋体" w:hAnsi="宋体" w:cs="宋体" w:hint="eastAsia"/>
                <w:color w:val="0C0C0C"/>
                <w:sz w:val="21"/>
                <w:szCs w:val="21"/>
                <w:lang w:eastAsia="zh-CN"/>
              </w:rPr>
              <w:t>传相关</w:t>
            </w:r>
            <w:proofErr w:type="gramEnd"/>
            <w:r>
              <w:rPr>
                <w:rFonts w:ascii="宋体" w:eastAsia="宋体" w:hAnsi="宋体" w:cs="宋体" w:hint="eastAsia"/>
                <w:color w:val="0C0C0C"/>
                <w:sz w:val="21"/>
                <w:szCs w:val="21"/>
                <w:lang w:eastAsia="zh-CN"/>
              </w:rPr>
              <w:t>附件；</w:t>
            </w:r>
            <w:r>
              <w:rPr>
                <w:rFonts w:ascii="宋体" w:eastAsia="宋体" w:hAnsi="宋体" w:cs="宋体" w:hint="eastAsia"/>
                <w:color w:val="0C0C0C"/>
                <w:sz w:val="21"/>
                <w:szCs w:val="21"/>
              </w:rPr>
              <w:t>可在线记录老师上课的考勤状态</w:t>
            </w:r>
            <w:r>
              <w:rPr>
                <w:rFonts w:ascii="宋体" w:eastAsia="宋体" w:hAnsi="宋体" w:cs="宋体" w:hint="eastAsia"/>
                <w:color w:val="0C0C0C"/>
                <w:sz w:val="21"/>
                <w:szCs w:val="21"/>
                <w:lang w:eastAsia="zh-CN"/>
              </w:rPr>
              <w:t>，统计学生每节课的考勤状态；</w:t>
            </w:r>
            <w:r>
              <w:rPr>
                <w:rFonts w:ascii="宋体" w:eastAsia="宋体" w:hAnsi="宋体" w:cs="宋体" w:hint="eastAsia"/>
                <w:color w:val="0C0C0C"/>
                <w:sz w:val="21"/>
                <w:szCs w:val="21"/>
                <w:lang w:val="en-US" w:eastAsia="zh-CN"/>
              </w:rPr>
              <w:t>支持教学日历维护统计，可实时在线监控教学日历填写进度、完成情况等。</w:t>
            </w:r>
          </w:p>
          <w:p w14:paraId="4403EC7F"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val="en-US" w:eastAsia="zh-CN"/>
              </w:rPr>
            </w:pPr>
            <w:r>
              <w:rPr>
                <w:rFonts w:ascii="宋体" w:eastAsia="宋体" w:hAnsi="宋体" w:cs="宋体" w:hint="eastAsia"/>
                <w:color w:val="0C0C0C"/>
                <w:sz w:val="21"/>
                <w:szCs w:val="21"/>
                <w:lang w:val="en-US" w:eastAsia="zh-CN"/>
              </w:rPr>
              <w:t>3</w:t>
            </w:r>
            <w:r>
              <w:rPr>
                <w:rFonts w:ascii="宋体" w:eastAsia="宋体" w:hAnsi="宋体" w:cs="宋体" w:hint="eastAsia"/>
                <w:color w:val="0C0C0C"/>
                <w:sz w:val="21"/>
                <w:szCs w:val="21"/>
              </w:rPr>
              <w:t>）可自由拆分现有行政班，形成新教学班；可实现一门课程灵活</w:t>
            </w:r>
            <w:r>
              <w:rPr>
                <w:rFonts w:ascii="宋体" w:eastAsia="宋体" w:hAnsi="宋体" w:cs="宋体" w:hint="eastAsia"/>
                <w:color w:val="0C0C0C"/>
                <w:sz w:val="21"/>
                <w:szCs w:val="21"/>
                <w:lang w:eastAsia="zh-CN"/>
              </w:rPr>
              <w:t>设置多条开课信息、</w:t>
            </w:r>
            <w:r>
              <w:rPr>
                <w:rFonts w:ascii="宋体" w:eastAsia="宋体" w:hAnsi="宋体" w:cs="宋体" w:hint="eastAsia"/>
                <w:color w:val="0C0C0C"/>
                <w:sz w:val="21"/>
                <w:szCs w:val="21"/>
              </w:rPr>
              <w:t>多个任务分组，支持不同老师分管不同学生</w:t>
            </w:r>
            <w:r>
              <w:rPr>
                <w:rFonts w:ascii="宋体" w:eastAsia="宋体" w:hAnsi="宋体" w:cs="宋体" w:hint="eastAsia"/>
                <w:color w:val="0C0C0C"/>
                <w:sz w:val="21"/>
                <w:szCs w:val="21"/>
                <w:lang w:eastAsia="zh-CN"/>
              </w:rPr>
              <w:t>并分别录入成绩。</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5949D60"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1665288"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0C5F1CF2" w14:textId="77777777">
        <w:trPr>
          <w:trHeight w:val="9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02B1FDC" w14:textId="77777777" w:rsidR="00DB26CF" w:rsidRDefault="00000000">
            <w:pPr>
              <w:pStyle w:val="Affffffb"/>
              <w:framePr w:wrap="auto" w:yAlign="inline"/>
              <w:spacing w:line="276" w:lineRule="auto"/>
              <w:jc w:val="center"/>
              <w:rPr>
                <w:rFonts w:ascii="宋体" w:eastAsia="宋体" w:hAnsi="宋体" w:cs="宋体"/>
                <w:color w:val="auto"/>
              </w:rPr>
            </w:pPr>
            <w:r>
              <w:rPr>
                <w:rFonts w:ascii="宋体" w:eastAsia="宋体" w:hAnsi="宋体" w:cs="宋体"/>
                <w:color w:val="auto"/>
              </w:rPr>
              <w:t>7</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17222D9" w14:textId="77777777" w:rsidR="00DB26CF" w:rsidRDefault="00000000">
            <w:pPr>
              <w:pStyle w:val="Affffffb"/>
              <w:framePr w:wrap="auto" w:yAlign="inline"/>
              <w:widowControl/>
              <w:spacing w:line="276" w:lineRule="auto"/>
              <w:jc w:val="center"/>
              <w:rPr>
                <w:rFonts w:ascii="宋体" w:eastAsia="宋体" w:hAnsi="宋体" w:cs="宋体"/>
                <w:color w:val="auto"/>
                <w:lang w:val="zh-TW" w:eastAsia="zh-TW"/>
              </w:rPr>
            </w:pPr>
            <w:r>
              <w:rPr>
                <w:rFonts w:ascii="宋体" w:eastAsia="宋体" w:hAnsi="宋体" w:cs="宋体" w:hint="default"/>
                <w:color w:val="auto"/>
                <w:lang w:val="zh-TW" w:eastAsia="zh-TW"/>
              </w:rPr>
              <w:t>排课管理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2AFB633"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eastAsia="zh-CN"/>
              </w:rPr>
            </w:pPr>
            <w:r>
              <w:rPr>
                <w:rFonts w:ascii="宋体" w:eastAsia="宋体" w:hAnsi="宋体" w:cs="宋体" w:hint="eastAsia"/>
                <w:color w:val="0C0C0C"/>
                <w:sz w:val="21"/>
                <w:szCs w:val="21"/>
              </w:rPr>
              <w:t>1）排课</w:t>
            </w:r>
            <w:r>
              <w:rPr>
                <w:rFonts w:ascii="宋体" w:eastAsia="宋体" w:hAnsi="宋体" w:cs="宋体" w:hint="eastAsia"/>
                <w:color w:val="0C0C0C"/>
                <w:sz w:val="21"/>
                <w:szCs w:val="21"/>
                <w:lang w:val="en-US" w:eastAsia="zh-CN"/>
              </w:rPr>
              <w:t>管理</w:t>
            </w:r>
            <w:r>
              <w:rPr>
                <w:rFonts w:ascii="宋体" w:eastAsia="宋体" w:hAnsi="宋体" w:cs="宋体" w:hint="eastAsia"/>
                <w:color w:val="0C0C0C"/>
                <w:sz w:val="21"/>
                <w:szCs w:val="21"/>
              </w:rPr>
              <w:t>既能支持学年制、学年学分制下的排课要求，也能支持完全</w:t>
            </w:r>
            <w:r>
              <w:rPr>
                <w:rFonts w:ascii="宋体" w:eastAsia="宋体" w:hAnsi="宋体" w:cs="宋体" w:hint="eastAsia"/>
                <w:color w:val="0C0C0C"/>
                <w:sz w:val="21"/>
                <w:szCs w:val="21"/>
              </w:rPr>
              <w:lastRenderedPageBreak/>
              <w:t>学分制下对排课的要求</w:t>
            </w:r>
            <w:r>
              <w:rPr>
                <w:rFonts w:ascii="宋体" w:eastAsia="宋体" w:hAnsi="宋体" w:cs="宋体" w:hint="eastAsia"/>
                <w:color w:val="0C0C0C"/>
                <w:sz w:val="21"/>
                <w:szCs w:val="21"/>
                <w:lang w:eastAsia="zh-CN"/>
              </w:rPr>
              <w:t>，</w:t>
            </w:r>
            <w:r>
              <w:rPr>
                <w:rFonts w:ascii="宋体" w:eastAsia="宋体" w:hAnsi="宋体" w:cs="宋体" w:hint="eastAsia"/>
                <w:color w:val="0C0C0C"/>
                <w:sz w:val="21"/>
                <w:szCs w:val="21"/>
              </w:rPr>
              <w:t>为满足二级排课的管理需要</w:t>
            </w:r>
            <w:r>
              <w:rPr>
                <w:rFonts w:ascii="宋体" w:eastAsia="宋体" w:hAnsi="宋体" w:cs="宋体" w:hint="eastAsia"/>
                <w:color w:val="0C0C0C"/>
                <w:sz w:val="21"/>
                <w:szCs w:val="21"/>
                <w:lang w:eastAsia="zh-CN"/>
              </w:rPr>
              <w:t>，</w:t>
            </w:r>
            <w:r>
              <w:rPr>
                <w:rFonts w:ascii="宋体" w:eastAsia="宋体" w:hAnsi="宋体" w:cs="宋体" w:hint="eastAsia"/>
                <w:color w:val="0C0C0C"/>
                <w:sz w:val="21"/>
                <w:szCs w:val="21"/>
              </w:rPr>
              <w:t>可针对不同院系设置不同的排课类别，依据排课算法分类分批次实现课表编排；教室</w:t>
            </w:r>
            <w:r>
              <w:rPr>
                <w:rFonts w:ascii="宋体" w:eastAsia="宋体" w:hAnsi="宋体" w:cs="宋体"/>
                <w:color w:val="0C0C0C"/>
                <w:sz w:val="21"/>
                <w:szCs w:val="21"/>
              </w:rPr>
              <w:t>时间指定</w:t>
            </w:r>
            <w:r>
              <w:rPr>
                <w:rFonts w:ascii="宋体" w:eastAsia="宋体" w:hAnsi="宋体" w:cs="宋体" w:hint="eastAsia"/>
                <w:color w:val="0C0C0C"/>
                <w:sz w:val="21"/>
                <w:szCs w:val="21"/>
              </w:rPr>
              <w:t>：</w:t>
            </w:r>
            <w:r>
              <w:rPr>
                <w:rFonts w:ascii="宋体" w:eastAsia="宋体" w:hAnsi="宋体" w:cs="宋体"/>
                <w:color w:val="0C0C0C"/>
                <w:sz w:val="21"/>
                <w:szCs w:val="21"/>
              </w:rPr>
              <w:t>可</w:t>
            </w:r>
            <w:r>
              <w:rPr>
                <w:rFonts w:ascii="宋体" w:eastAsia="宋体" w:hAnsi="宋体" w:cs="宋体" w:hint="eastAsia"/>
                <w:color w:val="0C0C0C"/>
                <w:sz w:val="21"/>
                <w:szCs w:val="21"/>
              </w:rPr>
              <w:t>指定</w:t>
            </w:r>
            <w:r>
              <w:rPr>
                <w:rFonts w:ascii="宋体" w:eastAsia="宋体" w:hAnsi="宋体" w:cs="宋体"/>
                <w:color w:val="0C0C0C"/>
                <w:sz w:val="21"/>
                <w:szCs w:val="21"/>
              </w:rPr>
              <w:t>课程在</w:t>
            </w:r>
            <w:r>
              <w:rPr>
                <w:rFonts w:ascii="宋体" w:eastAsia="宋体" w:hAnsi="宋体" w:cs="宋体" w:hint="eastAsia"/>
                <w:color w:val="0C0C0C"/>
                <w:sz w:val="21"/>
                <w:szCs w:val="21"/>
              </w:rPr>
              <w:t>某个</w:t>
            </w:r>
            <w:r>
              <w:rPr>
                <w:rFonts w:ascii="宋体" w:eastAsia="宋体" w:hAnsi="宋体" w:cs="宋体"/>
                <w:color w:val="0C0C0C"/>
                <w:sz w:val="21"/>
                <w:szCs w:val="21"/>
              </w:rPr>
              <w:t>时间</w:t>
            </w:r>
            <w:r>
              <w:rPr>
                <w:rFonts w:ascii="宋体" w:eastAsia="宋体" w:hAnsi="宋体" w:cs="宋体" w:hint="eastAsia"/>
                <w:color w:val="0C0C0C"/>
                <w:sz w:val="21"/>
                <w:szCs w:val="21"/>
                <w:lang w:eastAsia="zh-CN"/>
              </w:rPr>
              <w:t>或</w:t>
            </w:r>
            <w:r>
              <w:rPr>
                <w:rFonts w:ascii="宋体" w:eastAsia="宋体" w:hAnsi="宋体" w:cs="宋体"/>
                <w:color w:val="0C0C0C"/>
                <w:sz w:val="21"/>
                <w:szCs w:val="21"/>
              </w:rPr>
              <w:t>某个教室排课，</w:t>
            </w:r>
            <w:r>
              <w:rPr>
                <w:rFonts w:ascii="宋体" w:eastAsia="宋体" w:hAnsi="宋体" w:cs="宋体" w:hint="eastAsia"/>
                <w:color w:val="0C0C0C"/>
                <w:sz w:val="21"/>
                <w:szCs w:val="21"/>
              </w:rPr>
              <w:t>时间设置允许排课到小节；对应</w:t>
            </w:r>
            <w:r>
              <w:rPr>
                <w:rFonts w:ascii="宋体" w:eastAsia="宋体" w:hAnsi="宋体" w:cs="宋体"/>
                <w:color w:val="0C0C0C"/>
                <w:sz w:val="21"/>
                <w:szCs w:val="21"/>
              </w:rPr>
              <w:t>教室管理</w:t>
            </w:r>
            <w:r>
              <w:rPr>
                <w:rFonts w:ascii="宋体" w:eastAsia="宋体" w:hAnsi="宋体" w:cs="宋体" w:hint="eastAsia"/>
                <w:color w:val="0C0C0C"/>
                <w:sz w:val="21"/>
                <w:szCs w:val="21"/>
              </w:rPr>
              <w:t>：</w:t>
            </w:r>
            <w:r>
              <w:rPr>
                <w:rFonts w:ascii="宋体" w:eastAsia="宋体" w:hAnsi="宋体" w:cs="宋体"/>
                <w:color w:val="0C0C0C"/>
                <w:sz w:val="21"/>
                <w:szCs w:val="21"/>
              </w:rPr>
              <w:t>可设置学院、</w:t>
            </w:r>
            <w:r>
              <w:rPr>
                <w:rFonts w:ascii="宋体" w:eastAsia="宋体" w:hAnsi="宋体" w:cs="宋体" w:hint="eastAsia"/>
                <w:color w:val="0C0C0C"/>
                <w:sz w:val="21"/>
                <w:szCs w:val="21"/>
              </w:rPr>
              <w:t>专业</w:t>
            </w:r>
            <w:r>
              <w:rPr>
                <w:rFonts w:ascii="宋体" w:eastAsia="宋体" w:hAnsi="宋体" w:cs="宋体"/>
                <w:color w:val="0C0C0C"/>
                <w:sz w:val="21"/>
                <w:szCs w:val="21"/>
              </w:rPr>
              <w:t>、</w:t>
            </w:r>
            <w:r>
              <w:rPr>
                <w:rFonts w:ascii="宋体" w:eastAsia="宋体" w:hAnsi="宋体" w:cs="宋体" w:hint="eastAsia"/>
                <w:color w:val="0C0C0C"/>
                <w:sz w:val="21"/>
                <w:szCs w:val="21"/>
              </w:rPr>
              <w:t>班级在某</w:t>
            </w:r>
            <w:r>
              <w:rPr>
                <w:rFonts w:ascii="宋体" w:eastAsia="宋体" w:hAnsi="宋体" w:cs="宋体"/>
                <w:color w:val="0C0C0C"/>
                <w:sz w:val="21"/>
                <w:szCs w:val="21"/>
              </w:rPr>
              <w:t>固定教室进行排课，可设置教室排课容量</w:t>
            </w:r>
            <w:r>
              <w:rPr>
                <w:rFonts w:ascii="宋体" w:eastAsia="宋体" w:hAnsi="宋体" w:cs="宋体" w:hint="eastAsia"/>
                <w:color w:val="0C0C0C"/>
                <w:sz w:val="21"/>
                <w:szCs w:val="21"/>
              </w:rPr>
              <w:t>；节次</w:t>
            </w:r>
            <w:r>
              <w:rPr>
                <w:rFonts w:ascii="宋体" w:eastAsia="宋体" w:hAnsi="宋体" w:cs="宋体"/>
                <w:color w:val="0C0C0C"/>
                <w:sz w:val="21"/>
                <w:szCs w:val="21"/>
              </w:rPr>
              <w:t>时间设置</w:t>
            </w:r>
            <w:r>
              <w:rPr>
                <w:rFonts w:ascii="宋体" w:eastAsia="宋体" w:hAnsi="宋体" w:cs="宋体" w:hint="eastAsia"/>
                <w:color w:val="0C0C0C"/>
                <w:sz w:val="21"/>
                <w:szCs w:val="21"/>
                <w:lang w:eastAsia="zh-CN"/>
              </w:rPr>
              <w:t>：</w:t>
            </w:r>
            <w:r>
              <w:rPr>
                <w:rFonts w:ascii="宋体" w:eastAsia="宋体" w:hAnsi="宋体" w:cs="宋体" w:hint="eastAsia"/>
                <w:color w:val="0C0C0C"/>
                <w:sz w:val="21"/>
                <w:szCs w:val="21"/>
              </w:rPr>
              <w:t>可对</w:t>
            </w:r>
            <w:r>
              <w:rPr>
                <w:rFonts w:ascii="宋体" w:eastAsia="宋体" w:hAnsi="宋体" w:cs="宋体"/>
                <w:color w:val="0C0C0C"/>
                <w:sz w:val="21"/>
                <w:szCs w:val="21"/>
              </w:rPr>
              <w:t>学校课表进行分割，</w:t>
            </w:r>
            <w:r>
              <w:rPr>
                <w:rFonts w:ascii="宋体" w:eastAsia="宋体" w:hAnsi="宋体" w:cs="宋体" w:hint="eastAsia"/>
                <w:color w:val="0C0C0C"/>
                <w:sz w:val="21"/>
                <w:szCs w:val="21"/>
              </w:rPr>
              <w:t>确定</w:t>
            </w:r>
            <w:r>
              <w:rPr>
                <w:rFonts w:ascii="宋体" w:eastAsia="宋体" w:hAnsi="宋体" w:cs="宋体"/>
                <w:color w:val="0C0C0C"/>
                <w:sz w:val="21"/>
                <w:szCs w:val="21"/>
              </w:rPr>
              <w:t>开课的大节数以及每个大节对应的小节数，确定每小节对应的时间</w:t>
            </w:r>
            <w:r>
              <w:rPr>
                <w:rFonts w:ascii="宋体" w:eastAsia="宋体" w:hAnsi="宋体" w:cs="宋体" w:hint="eastAsia"/>
                <w:color w:val="0C0C0C"/>
                <w:sz w:val="21"/>
                <w:szCs w:val="21"/>
                <w:lang w:eastAsia="zh-CN"/>
              </w:rPr>
              <w:t>。</w:t>
            </w:r>
          </w:p>
          <w:p w14:paraId="49ED946C"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rPr>
            </w:pPr>
            <w:r>
              <w:rPr>
                <w:rFonts w:ascii="宋体" w:hAnsi="宋体" w:cs="宋体" w:hint="eastAsia"/>
                <w:color w:val="0C0C0C"/>
                <w:sz w:val="21"/>
                <w:szCs w:val="21"/>
                <w:lang w:val="en-US" w:eastAsia="zh-CN"/>
              </w:rPr>
              <w:t>▲</w:t>
            </w:r>
            <w:r>
              <w:rPr>
                <w:rFonts w:ascii="宋体" w:eastAsia="宋体" w:hAnsi="宋体" w:cs="宋体" w:hint="eastAsia"/>
                <w:color w:val="0C0C0C"/>
                <w:sz w:val="21"/>
                <w:szCs w:val="21"/>
                <w:lang w:val="en-US" w:eastAsia="zh-CN"/>
              </w:rPr>
              <w:t>2</w:t>
            </w:r>
            <w:r>
              <w:rPr>
                <w:rFonts w:ascii="宋体" w:eastAsia="宋体" w:hAnsi="宋体" w:cs="宋体" w:hint="eastAsia"/>
                <w:color w:val="0C0C0C"/>
                <w:sz w:val="21"/>
                <w:szCs w:val="21"/>
              </w:rPr>
              <w:t>）支持自动排课参数的灵活设置：</w:t>
            </w:r>
          </w:p>
          <w:p w14:paraId="3A63E188" w14:textId="77777777" w:rsidR="00DB26CF" w:rsidRDefault="00000000">
            <w:pPr>
              <w:pStyle w:val="1ff7"/>
              <w:spacing w:line="276" w:lineRule="auto"/>
              <w:ind w:firstLine="0"/>
              <w:rPr>
                <w:rFonts w:ascii="宋体" w:hAnsi="宋体" w:cs="宋体" w:hint="eastAsia"/>
                <w:color w:val="0C0C0C"/>
                <w:szCs w:val="21"/>
                <w:lang w:val="zh-TW"/>
              </w:rPr>
            </w:pPr>
            <w:r>
              <w:rPr>
                <w:rFonts w:ascii="宋体" w:hAnsi="宋体" w:cs="宋体" w:hint="eastAsia"/>
                <w:color w:val="0C0C0C"/>
                <w:szCs w:val="21"/>
                <w:lang w:val="zh-TW" w:eastAsia="zh-TW"/>
              </w:rPr>
              <w:t>按照设置好的排课参数，自动智能编排课表，自动匹配教室、时间，以及进行冲突检测，可查看排课进程和排课结果</w:t>
            </w:r>
            <w:r>
              <w:rPr>
                <w:rFonts w:ascii="宋体" w:hAnsi="宋体" w:cs="宋体" w:hint="eastAsia"/>
                <w:color w:val="0C0C0C"/>
                <w:szCs w:val="21"/>
                <w:lang w:val="zh-TW"/>
              </w:rPr>
              <w:t>统计，</w:t>
            </w:r>
            <w:r>
              <w:rPr>
                <w:rFonts w:ascii="宋体" w:hAnsi="宋体" w:cs="宋体" w:hint="eastAsia"/>
                <w:color w:val="0C0C0C"/>
                <w:szCs w:val="21"/>
                <w:lang w:val="zh-TW" w:eastAsia="zh-TW"/>
              </w:rPr>
              <w:t>确</w:t>
            </w:r>
            <w:r>
              <w:rPr>
                <w:rFonts w:ascii="宋体" w:hAnsi="宋体" w:cs="宋体"/>
                <w:color w:val="0C0C0C"/>
                <w:szCs w:val="21"/>
                <w:lang w:val="zh-TW" w:eastAsia="zh-TW"/>
              </w:rPr>
              <w:t>保</w:t>
            </w:r>
            <w:r>
              <w:rPr>
                <w:rFonts w:ascii="宋体" w:hAnsi="宋体" w:cs="宋体" w:hint="eastAsia"/>
                <w:color w:val="0C0C0C"/>
                <w:szCs w:val="21"/>
                <w:lang w:val="zh-TW" w:eastAsia="zh-TW"/>
              </w:rPr>
              <w:t>课表输出准确</w:t>
            </w:r>
            <w:r>
              <w:rPr>
                <w:rFonts w:ascii="宋体" w:hAnsi="宋体" w:cs="宋体" w:hint="eastAsia"/>
                <w:color w:val="0C0C0C"/>
                <w:szCs w:val="21"/>
                <w:lang w:val="zh-TW"/>
              </w:rPr>
              <w:t>；</w:t>
            </w:r>
            <w:r>
              <w:rPr>
                <w:rFonts w:ascii="宋体" w:hAnsi="宋体" w:cs="宋体" w:hint="eastAsia"/>
                <w:color w:val="0C0C0C"/>
                <w:szCs w:val="21"/>
                <w:lang w:val="zh-TW" w:eastAsia="zh-TW"/>
              </w:rPr>
              <w:t>支持多轮次自动排课，可在上一次排课的基础上继续排课，对已经排好的课表</w:t>
            </w:r>
            <w:r>
              <w:rPr>
                <w:rFonts w:ascii="宋体" w:hAnsi="宋体" w:cs="宋体"/>
                <w:color w:val="0C0C0C"/>
                <w:szCs w:val="21"/>
                <w:lang w:val="zh-TW" w:eastAsia="zh-TW"/>
              </w:rPr>
              <w:t>可</w:t>
            </w:r>
            <w:r>
              <w:rPr>
                <w:rFonts w:ascii="宋体" w:hAnsi="宋体" w:cs="宋体" w:hint="eastAsia"/>
                <w:color w:val="0C0C0C"/>
                <w:szCs w:val="21"/>
                <w:lang w:val="zh-TW" w:eastAsia="zh-TW"/>
              </w:rPr>
              <w:t>进行手动调整</w:t>
            </w:r>
            <w:r>
              <w:rPr>
                <w:rFonts w:ascii="宋体" w:hAnsi="宋体" w:cs="宋体" w:hint="eastAsia"/>
                <w:color w:val="0C0C0C"/>
                <w:szCs w:val="21"/>
                <w:lang w:val="zh-TW"/>
              </w:rPr>
              <w:t>。</w:t>
            </w:r>
          </w:p>
          <w:p w14:paraId="24CFE045" w14:textId="77777777" w:rsidR="00DB26CF" w:rsidRDefault="00000000">
            <w:pPr>
              <w:spacing w:line="276" w:lineRule="auto"/>
              <w:rPr>
                <w:rFonts w:ascii="宋体" w:hAnsi="宋体" w:cs="宋体" w:hint="eastAsia"/>
                <w:color w:val="0C0C0C"/>
                <w:szCs w:val="21"/>
                <w:lang w:val="zh-TW"/>
              </w:rPr>
            </w:pPr>
            <w:r>
              <w:rPr>
                <w:rFonts w:ascii="宋体" w:hAnsi="宋体" w:cs="宋体" w:hint="eastAsia"/>
                <w:color w:val="0C0C0C"/>
                <w:szCs w:val="21"/>
              </w:rPr>
              <w:t>3</w:t>
            </w:r>
            <w:r>
              <w:rPr>
                <w:rFonts w:ascii="宋体" w:hAnsi="宋体" w:cs="宋体" w:hint="eastAsia"/>
                <w:color w:val="0C0C0C"/>
                <w:szCs w:val="21"/>
                <w:lang w:val="zh-TW" w:eastAsia="zh-TW"/>
              </w:rPr>
              <w:t>）禁排时间设置：</w:t>
            </w:r>
            <w:r>
              <w:rPr>
                <w:rFonts w:ascii="宋体" w:hAnsi="宋体" w:cs="宋体" w:hint="eastAsia"/>
                <w:color w:val="0C0C0C"/>
                <w:szCs w:val="21"/>
              </w:rPr>
              <w:t>禁排时间设置提供了继承功能，可对各学期设置的禁排情况进行复制并继承。</w:t>
            </w:r>
          </w:p>
          <w:p w14:paraId="55DB83F1" w14:textId="77777777" w:rsidR="00DB26CF" w:rsidRDefault="00000000">
            <w:pPr>
              <w:pStyle w:val="Affffffc"/>
              <w:framePr w:wrap="auto" w:yAlign="inline"/>
              <w:widowControl w:val="0"/>
              <w:spacing w:line="276" w:lineRule="auto"/>
              <w:rPr>
                <w:rFonts w:ascii="宋体" w:eastAsia="宋体" w:hAnsi="宋体" w:cs="宋体" w:hint="eastAsia"/>
                <w:color w:val="0C0C0C"/>
                <w:sz w:val="21"/>
                <w:szCs w:val="21"/>
                <w:lang w:val="en-US" w:eastAsia="zh-CN"/>
              </w:rPr>
            </w:pPr>
            <w:r>
              <w:rPr>
                <w:rFonts w:ascii="宋体" w:eastAsia="宋体" w:hAnsi="宋体" w:cs="宋体" w:hint="eastAsia"/>
                <w:color w:val="0C0C0C"/>
                <w:sz w:val="21"/>
                <w:szCs w:val="21"/>
                <w:lang w:val="en-US" w:eastAsia="zh-CN"/>
              </w:rPr>
              <w:t>4）</w:t>
            </w:r>
            <w:r>
              <w:rPr>
                <w:rFonts w:ascii="宋体" w:eastAsia="宋体" w:hAnsi="宋体" w:cs="宋体" w:hint="eastAsia"/>
                <w:color w:val="0C0C0C"/>
                <w:sz w:val="21"/>
                <w:szCs w:val="21"/>
              </w:rPr>
              <w:t>可生成班级、课程、教师、教室、学生、全校等多维度的课表，方便课表的查询、打印，可生成多种</w:t>
            </w:r>
            <w:r>
              <w:rPr>
                <w:rFonts w:ascii="宋体" w:eastAsia="宋体" w:hAnsi="宋体" w:cs="宋体" w:hint="eastAsia"/>
                <w:color w:val="0C0C0C"/>
                <w:sz w:val="21"/>
                <w:szCs w:val="21"/>
                <w:lang w:val="en-US" w:eastAsia="zh-CN"/>
              </w:rPr>
              <w:t>打印</w:t>
            </w:r>
            <w:r>
              <w:rPr>
                <w:rFonts w:ascii="宋体" w:eastAsia="宋体" w:hAnsi="宋体" w:cs="宋体" w:hint="eastAsia"/>
                <w:color w:val="0C0C0C"/>
                <w:sz w:val="21"/>
                <w:szCs w:val="21"/>
              </w:rPr>
              <w:t>格式，</w:t>
            </w:r>
            <w:r>
              <w:rPr>
                <w:rFonts w:ascii="宋体" w:eastAsia="宋体" w:hAnsi="宋体" w:cs="宋体" w:hint="eastAsia"/>
                <w:color w:val="0C0C0C"/>
                <w:sz w:val="21"/>
                <w:szCs w:val="21"/>
                <w:lang w:val="en-US" w:eastAsia="zh-CN"/>
              </w:rPr>
              <w:t>支持生成教室二</w:t>
            </w:r>
            <w:proofErr w:type="gramStart"/>
            <w:r>
              <w:rPr>
                <w:rFonts w:ascii="宋体" w:eastAsia="宋体" w:hAnsi="宋体" w:cs="宋体" w:hint="eastAsia"/>
                <w:color w:val="0C0C0C"/>
                <w:sz w:val="21"/>
                <w:szCs w:val="21"/>
                <w:lang w:val="en-US" w:eastAsia="zh-CN"/>
              </w:rPr>
              <w:t>维码门贴</w:t>
            </w:r>
            <w:proofErr w:type="gramEnd"/>
            <w:r>
              <w:rPr>
                <w:rFonts w:ascii="宋体" w:eastAsia="宋体" w:hAnsi="宋体" w:cs="宋体" w:hint="eastAsia"/>
                <w:color w:val="0C0C0C"/>
                <w:sz w:val="21"/>
                <w:szCs w:val="21"/>
                <w:lang w:val="en-US" w:eastAsia="zh-CN"/>
              </w:rPr>
              <w:t>，进行扫描查询课表。</w:t>
            </w:r>
          </w:p>
          <w:p w14:paraId="61619C53" w14:textId="77777777" w:rsidR="00DB26CF" w:rsidRDefault="00000000">
            <w:pPr>
              <w:pStyle w:val="Affffffc"/>
              <w:framePr w:wrap="auto" w:yAlign="inline"/>
              <w:widowControl w:val="0"/>
              <w:spacing w:line="276" w:lineRule="auto"/>
              <w:rPr>
                <w:rFonts w:ascii="宋体" w:eastAsia="宋体" w:hAnsi="宋体" w:cs="宋体" w:hint="eastAsia"/>
                <w:color w:val="0C0C0C"/>
                <w:sz w:val="21"/>
                <w:szCs w:val="21"/>
                <w:lang w:eastAsia="zh-CN"/>
              </w:rPr>
            </w:pPr>
            <w:r>
              <w:rPr>
                <w:rFonts w:ascii="宋体" w:eastAsia="宋体" w:hAnsi="宋体" w:cs="宋体" w:hint="eastAsia"/>
                <w:color w:val="0C0C0C"/>
                <w:sz w:val="21"/>
                <w:szCs w:val="21"/>
                <w:lang w:val="en-US" w:eastAsia="zh-CN"/>
              </w:rPr>
              <w:t>5）</w:t>
            </w:r>
            <w:r>
              <w:rPr>
                <w:rFonts w:ascii="宋体" w:eastAsia="宋体" w:hAnsi="宋体" w:cs="宋体" w:hint="eastAsia"/>
                <w:color w:val="0C0C0C"/>
                <w:sz w:val="21"/>
                <w:szCs w:val="21"/>
                <w:lang w:eastAsia="zh-CN"/>
              </w:rPr>
              <w:t>在</w:t>
            </w:r>
            <w:r>
              <w:rPr>
                <w:rFonts w:ascii="宋体" w:eastAsia="宋体" w:hAnsi="宋体" w:cs="宋体" w:hint="eastAsia"/>
                <w:color w:val="0C0C0C"/>
                <w:sz w:val="21"/>
                <w:szCs w:val="21"/>
                <w:lang w:val="en-US" w:eastAsia="zh-CN"/>
              </w:rPr>
              <w:t>手动</w:t>
            </w:r>
            <w:r>
              <w:rPr>
                <w:rFonts w:ascii="宋体" w:eastAsia="宋体" w:hAnsi="宋体" w:cs="宋体" w:hint="eastAsia"/>
                <w:color w:val="0C0C0C"/>
                <w:sz w:val="21"/>
                <w:szCs w:val="21"/>
                <w:lang w:eastAsia="zh-CN"/>
              </w:rPr>
              <w:t>排课界面</w:t>
            </w:r>
            <w:r>
              <w:rPr>
                <w:rFonts w:ascii="宋体" w:eastAsia="宋体" w:hAnsi="宋体" w:cs="宋体" w:hint="eastAsia"/>
                <w:color w:val="0C0C0C"/>
                <w:sz w:val="21"/>
                <w:szCs w:val="21"/>
                <w:lang w:val="en-US" w:eastAsia="zh-CN"/>
              </w:rPr>
              <w:t>可</w:t>
            </w:r>
            <w:r>
              <w:rPr>
                <w:rFonts w:ascii="宋体" w:eastAsia="宋体" w:hAnsi="宋体" w:cs="宋体" w:hint="eastAsia"/>
                <w:color w:val="0C0C0C"/>
                <w:sz w:val="21"/>
                <w:szCs w:val="21"/>
                <w:lang w:eastAsia="zh-CN"/>
              </w:rPr>
              <w:t>实现班级、教师、教室、课程等不同维度的任意切换和冲突信息的切换显示；并可实现锁定任意课程，避免排课教师随意调整课程安排，在</w:t>
            </w:r>
            <w:r>
              <w:rPr>
                <w:rFonts w:ascii="宋体" w:eastAsia="宋体" w:hAnsi="宋体" w:cs="宋体" w:hint="eastAsia"/>
                <w:color w:val="0C0C0C"/>
                <w:sz w:val="21"/>
                <w:szCs w:val="21"/>
                <w:lang w:val="en-US" w:eastAsia="zh-CN"/>
              </w:rPr>
              <w:t>排课页面</w:t>
            </w:r>
            <w:r>
              <w:rPr>
                <w:rFonts w:ascii="宋体" w:eastAsia="宋体" w:hAnsi="宋体" w:cs="宋体" w:hint="eastAsia"/>
                <w:color w:val="0C0C0C"/>
                <w:sz w:val="21"/>
                <w:szCs w:val="21"/>
                <w:lang w:eastAsia="zh-CN"/>
              </w:rPr>
              <w:t>中</w:t>
            </w:r>
            <w:r>
              <w:rPr>
                <w:rFonts w:ascii="宋体" w:eastAsia="宋体" w:hAnsi="宋体" w:cs="宋体" w:hint="eastAsia"/>
                <w:color w:val="0C0C0C"/>
                <w:sz w:val="21"/>
                <w:szCs w:val="21"/>
                <w:lang w:val="en-US" w:eastAsia="zh-CN"/>
              </w:rPr>
              <w:t>可</w:t>
            </w:r>
            <w:r>
              <w:rPr>
                <w:rFonts w:ascii="宋体" w:eastAsia="宋体" w:hAnsi="宋体" w:cs="宋体" w:hint="eastAsia"/>
                <w:color w:val="0C0C0C"/>
                <w:sz w:val="21"/>
                <w:szCs w:val="21"/>
                <w:lang w:eastAsia="zh-CN"/>
              </w:rPr>
              <w:t>显示不同维度的</w:t>
            </w:r>
            <w:r>
              <w:rPr>
                <w:rFonts w:ascii="宋体" w:eastAsia="宋体" w:hAnsi="宋体" w:cs="宋体" w:hint="eastAsia"/>
                <w:color w:val="0C0C0C"/>
                <w:sz w:val="21"/>
                <w:szCs w:val="21"/>
                <w:lang w:val="en-US" w:eastAsia="zh-CN"/>
              </w:rPr>
              <w:t>排课</w:t>
            </w:r>
            <w:r>
              <w:rPr>
                <w:rFonts w:ascii="宋体" w:eastAsia="宋体" w:hAnsi="宋体" w:cs="宋体" w:hint="eastAsia"/>
                <w:color w:val="0C0C0C"/>
                <w:sz w:val="21"/>
                <w:szCs w:val="21"/>
                <w:lang w:eastAsia="zh-CN"/>
              </w:rPr>
              <w:t>冲突信息；可根据不同周次排课的需要，调整不规则周学时在每周的排课课时，支持不规则周学时或单双周排课、排教室；同一界面</w:t>
            </w:r>
            <w:r>
              <w:rPr>
                <w:rFonts w:ascii="宋体" w:eastAsia="宋体" w:hAnsi="宋体" w:cs="宋体" w:hint="eastAsia"/>
                <w:color w:val="0C0C0C"/>
                <w:sz w:val="21"/>
                <w:szCs w:val="21"/>
                <w:lang w:val="en-US" w:eastAsia="zh-CN"/>
              </w:rPr>
              <w:t>可</w:t>
            </w:r>
            <w:r>
              <w:rPr>
                <w:rFonts w:ascii="宋体" w:eastAsia="宋体" w:hAnsi="宋体" w:cs="宋体" w:hint="eastAsia"/>
                <w:color w:val="0C0C0C"/>
                <w:sz w:val="21"/>
                <w:szCs w:val="21"/>
                <w:lang w:eastAsia="zh-CN"/>
              </w:rPr>
              <w:t>根据不同的搜索条件搜索排课任务；</w:t>
            </w:r>
            <w:r>
              <w:rPr>
                <w:rFonts w:ascii="宋体" w:eastAsia="宋体" w:hAnsi="宋体" w:cs="宋体" w:hint="eastAsia"/>
                <w:color w:val="0C0C0C"/>
                <w:sz w:val="21"/>
                <w:szCs w:val="21"/>
                <w:lang w:val="en-US" w:eastAsia="zh-CN"/>
              </w:rPr>
              <w:t>支持</w:t>
            </w:r>
            <w:r>
              <w:rPr>
                <w:rFonts w:ascii="宋体" w:eastAsia="宋体" w:hAnsi="宋体" w:cs="宋体" w:hint="eastAsia"/>
                <w:color w:val="0C0C0C"/>
                <w:sz w:val="21"/>
                <w:szCs w:val="21"/>
                <w:lang w:eastAsia="zh-CN"/>
              </w:rPr>
              <w:t>自动检测和显示排课课时状态，自动检测和显示排课地点状态。</w:t>
            </w:r>
          </w:p>
          <w:p w14:paraId="78B70BF1"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eastAsia="zh-CN"/>
              </w:rPr>
            </w:pPr>
            <w:r>
              <w:rPr>
                <w:rFonts w:ascii="宋体" w:eastAsia="宋体" w:hAnsi="宋体" w:cs="宋体" w:hint="eastAsia"/>
                <w:color w:val="0C0C0C"/>
                <w:sz w:val="21"/>
                <w:szCs w:val="21"/>
                <w:lang w:val="en-US" w:eastAsia="zh-CN"/>
              </w:rPr>
              <w:t>6）</w:t>
            </w:r>
            <w:r>
              <w:rPr>
                <w:rFonts w:ascii="宋体" w:eastAsia="宋体" w:hAnsi="宋体" w:cs="宋体" w:hint="eastAsia"/>
                <w:color w:val="0C0C0C"/>
                <w:sz w:val="21"/>
                <w:szCs w:val="21"/>
              </w:rPr>
              <w:t>支持通过调停补课的方式对课程</w:t>
            </w:r>
            <w:r>
              <w:rPr>
                <w:rFonts w:ascii="宋体" w:eastAsia="宋体" w:hAnsi="宋体" w:cs="宋体" w:hint="eastAsia"/>
                <w:color w:val="0C0C0C"/>
                <w:sz w:val="21"/>
                <w:szCs w:val="21"/>
                <w:lang w:eastAsia="zh-CN"/>
              </w:rPr>
              <w:t>的</w:t>
            </w:r>
            <w:r>
              <w:rPr>
                <w:rFonts w:ascii="宋体" w:eastAsia="宋体" w:hAnsi="宋体" w:cs="宋体" w:hint="eastAsia"/>
                <w:color w:val="0C0C0C"/>
                <w:sz w:val="21"/>
                <w:szCs w:val="21"/>
              </w:rPr>
              <w:t>教师、上课时间进行调整，可进行审批提示，可由教师或管理人员进行申请并产生调课记录</w:t>
            </w:r>
            <w:r>
              <w:rPr>
                <w:rFonts w:ascii="宋体" w:eastAsia="宋体" w:hAnsi="宋体" w:cs="宋体" w:hint="eastAsia"/>
                <w:color w:val="0C0C0C"/>
                <w:sz w:val="21"/>
                <w:szCs w:val="21"/>
                <w:lang w:eastAsia="zh-CN"/>
              </w:rPr>
              <w:t>。</w:t>
            </w:r>
          </w:p>
          <w:p w14:paraId="21521D0E"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color w:val="0C0C0C"/>
                <w:sz w:val="21"/>
                <w:szCs w:val="21"/>
                <w:lang w:val="en-US" w:eastAsia="zh-CN"/>
              </w:rPr>
              <w:t>7）支持管理端一键批量停课、补课、调课；支持</w:t>
            </w:r>
            <w:r>
              <w:rPr>
                <w:rFonts w:ascii="宋体" w:eastAsia="宋体" w:hAnsi="宋体" w:cs="宋体" w:hint="eastAsia"/>
                <w:color w:val="0C0C0C"/>
                <w:sz w:val="21"/>
                <w:szCs w:val="21"/>
                <w:lang w:eastAsia="zh-CN"/>
              </w:rPr>
              <w:t>按照院系、专业等</w:t>
            </w:r>
            <w:r>
              <w:rPr>
                <w:rFonts w:ascii="宋体" w:eastAsia="宋体" w:hAnsi="宋体" w:cs="宋体" w:hint="eastAsia"/>
                <w:color w:val="0C0C0C"/>
                <w:sz w:val="21"/>
                <w:szCs w:val="21"/>
                <w:lang w:val="en-US" w:eastAsia="zh-CN"/>
              </w:rPr>
              <w:t>不同维度统计行政</w:t>
            </w:r>
            <w:proofErr w:type="gramStart"/>
            <w:r>
              <w:rPr>
                <w:rFonts w:ascii="宋体" w:eastAsia="宋体" w:hAnsi="宋体" w:cs="宋体" w:hint="eastAsia"/>
                <w:color w:val="0C0C0C"/>
                <w:sz w:val="21"/>
                <w:szCs w:val="21"/>
                <w:lang w:val="en-US" w:eastAsia="zh-CN"/>
              </w:rPr>
              <w:t>班每个</w:t>
            </w:r>
            <w:proofErr w:type="gramEnd"/>
            <w:r>
              <w:rPr>
                <w:rFonts w:ascii="宋体" w:eastAsia="宋体" w:hAnsi="宋体" w:cs="宋体" w:hint="eastAsia"/>
                <w:color w:val="0C0C0C"/>
                <w:sz w:val="21"/>
                <w:szCs w:val="21"/>
                <w:lang w:val="en-US" w:eastAsia="zh-CN"/>
              </w:rPr>
              <w:t>周次、不同时间段的排课学时数，并通过表格、直方图等不同的显示方式直观展示；可自动统计每个教师的排课情况图表及每个学期的排课趋势图；可按照多维度搜索查询教师的调停课情况，并生成图表。</w:t>
            </w:r>
          </w:p>
          <w:p w14:paraId="66316957" w14:textId="77777777" w:rsidR="00DB26CF" w:rsidRDefault="00000000">
            <w:pPr>
              <w:pStyle w:val="Affffffc"/>
              <w:framePr w:wrap="auto" w:yAlign="inline"/>
              <w:widowControl w:val="0"/>
              <w:spacing w:line="276" w:lineRule="auto"/>
              <w:jc w:val="both"/>
              <w:rPr>
                <w:rFonts w:ascii="宋体" w:eastAsia="宋体" w:hAnsi="宋体" w:cs="宋体" w:hint="eastAsia"/>
                <w:color w:val="0C0C0C"/>
                <w:sz w:val="21"/>
                <w:szCs w:val="21"/>
                <w:lang w:eastAsia="zh-CN"/>
              </w:rPr>
            </w:pPr>
            <w:r>
              <w:rPr>
                <w:rFonts w:ascii="宋体" w:eastAsia="宋体" w:hAnsi="宋体" w:cs="宋体" w:hint="eastAsia"/>
                <w:color w:val="0C0C0C"/>
                <w:sz w:val="21"/>
                <w:szCs w:val="21"/>
                <w:lang w:val="en-US" w:eastAsia="zh-CN"/>
              </w:rPr>
              <w:t>8）课表效果分析：需要提供课表效果分析的功能，辅助对排课结果进行分析检查，可自动统计检查课程学时的漏排情况。</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0A324D8"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lastRenderedPageBreak/>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DC93E12"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176E8513" w14:textId="77777777">
        <w:trPr>
          <w:trHeight w:val="1331"/>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7E632AD" w14:textId="77777777" w:rsidR="00DB26CF" w:rsidRDefault="00000000">
            <w:pPr>
              <w:pStyle w:val="Affffffb"/>
              <w:framePr w:wrap="auto" w:yAlign="inline"/>
              <w:spacing w:line="276" w:lineRule="auto"/>
              <w:jc w:val="center"/>
              <w:rPr>
                <w:rFonts w:ascii="宋体" w:eastAsia="宋体" w:hAnsi="宋体" w:cs="宋体"/>
                <w:color w:val="auto"/>
              </w:rPr>
            </w:pPr>
            <w:r>
              <w:rPr>
                <w:rFonts w:ascii="宋体" w:eastAsia="宋体" w:hAnsi="宋体" w:cs="宋体"/>
                <w:color w:val="auto"/>
              </w:rPr>
              <w:t>8</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532EA9F" w14:textId="77777777" w:rsidR="00DB26CF" w:rsidRDefault="00000000">
            <w:pPr>
              <w:pStyle w:val="Affffffb"/>
              <w:framePr w:wrap="auto" w:yAlign="inline"/>
              <w:widowControl/>
              <w:spacing w:line="276" w:lineRule="auto"/>
              <w:jc w:val="center"/>
              <w:rPr>
                <w:rFonts w:ascii="宋体" w:eastAsia="宋体" w:hAnsi="宋体" w:cs="宋体"/>
                <w:color w:val="auto"/>
                <w:lang w:val="zh-TW" w:eastAsia="zh-TW"/>
              </w:rPr>
            </w:pPr>
            <w:r>
              <w:rPr>
                <w:rFonts w:ascii="宋体" w:eastAsia="宋体" w:hAnsi="宋体" w:cs="宋体" w:hint="default"/>
                <w:color w:val="auto"/>
                <w:lang w:val="zh-TW" w:eastAsia="zh-TW"/>
              </w:rPr>
              <w:t>选课管理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D5F8C15" w14:textId="77777777" w:rsidR="00DB26CF" w:rsidRDefault="00000000">
            <w:pPr>
              <w:pStyle w:val="Affffffc"/>
              <w:framePr w:wrap="auto" w:yAlign="inline"/>
              <w:spacing w:line="276" w:lineRule="auto"/>
              <w:rPr>
                <w:rFonts w:ascii="宋体" w:eastAsia="宋体" w:hAnsi="宋体" w:cs="宋体" w:hint="eastAsia"/>
                <w:color w:val="auto"/>
                <w:sz w:val="21"/>
                <w:szCs w:val="21"/>
                <w:lang w:val="en-US" w:eastAsia="zh-CN"/>
              </w:rPr>
            </w:pPr>
            <w:r>
              <w:rPr>
                <w:rFonts w:ascii="宋体" w:eastAsia="宋体" w:hAnsi="宋体" w:cs="宋体" w:hint="eastAsia"/>
                <w:color w:val="auto"/>
                <w:sz w:val="21"/>
                <w:szCs w:val="21"/>
              </w:rPr>
              <w:t>1）具有设置各类选修课程及应修学分功能，包括选修课程、公共选修课程、专业选修课程等，可按学期、分批次进行选课设置，</w:t>
            </w:r>
            <w:r>
              <w:rPr>
                <w:rFonts w:ascii="宋体" w:eastAsia="宋体" w:hAnsi="宋体" w:cs="宋体" w:hint="eastAsia"/>
                <w:color w:val="auto"/>
                <w:sz w:val="21"/>
                <w:szCs w:val="21"/>
                <w:lang w:val="en-US" w:eastAsia="zh-CN"/>
              </w:rPr>
              <w:t>并</w:t>
            </w:r>
            <w:r>
              <w:rPr>
                <w:rFonts w:ascii="宋体" w:eastAsia="宋体" w:hAnsi="宋体" w:cs="宋体" w:hint="eastAsia"/>
                <w:color w:val="auto"/>
                <w:sz w:val="21"/>
                <w:szCs w:val="21"/>
              </w:rPr>
              <w:t>进行时间控制、专业限制</w:t>
            </w:r>
            <w:r>
              <w:rPr>
                <w:rFonts w:ascii="宋体" w:eastAsia="宋体" w:hAnsi="宋体" w:cs="宋体" w:hint="eastAsia"/>
                <w:color w:val="auto"/>
                <w:sz w:val="21"/>
                <w:szCs w:val="21"/>
                <w:lang w:eastAsia="zh-CN"/>
              </w:rPr>
              <w:t>、</w:t>
            </w:r>
            <w:r>
              <w:rPr>
                <w:rFonts w:ascii="宋体" w:eastAsia="宋体" w:hAnsi="宋体" w:cs="宋体" w:hint="eastAsia"/>
                <w:color w:val="auto"/>
                <w:sz w:val="21"/>
                <w:szCs w:val="21"/>
                <w:lang w:val="en-US" w:eastAsia="zh-CN"/>
              </w:rPr>
              <w:t>学分门数限制</w:t>
            </w:r>
            <w:r>
              <w:rPr>
                <w:rFonts w:ascii="宋体" w:eastAsia="宋体" w:hAnsi="宋体" w:cs="宋体" w:hint="eastAsia"/>
                <w:color w:val="auto"/>
                <w:sz w:val="21"/>
                <w:szCs w:val="21"/>
              </w:rPr>
              <w:t>等</w:t>
            </w:r>
            <w:r>
              <w:rPr>
                <w:rFonts w:ascii="宋体" w:eastAsia="宋体" w:hAnsi="宋体" w:cs="宋体" w:hint="eastAsia"/>
                <w:color w:val="auto"/>
                <w:sz w:val="21"/>
                <w:szCs w:val="21"/>
                <w:lang w:eastAsia="zh-CN"/>
              </w:rPr>
              <w:t>。</w:t>
            </w:r>
          </w:p>
          <w:p w14:paraId="358DF5EB"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lang w:eastAsia="zh-CN"/>
              </w:rPr>
            </w:pPr>
            <w:r>
              <w:rPr>
                <w:rFonts w:ascii="宋体" w:eastAsia="宋体" w:hAnsi="宋体" w:cs="宋体" w:hint="eastAsia"/>
                <w:color w:val="auto"/>
                <w:sz w:val="21"/>
                <w:szCs w:val="21"/>
              </w:rPr>
              <w:t>2）选课批次维护可自由定义各学年学期的选课轮次，可根据学校实际情况需要在同一学期开展多批次选课，并进行不同批次条件的设置</w:t>
            </w:r>
            <w:r>
              <w:rPr>
                <w:rFonts w:ascii="宋体" w:eastAsia="宋体" w:hAnsi="宋体" w:cs="宋体" w:hint="eastAsia"/>
                <w:color w:val="auto"/>
                <w:sz w:val="21"/>
                <w:szCs w:val="21"/>
                <w:lang w:eastAsia="zh-CN"/>
              </w:rPr>
              <w:t>，</w:t>
            </w:r>
            <w:r>
              <w:rPr>
                <w:rFonts w:ascii="宋体" w:eastAsia="宋体" w:hAnsi="宋体" w:cs="宋体" w:hint="eastAsia"/>
                <w:color w:val="auto"/>
                <w:sz w:val="21"/>
                <w:szCs w:val="21"/>
                <w:lang w:val="en-US" w:eastAsia="zh-CN"/>
              </w:rPr>
              <w:t>当</w:t>
            </w:r>
            <w:r>
              <w:rPr>
                <w:rFonts w:ascii="宋体" w:eastAsia="宋体" w:hAnsi="宋体" w:cs="宋体" w:hint="eastAsia"/>
                <w:color w:val="auto"/>
                <w:sz w:val="21"/>
                <w:szCs w:val="21"/>
              </w:rPr>
              <w:t>学生选课时，可在</w:t>
            </w:r>
            <w:r>
              <w:rPr>
                <w:rFonts w:ascii="宋体" w:eastAsia="宋体" w:hAnsi="宋体" w:cs="宋体" w:hint="eastAsia"/>
                <w:color w:val="auto"/>
                <w:sz w:val="21"/>
                <w:szCs w:val="21"/>
                <w:lang w:val="en-US" w:eastAsia="zh-CN"/>
              </w:rPr>
              <w:t>同</w:t>
            </w:r>
            <w:r>
              <w:rPr>
                <w:rFonts w:ascii="宋体" w:eastAsia="宋体" w:hAnsi="宋体" w:cs="宋体" w:hint="eastAsia"/>
                <w:color w:val="auto"/>
                <w:sz w:val="21"/>
                <w:szCs w:val="21"/>
              </w:rPr>
              <w:t>一界面查看选课轮次信息、选课学分情况</w:t>
            </w:r>
            <w:r>
              <w:rPr>
                <w:rFonts w:ascii="宋体" w:eastAsia="宋体" w:hAnsi="宋体" w:cs="宋体" w:hint="eastAsia"/>
                <w:color w:val="auto"/>
                <w:sz w:val="21"/>
                <w:szCs w:val="21"/>
                <w:lang w:val="en-US" w:eastAsia="zh-CN"/>
              </w:rPr>
              <w:t>等</w:t>
            </w:r>
            <w:r>
              <w:rPr>
                <w:rFonts w:ascii="宋体" w:eastAsia="宋体" w:hAnsi="宋体" w:cs="宋体" w:hint="eastAsia"/>
                <w:color w:val="auto"/>
                <w:sz w:val="21"/>
                <w:szCs w:val="21"/>
              </w:rPr>
              <w:t>列表信息</w:t>
            </w:r>
            <w:r>
              <w:rPr>
                <w:rFonts w:ascii="宋体" w:eastAsia="宋体" w:hAnsi="宋体" w:cs="宋体" w:hint="eastAsia"/>
                <w:color w:val="auto"/>
                <w:sz w:val="21"/>
                <w:szCs w:val="21"/>
                <w:lang w:eastAsia="zh-CN"/>
              </w:rPr>
              <w:t>，</w:t>
            </w:r>
            <w:r>
              <w:rPr>
                <w:rFonts w:ascii="宋体" w:eastAsia="宋体" w:hAnsi="宋体" w:cs="宋体" w:hint="eastAsia"/>
                <w:color w:val="auto"/>
                <w:sz w:val="21"/>
                <w:szCs w:val="21"/>
              </w:rPr>
              <w:t>重修选课条件可灵活设置</w:t>
            </w:r>
            <w:r>
              <w:rPr>
                <w:rFonts w:ascii="宋体" w:eastAsia="宋体" w:hAnsi="宋体" w:cs="宋体" w:hint="eastAsia"/>
                <w:color w:val="auto"/>
                <w:sz w:val="21"/>
                <w:szCs w:val="21"/>
                <w:lang w:eastAsia="zh-CN"/>
              </w:rPr>
              <w:t>，满足学校学分制改革中重修选课的需求。</w:t>
            </w:r>
          </w:p>
          <w:p w14:paraId="22200E9E"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lang w:eastAsia="zh-CN"/>
              </w:rPr>
            </w:pPr>
            <w:r>
              <w:rPr>
                <w:rFonts w:ascii="宋体" w:eastAsia="宋体" w:hAnsi="宋体" w:cs="宋体" w:hint="eastAsia"/>
                <w:color w:val="auto"/>
                <w:sz w:val="21"/>
                <w:szCs w:val="21"/>
                <w:lang w:val="en-US" w:eastAsia="zh-CN"/>
              </w:rPr>
              <w:t>3）</w:t>
            </w:r>
            <w:r>
              <w:rPr>
                <w:rFonts w:ascii="宋体" w:eastAsia="宋体" w:hAnsi="宋体" w:cs="宋体" w:hint="eastAsia"/>
                <w:color w:val="auto"/>
                <w:sz w:val="21"/>
                <w:szCs w:val="21"/>
              </w:rPr>
              <w:t>可限制每个年级、专业的不同课程性质选课的学分、门数，实现各专业不同课程性质的不同需求，满足多种课程性质同时选课</w:t>
            </w:r>
            <w:r>
              <w:rPr>
                <w:rFonts w:ascii="宋体" w:eastAsia="宋体" w:hAnsi="宋体" w:cs="宋体" w:hint="eastAsia"/>
                <w:color w:val="auto"/>
                <w:sz w:val="21"/>
                <w:szCs w:val="21"/>
                <w:lang w:eastAsia="zh-CN"/>
              </w:rPr>
              <w:t>。</w:t>
            </w:r>
          </w:p>
          <w:p w14:paraId="42DD797F"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lang w:eastAsia="zh-CN"/>
              </w:rPr>
            </w:pPr>
            <w:r>
              <w:rPr>
                <w:rFonts w:ascii="宋体" w:eastAsia="宋体" w:hAnsi="宋体" w:cs="宋体" w:hint="eastAsia"/>
                <w:color w:val="auto"/>
                <w:sz w:val="21"/>
                <w:szCs w:val="21"/>
                <w:lang w:val="en-US" w:eastAsia="zh-CN"/>
              </w:rPr>
              <w:t>4</w:t>
            </w:r>
            <w:r>
              <w:rPr>
                <w:rFonts w:ascii="宋体" w:eastAsia="宋体" w:hAnsi="宋体" w:cs="宋体" w:hint="eastAsia"/>
                <w:color w:val="auto"/>
                <w:sz w:val="21"/>
                <w:szCs w:val="21"/>
              </w:rPr>
              <w:t>）支持</w:t>
            </w:r>
            <w:r>
              <w:rPr>
                <w:rFonts w:ascii="宋体" w:eastAsia="宋体" w:hAnsi="宋体" w:cs="宋体" w:hint="eastAsia"/>
                <w:color w:val="auto"/>
                <w:sz w:val="21"/>
                <w:szCs w:val="21"/>
                <w:lang w:val="en-US" w:eastAsia="zh-CN"/>
              </w:rPr>
              <w:t>选课名单管理，</w:t>
            </w:r>
            <w:r>
              <w:rPr>
                <w:rFonts w:ascii="宋体" w:eastAsia="宋体" w:hAnsi="宋体" w:cs="宋体" w:hint="eastAsia"/>
                <w:color w:val="auto"/>
                <w:sz w:val="21"/>
                <w:szCs w:val="21"/>
              </w:rPr>
              <w:t>便捷调整</w:t>
            </w:r>
            <w:r>
              <w:rPr>
                <w:rFonts w:ascii="宋体" w:eastAsia="宋体" w:hAnsi="宋体" w:cs="宋体" w:hint="eastAsia"/>
                <w:color w:val="auto"/>
                <w:sz w:val="21"/>
                <w:szCs w:val="21"/>
                <w:lang w:val="en-US" w:eastAsia="zh-CN"/>
              </w:rPr>
              <w:t>教学班</w:t>
            </w:r>
            <w:r>
              <w:rPr>
                <w:rFonts w:ascii="宋体" w:eastAsia="宋体" w:hAnsi="宋体" w:cs="宋体" w:hint="eastAsia"/>
                <w:color w:val="auto"/>
                <w:sz w:val="21"/>
                <w:szCs w:val="21"/>
              </w:rPr>
              <w:t>的学生名单</w:t>
            </w:r>
            <w:r>
              <w:rPr>
                <w:rFonts w:ascii="宋体" w:eastAsia="宋体" w:hAnsi="宋体" w:cs="宋体" w:hint="eastAsia"/>
                <w:color w:val="auto"/>
                <w:sz w:val="21"/>
                <w:szCs w:val="21"/>
                <w:lang w:eastAsia="zh-CN"/>
              </w:rPr>
              <w:t>；</w:t>
            </w:r>
            <w:r>
              <w:rPr>
                <w:rFonts w:ascii="宋体" w:eastAsia="宋体" w:hAnsi="宋体" w:cs="宋体" w:hint="eastAsia"/>
                <w:color w:val="auto"/>
                <w:sz w:val="21"/>
                <w:szCs w:val="21"/>
                <w:lang w:val="en-US" w:eastAsia="zh-CN"/>
              </w:rPr>
              <w:t>支持对</w:t>
            </w:r>
            <w:r>
              <w:rPr>
                <w:rFonts w:ascii="宋体" w:eastAsia="宋体" w:hAnsi="宋体" w:cs="宋体" w:hint="eastAsia"/>
                <w:color w:val="auto"/>
                <w:sz w:val="21"/>
                <w:szCs w:val="21"/>
              </w:rPr>
              <w:t>每门课程</w:t>
            </w:r>
            <w:r>
              <w:rPr>
                <w:rFonts w:ascii="宋体" w:eastAsia="宋体" w:hAnsi="宋体" w:cs="宋体" w:hint="eastAsia"/>
                <w:color w:val="auto"/>
                <w:sz w:val="21"/>
                <w:szCs w:val="21"/>
                <w:lang w:val="en-US" w:eastAsia="zh-CN"/>
              </w:rPr>
              <w:t>不同</w:t>
            </w:r>
            <w:r>
              <w:rPr>
                <w:rFonts w:ascii="宋体" w:eastAsia="宋体" w:hAnsi="宋体" w:cs="宋体" w:hint="eastAsia"/>
                <w:color w:val="auto"/>
                <w:sz w:val="21"/>
                <w:szCs w:val="21"/>
              </w:rPr>
              <w:t>任课教师授课班级的学生</w:t>
            </w:r>
            <w:r>
              <w:rPr>
                <w:rFonts w:ascii="宋体" w:eastAsia="宋体" w:hAnsi="宋体" w:cs="宋体" w:hint="eastAsia"/>
                <w:color w:val="auto"/>
                <w:sz w:val="21"/>
                <w:szCs w:val="21"/>
                <w:lang w:val="en-US" w:eastAsia="zh-CN"/>
              </w:rPr>
              <w:t>进行增加、删除等操作来进行名单的调整</w:t>
            </w:r>
            <w:r>
              <w:rPr>
                <w:rFonts w:ascii="宋体" w:eastAsia="宋体" w:hAnsi="宋体" w:cs="宋体" w:hint="eastAsia"/>
                <w:color w:val="auto"/>
                <w:sz w:val="21"/>
                <w:szCs w:val="21"/>
                <w:lang w:eastAsia="zh-CN"/>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58ADC85"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B3ABCEB"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43174BE2"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5F3ED91" w14:textId="77777777" w:rsidR="00DB26CF" w:rsidRDefault="00000000">
            <w:pPr>
              <w:spacing w:line="276" w:lineRule="auto"/>
              <w:jc w:val="center"/>
              <w:rPr>
                <w:rFonts w:ascii="宋体" w:hAnsi="宋体" w:cs="宋体" w:hint="eastAsia"/>
                <w:szCs w:val="21"/>
              </w:rPr>
            </w:pPr>
            <w:r>
              <w:rPr>
                <w:rFonts w:ascii="宋体" w:hAnsi="宋体" w:cs="宋体" w:hint="eastAsia"/>
                <w:szCs w:val="21"/>
              </w:rPr>
              <w:lastRenderedPageBreak/>
              <w:t>9</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9ED87F9" w14:textId="77777777" w:rsidR="00DB26CF" w:rsidRDefault="00000000">
            <w:pPr>
              <w:spacing w:line="276" w:lineRule="auto"/>
              <w:jc w:val="center"/>
              <w:rPr>
                <w:rFonts w:ascii="宋体" w:hAnsi="宋体" w:cs="宋体" w:hint="eastAsia"/>
                <w:szCs w:val="21"/>
                <w:lang w:val="zh-TW" w:eastAsia="zh-TW"/>
              </w:rPr>
            </w:pPr>
            <w:r>
              <w:rPr>
                <w:rFonts w:ascii="宋体" w:hAnsi="宋体" w:cs="宋体"/>
                <w:szCs w:val="21"/>
                <w:lang w:val="zh-CN"/>
              </w:rPr>
              <w:t>考</w:t>
            </w:r>
            <w:proofErr w:type="gramStart"/>
            <w:r>
              <w:rPr>
                <w:rFonts w:ascii="宋体" w:hAnsi="宋体" w:cs="宋体"/>
                <w:szCs w:val="21"/>
                <w:lang w:val="zh-CN"/>
              </w:rPr>
              <w:t>务</w:t>
            </w:r>
            <w:proofErr w:type="gramEnd"/>
            <w:r>
              <w:rPr>
                <w:rFonts w:ascii="宋体" w:hAnsi="宋体" w:cs="宋体"/>
                <w:szCs w:val="21"/>
                <w:lang w:val="zh-CN"/>
              </w:rPr>
              <w:t>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886536B" w14:textId="77777777" w:rsidR="00DB26CF" w:rsidRDefault="00000000">
            <w:pPr>
              <w:pStyle w:val="Affffffc"/>
              <w:framePr w:wrap="auto" w:yAlign="inline"/>
              <w:widowControl w:val="0"/>
              <w:spacing w:line="276" w:lineRule="auto"/>
              <w:jc w:val="both"/>
              <w:rPr>
                <w:rFonts w:ascii="宋体" w:eastAsia="宋体" w:hAnsi="宋体" w:cs="宋体" w:hint="eastAsia"/>
                <w:color w:val="auto"/>
                <w:spacing w:val="-6"/>
                <w:sz w:val="21"/>
                <w:szCs w:val="21"/>
              </w:rPr>
            </w:pPr>
            <w:r>
              <w:rPr>
                <w:rFonts w:ascii="宋体" w:eastAsia="宋体" w:hAnsi="宋体" w:cs="宋体"/>
                <w:color w:val="auto"/>
                <w:spacing w:val="-6"/>
                <w:sz w:val="21"/>
                <w:szCs w:val="21"/>
              </w:rPr>
              <w:t>支持二级院系排考，可设置不同批次的考试排考任务的权限，如设置排考课程任务、考试时间地点、监考教师安排权限时，可设置由开课院系排考或由上课院系排考</w:t>
            </w:r>
            <w:r>
              <w:rPr>
                <w:rFonts w:ascii="宋体" w:eastAsia="宋体" w:hAnsi="宋体" w:cs="宋体" w:hint="eastAsia"/>
                <w:color w:val="auto"/>
                <w:spacing w:val="-6"/>
                <w:sz w:val="21"/>
                <w:szCs w:val="21"/>
              </w:rPr>
              <w:t>：</w:t>
            </w:r>
          </w:p>
          <w:p w14:paraId="443B025E"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lang w:val="en-US"/>
              </w:rPr>
            </w:pPr>
            <w:r>
              <w:rPr>
                <w:rFonts w:ascii="宋体" w:eastAsia="宋体" w:hAnsi="宋体" w:cs="宋体" w:hint="eastAsia"/>
                <w:color w:val="auto"/>
                <w:sz w:val="21"/>
                <w:szCs w:val="21"/>
                <w:lang w:val="en-US" w:eastAsia="zh-CN"/>
              </w:rPr>
              <w:t>1）</w:t>
            </w:r>
            <w:r>
              <w:rPr>
                <w:rFonts w:ascii="宋体" w:eastAsia="宋体" w:hAnsi="宋体" w:cs="宋体"/>
                <w:color w:val="auto"/>
                <w:sz w:val="21"/>
                <w:szCs w:val="21"/>
                <w:lang w:val="en-US"/>
              </w:rPr>
              <w:t>可多重维度生成试卷编号，可自定义试卷编号</w:t>
            </w:r>
            <w:r>
              <w:rPr>
                <w:rFonts w:ascii="宋体" w:eastAsia="宋体" w:hAnsi="宋体" w:cs="宋体" w:hint="eastAsia"/>
                <w:color w:val="auto"/>
                <w:sz w:val="21"/>
                <w:szCs w:val="21"/>
                <w:lang w:val="en-US" w:eastAsia="zh-CN"/>
              </w:rPr>
              <w:t>。</w:t>
            </w:r>
          </w:p>
          <w:p w14:paraId="26D6A977"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rPr>
            </w:pPr>
            <w:r>
              <w:rPr>
                <w:rFonts w:ascii="宋体" w:eastAsia="宋体" w:hAnsi="宋体" w:cs="宋体" w:hint="eastAsia"/>
                <w:color w:val="auto"/>
                <w:sz w:val="21"/>
                <w:szCs w:val="21"/>
                <w:lang w:eastAsia="zh-CN"/>
              </w:rPr>
              <w:t>▲</w:t>
            </w:r>
            <w:r>
              <w:rPr>
                <w:rFonts w:ascii="宋体" w:eastAsia="宋体" w:hAnsi="宋体" w:cs="宋体" w:hint="eastAsia"/>
                <w:color w:val="auto"/>
                <w:sz w:val="21"/>
                <w:szCs w:val="21"/>
                <w:lang w:val="en-US" w:eastAsia="zh-CN"/>
              </w:rPr>
              <w:t>2）</w:t>
            </w:r>
            <w:r>
              <w:rPr>
                <w:rFonts w:ascii="宋体" w:eastAsia="宋体" w:hAnsi="宋体" w:cs="宋体"/>
                <w:color w:val="auto"/>
                <w:sz w:val="21"/>
                <w:szCs w:val="21"/>
                <w:lang w:eastAsia="zh-CN"/>
              </w:rPr>
              <w:t>支持对考试场次进行灵活的分割和设置：可设置考试场次占用的排课节次或起始时间，避免产生与排课时间的冲突</w:t>
            </w:r>
            <w:r>
              <w:rPr>
                <w:rFonts w:ascii="宋体" w:eastAsia="宋体" w:hAnsi="宋体" w:cs="宋体" w:hint="eastAsia"/>
                <w:color w:val="auto"/>
                <w:sz w:val="21"/>
                <w:szCs w:val="21"/>
                <w:lang w:eastAsia="zh-CN"/>
              </w:rPr>
              <w:t>。</w:t>
            </w:r>
          </w:p>
          <w:p w14:paraId="1430017E"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rPr>
            </w:pPr>
            <w:r>
              <w:rPr>
                <w:rFonts w:ascii="宋体" w:eastAsia="宋体" w:hAnsi="宋体" w:cs="宋体" w:hint="eastAsia"/>
                <w:color w:val="auto"/>
                <w:sz w:val="21"/>
                <w:szCs w:val="21"/>
                <w:lang w:val="en-US" w:eastAsia="zh-CN"/>
              </w:rPr>
              <w:t>3）</w:t>
            </w:r>
            <w:r>
              <w:rPr>
                <w:rFonts w:ascii="宋体" w:eastAsia="宋体" w:hAnsi="宋体" w:cs="宋体"/>
                <w:color w:val="auto"/>
                <w:sz w:val="21"/>
                <w:szCs w:val="21"/>
                <w:lang w:eastAsia="zh-CN"/>
              </w:rPr>
              <w:t>支持</w:t>
            </w:r>
            <w:proofErr w:type="gramStart"/>
            <w:r>
              <w:rPr>
                <w:rFonts w:ascii="宋体" w:eastAsia="宋体" w:hAnsi="宋体" w:cs="宋体"/>
                <w:color w:val="auto"/>
                <w:sz w:val="21"/>
                <w:szCs w:val="21"/>
                <w:lang w:eastAsia="zh-CN"/>
              </w:rPr>
              <w:t>对排考的</w:t>
            </w:r>
            <w:proofErr w:type="gramEnd"/>
            <w:r>
              <w:rPr>
                <w:rFonts w:ascii="宋体" w:eastAsia="宋体" w:hAnsi="宋体" w:cs="宋体"/>
                <w:color w:val="auto"/>
                <w:sz w:val="21"/>
                <w:szCs w:val="21"/>
                <w:lang w:eastAsia="zh-CN"/>
              </w:rPr>
              <w:t>教室进行针对性分配和设置</w:t>
            </w:r>
            <w:r>
              <w:rPr>
                <w:rFonts w:ascii="宋体" w:eastAsia="宋体" w:hAnsi="宋体" w:cs="宋体" w:hint="eastAsia"/>
                <w:color w:val="auto"/>
                <w:sz w:val="21"/>
                <w:szCs w:val="21"/>
                <w:lang w:eastAsia="zh-CN"/>
              </w:rPr>
              <w:t>。</w:t>
            </w:r>
          </w:p>
          <w:p w14:paraId="10B5E849"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rPr>
            </w:pPr>
            <w:r>
              <w:rPr>
                <w:rFonts w:ascii="宋体" w:eastAsia="宋体" w:hAnsi="宋体" w:cs="宋体" w:hint="eastAsia"/>
                <w:color w:val="auto"/>
                <w:sz w:val="21"/>
                <w:szCs w:val="21"/>
                <w:lang w:val="en-US" w:eastAsia="zh-CN"/>
              </w:rPr>
              <w:t>4）</w:t>
            </w:r>
            <w:r>
              <w:rPr>
                <w:rFonts w:ascii="宋体" w:eastAsia="宋体" w:hAnsi="宋体" w:cs="宋体"/>
                <w:color w:val="auto"/>
                <w:sz w:val="21"/>
                <w:szCs w:val="21"/>
                <w:lang w:eastAsia="zh-CN"/>
              </w:rPr>
              <w:t>教室可</w:t>
            </w:r>
            <w:proofErr w:type="gramStart"/>
            <w:r>
              <w:rPr>
                <w:rFonts w:ascii="宋体" w:eastAsia="宋体" w:hAnsi="宋体" w:cs="宋体"/>
                <w:color w:val="auto"/>
                <w:sz w:val="21"/>
                <w:szCs w:val="21"/>
                <w:lang w:eastAsia="zh-CN"/>
              </w:rPr>
              <w:t>批量或</w:t>
            </w:r>
            <w:proofErr w:type="gramEnd"/>
            <w:r>
              <w:rPr>
                <w:rFonts w:ascii="宋体" w:eastAsia="宋体" w:hAnsi="宋体" w:cs="宋体"/>
                <w:color w:val="auto"/>
                <w:sz w:val="21"/>
                <w:szCs w:val="21"/>
                <w:lang w:eastAsia="zh-CN"/>
              </w:rPr>
              <w:t>单独设置使用单位，实现院系排考</w:t>
            </w:r>
            <w:r>
              <w:rPr>
                <w:rFonts w:ascii="宋体" w:eastAsia="宋体" w:hAnsi="宋体" w:cs="宋体" w:hint="eastAsia"/>
                <w:color w:val="auto"/>
                <w:sz w:val="21"/>
                <w:szCs w:val="21"/>
                <w:lang w:eastAsia="zh-CN"/>
              </w:rPr>
              <w:t>，</w:t>
            </w:r>
            <w:r>
              <w:rPr>
                <w:rFonts w:ascii="宋体" w:eastAsia="宋体" w:hAnsi="宋体" w:cs="宋体"/>
                <w:color w:val="auto"/>
                <w:sz w:val="21"/>
                <w:szCs w:val="21"/>
                <w:lang w:eastAsia="zh-CN"/>
              </w:rPr>
              <w:t>教室可</w:t>
            </w:r>
            <w:proofErr w:type="gramStart"/>
            <w:r>
              <w:rPr>
                <w:rFonts w:ascii="宋体" w:eastAsia="宋体" w:hAnsi="宋体" w:cs="宋体"/>
                <w:color w:val="auto"/>
                <w:sz w:val="21"/>
                <w:szCs w:val="21"/>
                <w:lang w:eastAsia="zh-CN"/>
              </w:rPr>
              <w:t>批量或</w:t>
            </w:r>
            <w:proofErr w:type="gramEnd"/>
            <w:r>
              <w:rPr>
                <w:rFonts w:ascii="宋体" w:eastAsia="宋体" w:hAnsi="宋体" w:cs="宋体"/>
                <w:color w:val="auto"/>
                <w:sz w:val="21"/>
                <w:szCs w:val="21"/>
                <w:lang w:eastAsia="zh-CN"/>
              </w:rPr>
              <w:t>单独</w:t>
            </w:r>
            <w:proofErr w:type="gramStart"/>
            <w:r>
              <w:rPr>
                <w:rFonts w:ascii="宋体" w:eastAsia="宋体" w:hAnsi="宋体" w:cs="宋体"/>
                <w:color w:val="auto"/>
                <w:sz w:val="21"/>
                <w:szCs w:val="21"/>
                <w:lang w:eastAsia="zh-CN"/>
              </w:rPr>
              <w:t>设置排考容量</w:t>
            </w:r>
            <w:proofErr w:type="gramEnd"/>
            <w:r>
              <w:rPr>
                <w:rFonts w:ascii="宋体" w:eastAsia="宋体" w:hAnsi="宋体" w:cs="宋体"/>
                <w:color w:val="auto"/>
                <w:sz w:val="21"/>
                <w:szCs w:val="21"/>
                <w:lang w:eastAsia="zh-CN"/>
              </w:rPr>
              <w:t>以及可用状态</w:t>
            </w:r>
            <w:r>
              <w:rPr>
                <w:rFonts w:ascii="宋体" w:eastAsia="宋体" w:hAnsi="宋体" w:cs="宋体" w:hint="eastAsia"/>
                <w:color w:val="auto"/>
                <w:sz w:val="21"/>
                <w:szCs w:val="21"/>
                <w:lang w:eastAsia="zh-CN"/>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D9D0420"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BB3FDAA"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096C6BF2"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FC6F0F2" w14:textId="77777777" w:rsidR="00DB26CF" w:rsidRDefault="00000000">
            <w:pPr>
              <w:pStyle w:val="Affffffb"/>
              <w:framePr w:wrap="auto" w:yAlign="inline"/>
              <w:spacing w:line="276" w:lineRule="auto"/>
              <w:jc w:val="center"/>
              <w:rPr>
                <w:rFonts w:ascii="宋体" w:eastAsia="宋体" w:hAnsi="宋体" w:cs="宋体"/>
                <w:color w:val="auto"/>
              </w:rPr>
            </w:pPr>
            <w:r>
              <w:rPr>
                <w:rFonts w:ascii="宋体" w:eastAsia="宋体" w:hAnsi="宋体" w:cs="宋体" w:hint="default"/>
                <w:color w:val="auto"/>
                <w:lang w:val="zh-TW" w:eastAsia="zh-TW"/>
              </w:rPr>
              <w:t>1</w:t>
            </w:r>
            <w:r>
              <w:rPr>
                <w:rFonts w:ascii="宋体" w:eastAsia="宋体" w:hAnsi="宋体" w:cs="宋体"/>
                <w:color w:val="auto"/>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E165792" w14:textId="77777777" w:rsidR="00DB26CF" w:rsidRDefault="00000000">
            <w:pPr>
              <w:pStyle w:val="Affffffb"/>
              <w:framePr w:wrap="auto" w:yAlign="inline"/>
              <w:widowControl/>
              <w:spacing w:line="276" w:lineRule="auto"/>
              <w:jc w:val="center"/>
              <w:rPr>
                <w:rFonts w:ascii="宋体" w:eastAsia="宋体" w:hAnsi="宋体" w:cs="宋体"/>
                <w:color w:val="auto"/>
                <w:lang w:val="zh-TW" w:eastAsia="zh-TW"/>
              </w:rPr>
            </w:pPr>
            <w:r>
              <w:rPr>
                <w:rFonts w:ascii="宋体" w:eastAsia="宋体" w:hAnsi="宋体" w:cs="宋体" w:hint="default"/>
                <w:color w:val="auto"/>
                <w:lang w:val="zh-TW" w:eastAsia="zh-TW"/>
              </w:rPr>
              <w:t>成绩管理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A2A45FD"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lang w:eastAsia="zh-CN"/>
              </w:rPr>
            </w:pPr>
            <w:r>
              <w:rPr>
                <w:rFonts w:ascii="宋体" w:eastAsia="宋体" w:hAnsi="宋体" w:cs="宋体" w:hint="eastAsia"/>
                <w:color w:val="auto"/>
                <w:sz w:val="21"/>
                <w:szCs w:val="21"/>
                <w:lang w:eastAsia="zh-CN"/>
              </w:rPr>
              <w:t>▲</w:t>
            </w:r>
            <w:r>
              <w:rPr>
                <w:rFonts w:ascii="宋体" w:eastAsia="宋体" w:hAnsi="宋体" w:cs="宋体" w:hint="eastAsia"/>
                <w:color w:val="auto"/>
                <w:sz w:val="21"/>
                <w:szCs w:val="21"/>
                <w:lang w:val="en-US" w:eastAsia="zh-CN"/>
              </w:rPr>
              <w:t>1)支持</w:t>
            </w:r>
            <w:r>
              <w:rPr>
                <w:rFonts w:ascii="宋体" w:eastAsia="宋体" w:hAnsi="宋体" w:cs="宋体"/>
                <w:color w:val="auto"/>
                <w:sz w:val="21"/>
                <w:szCs w:val="21"/>
                <w:lang w:eastAsia="zh-CN"/>
              </w:rPr>
              <w:t>任课教师</w:t>
            </w:r>
            <w:r>
              <w:rPr>
                <w:rFonts w:ascii="宋体" w:eastAsia="宋体" w:hAnsi="宋体" w:cs="宋体" w:hint="eastAsia"/>
                <w:color w:val="auto"/>
                <w:sz w:val="21"/>
                <w:szCs w:val="21"/>
                <w:lang w:val="en-US" w:eastAsia="zh-CN"/>
              </w:rPr>
              <w:t>在教务教学管理一体化平台</w:t>
            </w:r>
            <w:r>
              <w:rPr>
                <w:rFonts w:ascii="宋体" w:eastAsia="宋体" w:hAnsi="宋体" w:cs="宋体"/>
                <w:color w:val="auto"/>
                <w:sz w:val="21"/>
                <w:szCs w:val="21"/>
                <w:lang w:eastAsia="zh-CN"/>
              </w:rPr>
              <w:t>成绩录入功能，可提供正考、重修、补考成绩</w:t>
            </w:r>
            <w:r>
              <w:rPr>
                <w:rFonts w:ascii="宋体" w:eastAsia="宋体" w:hAnsi="宋体" w:cs="宋体"/>
                <w:color w:val="auto"/>
                <w:sz w:val="21"/>
                <w:szCs w:val="21"/>
                <w:lang w:val="zh-CN" w:eastAsia="zh-CN"/>
              </w:rPr>
              <w:t>等</w:t>
            </w:r>
            <w:r>
              <w:rPr>
                <w:rFonts w:ascii="宋体" w:eastAsia="宋体" w:hAnsi="宋体" w:cs="宋体"/>
                <w:color w:val="auto"/>
                <w:sz w:val="21"/>
                <w:szCs w:val="21"/>
                <w:lang w:eastAsia="zh-CN"/>
              </w:rPr>
              <w:t>标识</w:t>
            </w:r>
            <w:r>
              <w:rPr>
                <w:rFonts w:ascii="宋体" w:eastAsia="宋体" w:hAnsi="宋体" w:cs="宋体" w:hint="eastAsia"/>
                <w:color w:val="auto"/>
                <w:sz w:val="21"/>
                <w:szCs w:val="21"/>
                <w:lang w:eastAsia="zh-CN"/>
              </w:rPr>
              <w:t>。</w:t>
            </w:r>
          </w:p>
          <w:p w14:paraId="42CC05D4" w14:textId="77777777" w:rsidR="00DB26CF" w:rsidRDefault="00000000">
            <w:pPr>
              <w:pStyle w:val="Affffffc"/>
              <w:framePr w:wrap="auto" w:yAlign="inline"/>
              <w:widowControl w:val="0"/>
              <w:spacing w:line="276" w:lineRule="auto"/>
              <w:jc w:val="both"/>
              <w:rPr>
                <w:rFonts w:ascii="宋体" w:eastAsia="宋体" w:hAnsi="宋体" w:cs="宋体" w:hint="eastAsia"/>
                <w:color w:val="auto"/>
                <w:sz w:val="21"/>
                <w:szCs w:val="21"/>
                <w:lang w:val="en-US" w:eastAsia="zh-CN"/>
              </w:rPr>
            </w:pPr>
            <w:r>
              <w:rPr>
                <w:rFonts w:ascii="宋体" w:eastAsia="宋体" w:hAnsi="宋体" w:cs="宋体" w:hint="eastAsia"/>
                <w:color w:val="auto"/>
                <w:sz w:val="21"/>
                <w:szCs w:val="21"/>
                <w:lang w:val="en-US" w:eastAsia="zh-CN"/>
              </w:rPr>
              <w:t>2)</w:t>
            </w:r>
            <w:r>
              <w:rPr>
                <w:rFonts w:ascii="宋体" w:eastAsia="宋体" w:hAnsi="宋体" w:cs="宋体"/>
                <w:color w:val="auto"/>
                <w:sz w:val="21"/>
                <w:szCs w:val="21"/>
              </w:rPr>
              <w:t>支持</w:t>
            </w:r>
            <w:r>
              <w:rPr>
                <w:rFonts w:ascii="宋体" w:eastAsia="宋体" w:hAnsi="宋体" w:cs="宋体"/>
                <w:color w:val="auto"/>
                <w:sz w:val="21"/>
                <w:szCs w:val="21"/>
                <w:lang w:eastAsia="zh-CN"/>
              </w:rPr>
              <w:t>灵活设置成绩分项及成绩分项名称；</w:t>
            </w:r>
            <w:r>
              <w:rPr>
                <w:rFonts w:ascii="宋体" w:eastAsia="宋体" w:hAnsi="宋体" w:cs="宋体"/>
                <w:color w:val="auto"/>
                <w:sz w:val="21"/>
                <w:szCs w:val="21"/>
              </w:rPr>
              <w:t>可编辑各成绩项目所占总成绩的百分比范围；支持</w:t>
            </w:r>
            <w:r>
              <w:rPr>
                <w:rFonts w:ascii="宋体" w:eastAsia="宋体" w:hAnsi="宋体" w:cs="宋体" w:hint="eastAsia"/>
                <w:color w:val="auto"/>
                <w:sz w:val="21"/>
                <w:szCs w:val="21"/>
                <w:lang w:val="en-US" w:eastAsia="zh-CN"/>
              </w:rPr>
              <w:t>成绩录入</w:t>
            </w:r>
            <w:r>
              <w:rPr>
                <w:rFonts w:ascii="宋体" w:eastAsia="宋体" w:hAnsi="宋体" w:cs="宋体"/>
                <w:color w:val="auto"/>
                <w:sz w:val="21"/>
                <w:szCs w:val="21"/>
              </w:rPr>
              <w:t>教师修改成绩构成系数，</w:t>
            </w:r>
            <w:r>
              <w:rPr>
                <w:rFonts w:ascii="宋体" w:eastAsia="宋体" w:hAnsi="宋体" w:cs="宋体" w:hint="eastAsia"/>
                <w:color w:val="auto"/>
                <w:sz w:val="21"/>
                <w:szCs w:val="21"/>
                <w:lang w:val="en-US" w:eastAsia="zh-CN"/>
              </w:rPr>
              <w:t>可根据</w:t>
            </w:r>
            <w:r>
              <w:rPr>
                <w:rFonts w:ascii="宋体" w:eastAsia="宋体" w:hAnsi="宋体" w:cs="宋体"/>
                <w:color w:val="auto"/>
                <w:sz w:val="21"/>
                <w:szCs w:val="21"/>
              </w:rPr>
              <w:t>录入</w:t>
            </w:r>
            <w:r>
              <w:rPr>
                <w:rFonts w:ascii="宋体" w:eastAsia="宋体" w:hAnsi="宋体" w:cs="宋体" w:hint="eastAsia"/>
                <w:color w:val="auto"/>
                <w:sz w:val="21"/>
                <w:szCs w:val="21"/>
                <w:lang w:val="en-US" w:eastAsia="zh-CN"/>
              </w:rPr>
              <w:t>的</w:t>
            </w:r>
            <w:r>
              <w:rPr>
                <w:rFonts w:ascii="宋体" w:eastAsia="宋体" w:hAnsi="宋体" w:cs="宋体"/>
                <w:color w:val="auto"/>
                <w:sz w:val="21"/>
                <w:szCs w:val="21"/>
              </w:rPr>
              <w:t>分项成绩，自动计算出总成绩</w:t>
            </w:r>
            <w:r>
              <w:rPr>
                <w:rFonts w:ascii="宋体" w:eastAsia="宋体" w:hAnsi="宋体" w:cs="宋体" w:hint="eastAsia"/>
                <w:color w:val="auto"/>
                <w:sz w:val="21"/>
                <w:szCs w:val="21"/>
                <w:lang w:eastAsia="zh-CN"/>
              </w:rPr>
              <w:t>，</w:t>
            </w:r>
            <w:r>
              <w:rPr>
                <w:rFonts w:ascii="宋体" w:eastAsia="宋体" w:hAnsi="宋体" w:cs="宋体"/>
                <w:color w:val="auto"/>
                <w:sz w:val="21"/>
                <w:szCs w:val="21"/>
              </w:rPr>
              <w:t>支持多种成绩标准</w:t>
            </w:r>
            <w:r>
              <w:rPr>
                <w:rFonts w:ascii="宋体" w:eastAsia="宋体" w:hAnsi="宋体" w:cs="宋体" w:hint="eastAsia"/>
                <w:color w:val="auto"/>
                <w:sz w:val="21"/>
                <w:szCs w:val="21"/>
                <w:lang w:eastAsia="zh-CN"/>
              </w:rPr>
              <w:t>，</w:t>
            </w:r>
            <w:r>
              <w:rPr>
                <w:rFonts w:ascii="宋体" w:eastAsia="宋体" w:hAnsi="宋体" w:cs="宋体" w:hint="eastAsia"/>
                <w:color w:val="auto"/>
                <w:sz w:val="21"/>
                <w:szCs w:val="21"/>
                <w:lang w:val="en-US" w:eastAsia="zh-CN"/>
              </w:rPr>
              <w:t>如：</w:t>
            </w:r>
            <w:r>
              <w:rPr>
                <w:rFonts w:ascii="宋体" w:eastAsia="宋体" w:hAnsi="宋体" w:cs="宋体"/>
                <w:color w:val="auto"/>
                <w:sz w:val="21"/>
                <w:szCs w:val="21"/>
              </w:rPr>
              <w:t>百分制、五级制、两档制等成绩计分机制，学校</w:t>
            </w:r>
            <w:r>
              <w:rPr>
                <w:rFonts w:ascii="宋体" w:eastAsia="宋体" w:hAnsi="宋体" w:cs="宋体"/>
                <w:color w:val="auto"/>
                <w:sz w:val="21"/>
                <w:szCs w:val="21"/>
                <w:lang w:eastAsia="zh-CN"/>
              </w:rPr>
              <w:t>可根据课程需要自行设置成绩级制</w:t>
            </w:r>
            <w:r>
              <w:rPr>
                <w:rFonts w:ascii="宋体" w:eastAsia="宋体" w:hAnsi="宋体" w:cs="宋体" w:hint="eastAsia"/>
                <w:color w:val="auto"/>
                <w:sz w:val="21"/>
                <w:szCs w:val="21"/>
                <w:lang w:eastAsia="zh-CN"/>
              </w:rPr>
              <w:t>，</w:t>
            </w:r>
            <w:r>
              <w:rPr>
                <w:rFonts w:ascii="宋体" w:eastAsia="宋体" w:hAnsi="宋体" w:cs="宋体" w:hint="eastAsia"/>
                <w:color w:val="auto"/>
                <w:sz w:val="21"/>
                <w:szCs w:val="21"/>
                <w:lang w:val="en-US" w:eastAsia="zh-CN"/>
              </w:rPr>
              <w:t>支持</w:t>
            </w:r>
            <w:r>
              <w:rPr>
                <w:rFonts w:ascii="宋体" w:eastAsia="宋体" w:hAnsi="宋体" w:cs="宋体" w:hint="eastAsia"/>
                <w:color w:val="auto"/>
                <w:sz w:val="21"/>
                <w:szCs w:val="21"/>
                <w:lang w:eastAsia="zh-CN"/>
              </w:rPr>
              <w:t>多种</w:t>
            </w:r>
            <w:r>
              <w:rPr>
                <w:rFonts w:ascii="宋体" w:eastAsia="宋体" w:hAnsi="宋体" w:cs="宋体"/>
                <w:color w:val="auto"/>
                <w:sz w:val="21"/>
                <w:szCs w:val="21"/>
              </w:rPr>
              <w:t>成绩计分机制</w:t>
            </w:r>
            <w:r>
              <w:rPr>
                <w:rFonts w:ascii="宋体" w:eastAsia="宋体" w:hAnsi="宋体" w:cs="宋体" w:hint="eastAsia"/>
                <w:color w:val="auto"/>
                <w:sz w:val="21"/>
                <w:szCs w:val="21"/>
                <w:lang w:eastAsia="zh-CN"/>
              </w:rPr>
              <w:t>供成绩录入老师选择；提供成绩录入自动保存时间设置，需支持成绩无需审核可以直接通过进入成绩库，支持课程延长</w:t>
            </w:r>
            <w:r>
              <w:rPr>
                <w:rFonts w:ascii="宋体" w:eastAsia="宋体" w:hAnsi="宋体" w:cs="宋体" w:hint="eastAsia"/>
                <w:color w:val="auto"/>
                <w:sz w:val="21"/>
                <w:szCs w:val="21"/>
                <w:lang w:val="en-US" w:eastAsia="zh-CN"/>
              </w:rPr>
              <w:t>成绩</w:t>
            </w:r>
            <w:r>
              <w:rPr>
                <w:rFonts w:ascii="宋体" w:eastAsia="宋体" w:hAnsi="宋体" w:cs="宋体" w:hint="eastAsia"/>
                <w:color w:val="auto"/>
                <w:sz w:val="21"/>
                <w:szCs w:val="21"/>
                <w:lang w:eastAsia="zh-CN"/>
              </w:rPr>
              <w:t>录入时间，</w:t>
            </w:r>
            <w:r>
              <w:rPr>
                <w:rFonts w:ascii="宋体" w:eastAsia="宋体" w:hAnsi="宋体" w:cs="宋体"/>
                <w:color w:val="auto"/>
                <w:sz w:val="21"/>
                <w:szCs w:val="21"/>
                <w:lang w:eastAsia="zh-CN"/>
              </w:rPr>
              <w:t>支持灵活设置特殊成绩标识，如舞弊、缺考、缓考、免考以及自定义添加特殊成绩标识</w:t>
            </w:r>
            <w:r>
              <w:rPr>
                <w:rFonts w:ascii="宋体" w:eastAsia="宋体" w:hAnsi="宋体" w:cs="宋体" w:hint="eastAsia"/>
                <w:color w:val="auto"/>
                <w:sz w:val="21"/>
                <w:szCs w:val="21"/>
                <w:lang w:eastAsia="zh-CN"/>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80866DD"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55F05BF"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6348218F" w14:textId="77777777">
        <w:trPr>
          <w:trHeight w:val="761"/>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F75EA8C" w14:textId="77777777" w:rsidR="00DB26CF" w:rsidRDefault="00000000">
            <w:pPr>
              <w:pStyle w:val="Affffffb"/>
              <w:framePr w:wrap="auto" w:yAlign="inline"/>
              <w:spacing w:line="276" w:lineRule="auto"/>
              <w:jc w:val="center"/>
              <w:rPr>
                <w:rFonts w:ascii="宋体" w:eastAsia="宋体" w:hAnsi="宋体" w:cs="宋体"/>
                <w:color w:val="auto"/>
              </w:rPr>
            </w:pPr>
            <w:r>
              <w:rPr>
                <w:rFonts w:ascii="宋体" w:eastAsia="宋体" w:hAnsi="宋体" w:cs="宋体"/>
                <w:color w:val="auto"/>
              </w:rPr>
              <w:t>11</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9B3C937"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毕业审核</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13AF9FA" w14:textId="77777777" w:rsidR="00DB26CF" w:rsidRDefault="00000000">
            <w:pPr>
              <w:pStyle w:val="Affffffb"/>
              <w:framePr w:wrap="auto" w:yAlign="inline"/>
              <w:widowControl/>
              <w:spacing w:line="276" w:lineRule="auto"/>
              <w:jc w:val="left"/>
              <w:rPr>
                <w:rFonts w:ascii="宋体" w:eastAsia="宋体" w:hAnsi="宋体" w:cs="宋体"/>
                <w:color w:val="0C0C0C"/>
                <w:lang w:val="zh-TW"/>
              </w:rPr>
            </w:pPr>
            <w:r>
              <w:rPr>
                <w:rFonts w:ascii="宋体" w:eastAsia="宋体" w:hAnsi="宋体" w:cs="宋体"/>
                <w:color w:val="0C0C0C"/>
              </w:rPr>
              <w:t>1）</w:t>
            </w:r>
            <w:r>
              <w:rPr>
                <w:rFonts w:ascii="宋体" w:eastAsia="宋体" w:hAnsi="宋体" w:cs="宋体" w:hint="default"/>
                <w:color w:val="0C0C0C"/>
                <w:lang w:val="zh-TW" w:eastAsia="zh-TW"/>
              </w:rPr>
              <w:t>支持一键审核毕业学生的毕业情况和学位情况，或单独处理某个毕业生的毕业情况，同时显示审核通过或不通过原因</w:t>
            </w:r>
            <w:r>
              <w:rPr>
                <w:rFonts w:ascii="宋体" w:eastAsia="宋体" w:hAnsi="宋体" w:cs="宋体"/>
                <w:color w:val="0C0C0C"/>
                <w:lang w:val="zh-TW"/>
              </w:rPr>
              <w:t>。</w:t>
            </w:r>
          </w:p>
          <w:p w14:paraId="5E94D219" w14:textId="77777777" w:rsidR="00DB26CF" w:rsidRDefault="00000000">
            <w:pPr>
              <w:pStyle w:val="Affffffb"/>
              <w:framePr w:wrap="auto" w:yAlign="inline"/>
              <w:widowControl/>
              <w:spacing w:line="276" w:lineRule="auto"/>
              <w:jc w:val="left"/>
              <w:rPr>
                <w:rFonts w:ascii="宋体" w:eastAsia="宋体" w:hAnsi="宋体" w:cs="宋体"/>
                <w:color w:val="0C0C0C"/>
                <w:lang w:val="zh-TW"/>
              </w:rPr>
            </w:pPr>
            <w:r>
              <w:rPr>
                <w:rFonts w:ascii="宋体" w:eastAsia="宋体" w:hAnsi="宋体" w:cs="宋体"/>
                <w:color w:val="0C0C0C"/>
              </w:rPr>
              <w:t>2）</w:t>
            </w:r>
            <w:r>
              <w:rPr>
                <w:rFonts w:ascii="宋体" w:eastAsia="宋体" w:hAnsi="宋体" w:cs="宋体" w:hint="default"/>
                <w:color w:val="0C0C0C"/>
                <w:lang w:val="zh-TW" w:eastAsia="zh-TW"/>
              </w:rPr>
              <w:t>支持添加技能等级考试证书加入学生毕业条件审核</w:t>
            </w:r>
            <w:r>
              <w:rPr>
                <w:rFonts w:ascii="宋体" w:eastAsia="宋体" w:hAnsi="宋体" w:cs="宋体" w:hint="default"/>
                <w:color w:val="0C0C0C"/>
                <w:lang w:val="zh-TW"/>
              </w:rPr>
              <w:t>，毕业学分条件、毕业学位条件和毕业证书条件可自定义设置</w:t>
            </w:r>
            <w:r>
              <w:rPr>
                <w:rFonts w:ascii="宋体" w:eastAsia="宋体" w:hAnsi="宋体" w:cs="宋体"/>
                <w:color w:val="0C0C0C"/>
                <w:lang w:val="zh-TW"/>
              </w:rPr>
              <w:t>，可</w:t>
            </w:r>
            <w:r>
              <w:rPr>
                <w:rFonts w:ascii="宋体" w:eastAsia="宋体" w:hAnsi="宋体" w:cs="宋体" w:hint="default"/>
                <w:color w:val="0C0C0C"/>
                <w:lang w:val="zh-TW" w:eastAsia="zh-TW"/>
              </w:rPr>
              <w:t>设置毕业学分要求和毕业条件</w:t>
            </w:r>
            <w:r>
              <w:rPr>
                <w:rFonts w:ascii="宋体" w:eastAsia="宋体" w:hAnsi="宋体" w:cs="宋体"/>
                <w:color w:val="0C0C0C"/>
                <w:lang w:val="zh-TW" w:eastAsia="zh-TW"/>
              </w:rPr>
              <w:t>，</w:t>
            </w:r>
            <w:r>
              <w:rPr>
                <w:rFonts w:ascii="宋体" w:eastAsia="宋体" w:hAnsi="宋体" w:cs="宋体" w:hint="default"/>
                <w:color w:val="0C0C0C"/>
                <w:lang w:val="zh-TW" w:eastAsia="zh-TW"/>
              </w:rPr>
              <w:t>可批量设置毕业审核条件，也可为单个学生设置毕业审核条件，符合学分制要求</w:t>
            </w:r>
            <w:r>
              <w:rPr>
                <w:rFonts w:ascii="宋体" w:eastAsia="宋体" w:hAnsi="宋体" w:cs="宋体"/>
                <w:color w:val="0C0C0C"/>
                <w:lang w:val="zh-TW"/>
              </w:rPr>
              <w:t>，</w:t>
            </w:r>
            <w:r>
              <w:rPr>
                <w:rFonts w:ascii="宋体" w:eastAsia="宋体" w:hAnsi="宋体" w:cs="宋体" w:hint="default"/>
                <w:color w:val="0C0C0C"/>
                <w:lang w:val="zh-TW" w:eastAsia="zh-TW"/>
              </w:rPr>
              <w:t>支持输出毕业生名单，方便学校进行数据上报</w:t>
            </w:r>
            <w:r>
              <w:rPr>
                <w:rFonts w:ascii="宋体" w:eastAsia="宋体" w:hAnsi="宋体" w:cs="宋体"/>
                <w:color w:val="0C0C0C"/>
                <w:lang w:val="zh-TW"/>
              </w:rPr>
              <w:t>，</w:t>
            </w:r>
            <w:r>
              <w:rPr>
                <w:rFonts w:ascii="宋体" w:eastAsia="宋体" w:hAnsi="宋体" w:cs="宋体"/>
                <w:color w:val="0C0C0C"/>
              </w:rPr>
              <w:t>支持学分成绩认定，可查看学生学业进度的完成情况，提供与学生培养方案中毕业学分要求进行总体对比，以及按照课程性质详细对比，掌握学生学分情况。</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E4CE09A"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6512D6B"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5278531A" w14:textId="77777777">
        <w:trPr>
          <w:trHeight w:val="806"/>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13C53EC"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12</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26C70EE"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社会性考试报名</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5353F63" w14:textId="77777777" w:rsidR="00DB26CF" w:rsidRDefault="00000000">
            <w:pPr>
              <w:pStyle w:val="Affffffc"/>
              <w:framePr w:wrap="auto" w:yAlign="inline"/>
              <w:widowControl w:val="0"/>
              <w:numPr>
                <w:ilvl w:val="0"/>
                <w:numId w:val="6"/>
              </w:numPr>
              <w:spacing w:line="276" w:lineRule="auto"/>
              <w:jc w:val="both"/>
              <w:rPr>
                <w:rFonts w:ascii="宋体" w:eastAsia="宋体" w:hAnsi="宋体" w:cs="宋体" w:hint="eastAsia"/>
                <w:color w:val="0C0C0C"/>
                <w:sz w:val="21"/>
                <w:szCs w:val="21"/>
                <w:lang w:val="en-US" w:eastAsia="zh-CN"/>
              </w:rPr>
            </w:pPr>
            <w:r>
              <w:rPr>
                <w:rFonts w:ascii="宋体" w:eastAsia="宋体" w:hAnsi="宋体" w:cs="宋体" w:hint="eastAsia"/>
                <w:color w:val="0C0C0C"/>
                <w:sz w:val="21"/>
                <w:szCs w:val="21"/>
                <w:lang w:val="en-US" w:eastAsia="zh-CN"/>
              </w:rPr>
              <w:t>支持社会性排考，可设置</w:t>
            </w:r>
            <w:proofErr w:type="gramStart"/>
            <w:r>
              <w:rPr>
                <w:rFonts w:ascii="宋体" w:eastAsia="宋体" w:hAnsi="宋体" w:cs="宋体" w:hint="eastAsia"/>
                <w:color w:val="0C0C0C"/>
                <w:sz w:val="21"/>
                <w:szCs w:val="21"/>
                <w:lang w:val="en-US" w:eastAsia="zh-CN"/>
              </w:rPr>
              <w:t>排考相关</w:t>
            </w:r>
            <w:proofErr w:type="gramEnd"/>
            <w:r>
              <w:rPr>
                <w:rFonts w:ascii="宋体" w:eastAsia="宋体" w:hAnsi="宋体" w:cs="宋体" w:hint="eastAsia"/>
                <w:color w:val="0C0C0C"/>
                <w:sz w:val="21"/>
                <w:szCs w:val="21"/>
                <w:lang w:val="en-US" w:eastAsia="zh-CN"/>
              </w:rPr>
              <w:t>参数，如考试批次、考试科目、监考教师、考试教师等基础数据。</w:t>
            </w:r>
          </w:p>
          <w:p w14:paraId="16CDAC82" w14:textId="77777777" w:rsidR="00DB26CF" w:rsidRDefault="00000000">
            <w:pPr>
              <w:pStyle w:val="Affffffc"/>
              <w:framePr w:wrap="auto" w:yAlign="inline"/>
              <w:widowControl w:val="0"/>
              <w:numPr>
                <w:ilvl w:val="0"/>
                <w:numId w:val="6"/>
              </w:numPr>
              <w:spacing w:line="276" w:lineRule="auto"/>
              <w:jc w:val="both"/>
              <w:rPr>
                <w:rFonts w:ascii="宋体" w:eastAsia="宋体" w:hAnsi="宋体" w:cs="宋体" w:hint="eastAsia"/>
                <w:color w:val="0C0C0C"/>
                <w:sz w:val="21"/>
                <w:szCs w:val="21"/>
                <w:lang w:val="en-US" w:eastAsia="zh-CN"/>
              </w:rPr>
            </w:pPr>
            <w:r>
              <w:rPr>
                <w:rFonts w:ascii="宋体" w:eastAsia="宋体" w:hAnsi="宋体" w:cs="宋体" w:hint="eastAsia"/>
                <w:color w:val="0C0C0C"/>
                <w:sz w:val="21"/>
                <w:szCs w:val="21"/>
                <w:lang w:val="en-US" w:eastAsia="zh-CN"/>
              </w:rPr>
              <w:t>支持一键导入社会性考生名单，维护考生准考号、考生照片等，</w:t>
            </w:r>
            <w:r>
              <w:rPr>
                <w:rFonts w:ascii="宋体" w:eastAsia="宋体" w:hAnsi="宋体" w:cs="宋体"/>
                <w:color w:val="auto"/>
                <w:sz w:val="21"/>
                <w:szCs w:val="21"/>
                <w:lang w:eastAsia="zh-CN"/>
              </w:rPr>
              <w:t>支持手动、自动安排考试时自动检测排课时间、排课地点和上课教师的冲突</w:t>
            </w:r>
            <w:r>
              <w:rPr>
                <w:rFonts w:ascii="宋体" w:eastAsia="宋体" w:hAnsi="宋体" w:cs="宋体" w:hint="eastAsia"/>
                <w:color w:val="auto"/>
                <w:sz w:val="21"/>
                <w:szCs w:val="21"/>
                <w:lang w:eastAsia="zh-CN"/>
              </w:rPr>
              <w:t>，</w:t>
            </w:r>
            <w:r>
              <w:rPr>
                <w:rFonts w:ascii="宋体" w:eastAsia="宋体" w:hAnsi="宋体" w:cs="宋体"/>
                <w:color w:val="auto"/>
                <w:sz w:val="21"/>
                <w:szCs w:val="21"/>
              </w:rPr>
              <w:t>能够根据需要打印各种各样的表格，如：排考安排总表、学生考试安排表、监考老师监考安排表、准考证、考场座位表、考场签到表</w:t>
            </w:r>
            <w:r>
              <w:rPr>
                <w:rFonts w:ascii="宋体" w:eastAsia="宋体" w:hAnsi="宋体" w:cs="宋体" w:hint="eastAsia"/>
                <w:color w:val="auto"/>
                <w:sz w:val="21"/>
                <w:szCs w:val="21"/>
                <w:lang w:eastAsia="zh-CN"/>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B5FAE4C" w14:textId="77777777" w:rsidR="00DB26CF" w:rsidRDefault="00000000">
            <w:pPr>
              <w:pStyle w:val="Affffffb"/>
              <w:framePr w:wrap="auto" w:yAlign="inline"/>
              <w:widowControl/>
              <w:spacing w:line="276" w:lineRule="auto"/>
              <w:jc w:val="center"/>
              <w:rPr>
                <w:rFonts w:ascii="宋体" w:eastAsia="宋体" w:hAnsi="宋体" w:cs="宋体"/>
                <w:color w:val="auto"/>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0AE86DB" w14:textId="77777777" w:rsidR="00DB26CF" w:rsidRDefault="00000000">
            <w:pPr>
              <w:pStyle w:val="Affffffb"/>
              <w:framePr w:wrap="auto" w:yAlign="inline"/>
              <w:widowControl/>
              <w:spacing w:line="276" w:lineRule="auto"/>
              <w:jc w:val="center"/>
              <w:rPr>
                <w:rFonts w:ascii="宋体" w:eastAsia="宋体" w:hAnsi="宋体" w:cs="宋体"/>
                <w:color w:val="auto"/>
              </w:rPr>
            </w:pPr>
            <w:r>
              <w:rPr>
                <w:rFonts w:ascii="宋体" w:eastAsia="宋体" w:hAnsi="宋体" w:cs="宋体"/>
              </w:rPr>
              <w:t>套</w:t>
            </w:r>
          </w:p>
        </w:tc>
      </w:tr>
      <w:tr w:rsidR="00DB26CF" w14:paraId="332E66E1"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D18FA96"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13</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2524D24"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辅修报名</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A6659A2" w14:textId="77777777" w:rsidR="00DB26CF" w:rsidRDefault="00000000">
            <w:pPr>
              <w:jc w:val="left"/>
              <w:rPr>
                <w:rFonts w:ascii="宋体" w:hAnsi="宋体" w:cs="宋体" w:hint="eastAsia"/>
                <w:szCs w:val="21"/>
                <w:lang w:val="zh-CN" w:bidi="zh-CN"/>
              </w:rPr>
            </w:pPr>
            <w:r>
              <w:rPr>
                <w:rFonts w:ascii="宋体" w:hAnsi="宋体" w:cs="宋体" w:hint="eastAsia"/>
                <w:szCs w:val="21"/>
                <w:lang w:val="zh-CN" w:bidi="zh-CN"/>
              </w:rPr>
              <w:t>1）辅修可以实现对学生在校期间根据自身的学习能力及学习兴趣完成第二专业修读计划过程的管理，辅修课程体系管理可以实现按照培养方案的要求，对课程库中的辅修课程分体系分模块归类。</w:t>
            </w:r>
          </w:p>
          <w:p w14:paraId="238989EC" w14:textId="77777777" w:rsidR="00DB26CF" w:rsidRDefault="00000000">
            <w:pPr>
              <w:jc w:val="left"/>
              <w:rPr>
                <w:rFonts w:ascii="宋体" w:hAnsi="宋体" w:cs="宋体" w:hint="eastAsia"/>
                <w:color w:val="0C0C0C"/>
                <w:szCs w:val="21"/>
              </w:rPr>
            </w:pPr>
            <w:r>
              <w:rPr>
                <w:rFonts w:ascii="宋体" w:hAnsi="宋体" w:cs="宋体" w:hint="eastAsia"/>
                <w:szCs w:val="21"/>
                <w:lang w:bidi="zh-CN"/>
              </w:rPr>
              <w:t>2</w:t>
            </w:r>
            <w:r>
              <w:rPr>
                <w:rFonts w:ascii="宋体" w:hAnsi="宋体" w:cs="宋体" w:hint="eastAsia"/>
                <w:szCs w:val="21"/>
                <w:lang w:val="zh-CN" w:bidi="zh-CN"/>
              </w:rPr>
              <w:t>）可按照学校辅修培养方案的实际需求，自定义建立辅修课程体系结构。</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E7CF60D" w14:textId="77777777" w:rsidR="00DB26CF" w:rsidRDefault="00DB26CF">
            <w:pPr>
              <w:pStyle w:val="Affffffc"/>
              <w:framePr w:wrap="auto" w:yAlign="inline"/>
              <w:widowControl w:val="0"/>
              <w:spacing w:line="276" w:lineRule="auto"/>
              <w:jc w:val="both"/>
              <w:rPr>
                <w:rFonts w:ascii="宋体" w:eastAsia="宋体" w:hAnsi="宋体" w:cs="宋体" w:hint="eastAsia"/>
                <w:sz w:val="21"/>
                <w:szCs w:val="21"/>
                <w:lang w:val="zh-CN" w:eastAsia="zh-CN" w:bidi="zh-CN"/>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AF85053" w14:textId="77777777" w:rsidR="00DB26CF" w:rsidRDefault="00DB26CF">
            <w:pPr>
              <w:pStyle w:val="Affffffc"/>
              <w:framePr w:wrap="auto" w:yAlign="inline"/>
              <w:widowControl w:val="0"/>
              <w:spacing w:line="276" w:lineRule="auto"/>
              <w:jc w:val="both"/>
              <w:rPr>
                <w:rFonts w:ascii="宋体" w:eastAsia="宋体" w:hAnsi="宋体" w:cs="宋体" w:hint="eastAsia"/>
                <w:sz w:val="21"/>
                <w:szCs w:val="21"/>
                <w:lang w:val="zh-CN" w:eastAsia="zh-CN" w:bidi="zh-CN"/>
              </w:rPr>
            </w:pPr>
          </w:p>
        </w:tc>
      </w:tr>
      <w:tr w:rsidR="00DB26CF" w14:paraId="4EE60764"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62DA0B4"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14</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F7AE07F"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毕业设计（论文）</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8035070" w14:textId="77777777" w:rsidR="00DB26CF" w:rsidRDefault="00000000">
            <w:pPr>
              <w:jc w:val="left"/>
              <w:rPr>
                <w:rFonts w:ascii="宋体" w:hAnsi="宋体" w:cs="宋体" w:hint="eastAsia"/>
                <w:color w:val="0C0C0C"/>
                <w:szCs w:val="21"/>
                <w:lang w:val="zh-TW"/>
              </w:rPr>
            </w:pPr>
            <w:r>
              <w:rPr>
                <w:rFonts w:ascii="宋体" w:hAnsi="宋体" w:cs="宋体" w:hint="eastAsia"/>
                <w:color w:val="0C0C0C"/>
                <w:szCs w:val="21"/>
                <w:lang w:val="zh-TW" w:eastAsia="zh-TW"/>
              </w:rPr>
              <w:t>毕业设计管理包括：论文题目</w:t>
            </w:r>
            <w:r>
              <w:rPr>
                <w:rFonts w:ascii="宋体" w:hAnsi="宋体" w:cs="宋体" w:hint="eastAsia"/>
                <w:color w:val="0C0C0C"/>
                <w:szCs w:val="21"/>
              </w:rPr>
              <w:t>申报</w:t>
            </w:r>
            <w:r>
              <w:rPr>
                <w:rFonts w:ascii="宋体" w:hAnsi="宋体" w:cs="宋体" w:hint="eastAsia"/>
                <w:color w:val="0C0C0C"/>
                <w:szCs w:val="21"/>
                <w:lang w:val="zh-TW" w:eastAsia="zh-TW"/>
              </w:rPr>
              <w:t>、论文题目审核</w:t>
            </w:r>
            <w:r>
              <w:rPr>
                <w:rFonts w:ascii="宋体" w:hAnsi="宋体" w:cs="宋体" w:hint="eastAsia"/>
                <w:color w:val="0C0C0C"/>
                <w:szCs w:val="21"/>
                <w:lang w:val="zh-TW"/>
              </w:rPr>
              <w:t>、</w:t>
            </w:r>
            <w:r>
              <w:rPr>
                <w:rFonts w:ascii="宋体" w:hAnsi="宋体" w:cs="宋体" w:hint="eastAsia"/>
                <w:color w:val="0C0C0C"/>
                <w:szCs w:val="21"/>
                <w:lang w:val="zh-TW" w:eastAsia="zh-TW"/>
              </w:rPr>
              <w:t>学生选题、论文指导、学生完成计划书、检查计划书、期中检查、论文检查、答辩分组、答辩评定、</w:t>
            </w:r>
            <w:r>
              <w:rPr>
                <w:rFonts w:ascii="宋体" w:hAnsi="宋体" w:cs="宋体" w:hint="eastAsia"/>
                <w:color w:val="0C0C0C"/>
                <w:szCs w:val="21"/>
              </w:rPr>
              <w:t>论文</w:t>
            </w:r>
            <w:r>
              <w:rPr>
                <w:rFonts w:ascii="宋体" w:hAnsi="宋体" w:cs="宋体" w:hint="eastAsia"/>
                <w:color w:val="0C0C0C"/>
                <w:szCs w:val="21"/>
                <w:lang w:val="zh-TW" w:eastAsia="zh-TW"/>
              </w:rPr>
              <w:t>成绩等：</w:t>
            </w:r>
          </w:p>
          <w:p w14:paraId="1231AC89" w14:textId="77777777" w:rsidR="00DB26CF" w:rsidRDefault="00000000">
            <w:pPr>
              <w:jc w:val="left"/>
              <w:rPr>
                <w:rFonts w:ascii="宋体" w:hAnsi="宋体" w:cs="宋体" w:hint="eastAsia"/>
                <w:color w:val="0C0C0C"/>
                <w:szCs w:val="21"/>
                <w:lang w:val="zh-TW"/>
              </w:rPr>
            </w:pPr>
            <w:r>
              <w:rPr>
                <w:rFonts w:ascii="宋体" w:hAnsi="宋体" w:cs="宋体" w:hint="eastAsia"/>
                <w:color w:val="0C0C0C"/>
                <w:szCs w:val="21"/>
                <w:lang w:val="zh-TW" w:eastAsia="zh-TW"/>
              </w:rPr>
              <w:lastRenderedPageBreak/>
              <w:t>1）任务下达：院系通过</w:t>
            </w:r>
            <w:r>
              <w:rPr>
                <w:rFonts w:ascii="宋体" w:hAnsi="宋体" w:cs="宋体" w:hint="eastAsia"/>
                <w:color w:val="0C0C0C"/>
                <w:szCs w:val="21"/>
              </w:rPr>
              <w:t>平台</w:t>
            </w:r>
            <w:r>
              <w:rPr>
                <w:rFonts w:ascii="宋体" w:hAnsi="宋体" w:cs="宋体" w:hint="eastAsia"/>
                <w:color w:val="0C0C0C"/>
                <w:szCs w:val="21"/>
                <w:lang w:val="zh-TW" w:eastAsia="zh-TW"/>
              </w:rPr>
              <w:t>下发毕业论文任务</w:t>
            </w:r>
          </w:p>
          <w:p w14:paraId="16B4C110" w14:textId="77777777" w:rsidR="00DB26CF" w:rsidRDefault="00000000">
            <w:pPr>
              <w:ind w:firstLine="360"/>
              <w:jc w:val="left"/>
              <w:rPr>
                <w:rFonts w:ascii="宋体" w:hAnsi="宋体" w:cs="宋体" w:hint="eastAsia"/>
                <w:color w:val="0C0C0C"/>
                <w:szCs w:val="21"/>
                <w:lang w:val="zh-TW"/>
              </w:rPr>
            </w:pPr>
            <w:r>
              <w:rPr>
                <w:rFonts w:ascii="宋体" w:hAnsi="宋体" w:cs="宋体" w:hint="eastAsia"/>
                <w:color w:val="0C0C0C"/>
                <w:szCs w:val="21"/>
                <w:lang w:val="zh-TW" w:eastAsia="zh-TW"/>
              </w:rPr>
              <w:t>根据院系下达的论文任务教师提交论文题目，</w:t>
            </w:r>
            <w:r>
              <w:rPr>
                <w:rFonts w:ascii="宋体" w:hAnsi="宋体" w:cs="宋体" w:hint="eastAsia"/>
                <w:color w:val="0C0C0C"/>
                <w:szCs w:val="21"/>
              </w:rPr>
              <w:t>相关人员</w:t>
            </w:r>
            <w:r>
              <w:rPr>
                <w:rFonts w:ascii="宋体" w:hAnsi="宋体" w:cs="宋体" w:hint="eastAsia"/>
                <w:color w:val="0C0C0C"/>
                <w:szCs w:val="21"/>
                <w:lang w:val="zh-TW" w:eastAsia="zh-TW"/>
              </w:rPr>
              <w:t>审核论文题目，并对论文题目做相应修改，直至符合各专业要求，并在</w:t>
            </w:r>
            <w:r>
              <w:rPr>
                <w:rFonts w:ascii="宋体" w:hAnsi="宋体" w:cs="宋体" w:hint="eastAsia"/>
                <w:color w:val="0C0C0C"/>
                <w:szCs w:val="21"/>
              </w:rPr>
              <w:t>平台</w:t>
            </w:r>
            <w:r>
              <w:rPr>
                <w:rFonts w:ascii="宋体" w:hAnsi="宋体" w:cs="宋体" w:hint="eastAsia"/>
                <w:color w:val="0C0C0C"/>
                <w:szCs w:val="21"/>
                <w:lang w:val="zh-TW" w:eastAsia="zh-TW"/>
              </w:rPr>
              <w:t>上发布论文题目</w:t>
            </w:r>
            <w:r>
              <w:rPr>
                <w:rFonts w:ascii="宋体" w:hAnsi="宋体" w:cs="宋体" w:hint="eastAsia"/>
                <w:color w:val="0C0C0C"/>
                <w:szCs w:val="21"/>
                <w:lang w:val="zh-TW"/>
              </w:rPr>
              <w:t>。</w:t>
            </w:r>
          </w:p>
          <w:p w14:paraId="2F5F4C9E" w14:textId="77777777" w:rsidR="00DB26CF" w:rsidRDefault="00000000">
            <w:pPr>
              <w:numPr>
                <w:ilvl w:val="0"/>
                <w:numId w:val="7"/>
              </w:numPr>
              <w:jc w:val="left"/>
              <w:rPr>
                <w:rFonts w:ascii="宋体" w:hAnsi="宋体" w:cs="宋体" w:hint="eastAsia"/>
                <w:color w:val="0C0C0C"/>
                <w:szCs w:val="21"/>
                <w:lang w:val="zh-TW"/>
              </w:rPr>
            </w:pPr>
            <w:r>
              <w:rPr>
                <w:rFonts w:ascii="宋体" w:hAnsi="宋体" w:cs="宋体" w:hint="eastAsia"/>
                <w:color w:val="0C0C0C"/>
                <w:szCs w:val="21"/>
                <w:lang w:val="zh-TW" w:eastAsia="zh-TW"/>
              </w:rPr>
              <w:t>论文题目审核：审核统计好的论文题目，并对题目进行相应的修改</w:t>
            </w:r>
            <w:r>
              <w:rPr>
                <w:rFonts w:ascii="宋体" w:hAnsi="宋体" w:cs="宋体" w:hint="eastAsia"/>
                <w:color w:val="0C0C0C"/>
                <w:szCs w:val="21"/>
                <w:lang w:val="zh-TW"/>
              </w:rPr>
              <w:t>。</w:t>
            </w:r>
          </w:p>
          <w:p w14:paraId="760B2003" w14:textId="77777777" w:rsidR="00DB26CF" w:rsidRDefault="00000000">
            <w:pPr>
              <w:rPr>
                <w:rFonts w:ascii="宋体" w:hAnsi="宋体" w:cs="宋体" w:hint="eastAsia"/>
                <w:color w:val="0C0C0C"/>
                <w:szCs w:val="21"/>
                <w:lang w:val="zh-TW"/>
              </w:rPr>
            </w:pPr>
            <w:r>
              <w:rPr>
                <w:rFonts w:ascii="宋体" w:hAnsi="宋体" w:cs="宋体" w:hint="eastAsia"/>
                <w:color w:val="0C0C0C"/>
                <w:szCs w:val="21"/>
                <w:lang w:val="zh-TW" w:eastAsia="zh-TW"/>
              </w:rPr>
              <w:t>3）学生选题：学生根据自己</w:t>
            </w:r>
            <w:r>
              <w:rPr>
                <w:rFonts w:ascii="宋体" w:hAnsi="宋体" w:cs="宋体" w:hint="eastAsia"/>
                <w:color w:val="0C0C0C"/>
                <w:szCs w:val="21"/>
                <w:lang w:val="zh-TW"/>
              </w:rPr>
              <w:t>接收</w:t>
            </w:r>
            <w:r>
              <w:rPr>
                <w:rFonts w:ascii="宋体" w:hAnsi="宋体" w:cs="宋体" w:hint="eastAsia"/>
                <w:color w:val="0C0C0C"/>
                <w:szCs w:val="21"/>
                <w:lang w:val="zh-TW" w:eastAsia="zh-TW"/>
              </w:rPr>
              <w:t>到的本专业的论文题目进行选择适合的题目，并</w:t>
            </w:r>
            <w:r>
              <w:rPr>
                <w:rFonts w:ascii="宋体" w:hAnsi="宋体" w:cs="宋体" w:hint="eastAsia"/>
                <w:color w:val="0C0C0C"/>
                <w:szCs w:val="21"/>
                <w:lang w:val="zh-TW"/>
              </w:rPr>
              <w:t>提交</w:t>
            </w:r>
            <w:r>
              <w:rPr>
                <w:rFonts w:ascii="宋体" w:hAnsi="宋体" w:cs="宋体" w:hint="eastAsia"/>
                <w:color w:val="0C0C0C"/>
                <w:szCs w:val="21"/>
                <w:lang w:val="zh-TW" w:eastAsia="zh-TW"/>
              </w:rPr>
              <w:t>指导教师</w:t>
            </w:r>
            <w:r>
              <w:rPr>
                <w:rFonts w:ascii="宋体" w:hAnsi="宋体" w:cs="宋体" w:hint="eastAsia"/>
                <w:color w:val="0C0C0C"/>
                <w:szCs w:val="21"/>
                <w:lang w:val="zh-TW"/>
              </w:rPr>
              <w:t>。</w:t>
            </w:r>
          </w:p>
          <w:p w14:paraId="23D81265" w14:textId="77777777" w:rsidR="00DB26CF" w:rsidRDefault="00000000">
            <w:pPr>
              <w:rPr>
                <w:rFonts w:ascii="宋体" w:hAnsi="宋体" w:cs="宋体" w:hint="eastAsia"/>
                <w:color w:val="0C0C0C"/>
                <w:szCs w:val="21"/>
                <w:lang w:val="zh-TW"/>
              </w:rPr>
            </w:pPr>
            <w:r>
              <w:rPr>
                <w:rFonts w:ascii="宋体" w:hAnsi="宋体" w:cs="宋体" w:hint="eastAsia"/>
                <w:color w:val="0C0C0C"/>
                <w:szCs w:val="21"/>
                <w:lang w:val="zh-TW" w:eastAsia="zh-TW"/>
              </w:rPr>
              <w:t>4）指导教师接受任务：院系依据论文选题情况给指导老师下发指导任务，学生可以查看自己的指导老师</w:t>
            </w:r>
            <w:r>
              <w:rPr>
                <w:rFonts w:ascii="宋体" w:hAnsi="宋体" w:cs="宋体" w:hint="eastAsia"/>
                <w:color w:val="0C0C0C"/>
                <w:szCs w:val="21"/>
                <w:lang w:val="zh-TW"/>
              </w:rPr>
              <w:t>。</w:t>
            </w:r>
          </w:p>
          <w:p w14:paraId="3346778C" w14:textId="77777777" w:rsidR="00DB26CF" w:rsidRDefault="00000000">
            <w:pPr>
              <w:jc w:val="left"/>
              <w:rPr>
                <w:rFonts w:ascii="宋体" w:hAnsi="宋体" w:cs="宋体" w:hint="eastAsia"/>
                <w:color w:val="0C0C0C"/>
                <w:szCs w:val="21"/>
                <w:lang w:val="zh-TW"/>
              </w:rPr>
            </w:pPr>
            <w:r>
              <w:rPr>
                <w:rFonts w:ascii="宋体" w:hAnsi="宋体" w:cs="宋体" w:hint="eastAsia"/>
                <w:color w:val="0C0C0C"/>
                <w:szCs w:val="21"/>
                <w:lang w:val="zh-TW" w:eastAsia="zh-TW"/>
              </w:rPr>
              <w:t>5）论文指导：学生可以与自己的指导老师进行交流，有关论文问题，指导老师可以帮助学生进行解答</w:t>
            </w:r>
            <w:r>
              <w:rPr>
                <w:rFonts w:ascii="宋体" w:hAnsi="宋体" w:cs="宋体" w:hint="eastAsia"/>
                <w:color w:val="0C0C0C"/>
                <w:szCs w:val="21"/>
                <w:lang w:val="zh-TW"/>
              </w:rPr>
              <w:t>。</w:t>
            </w:r>
          </w:p>
          <w:p w14:paraId="3164FAF2" w14:textId="77777777" w:rsidR="00DB26CF" w:rsidRDefault="00000000">
            <w:pPr>
              <w:jc w:val="left"/>
              <w:rPr>
                <w:rFonts w:ascii="宋体" w:hAnsi="宋体" w:cs="宋体" w:hint="eastAsia"/>
                <w:color w:val="0C0C0C"/>
                <w:szCs w:val="21"/>
                <w:lang w:val="zh-TW"/>
              </w:rPr>
            </w:pPr>
            <w:r>
              <w:rPr>
                <w:rFonts w:ascii="宋体" w:hAnsi="宋体" w:cs="宋体" w:hint="eastAsia"/>
                <w:color w:val="0C0C0C"/>
                <w:szCs w:val="21"/>
                <w:lang w:val="zh-TW" w:eastAsia="zh-TW"/>
              </w:rPr>
              <w:t>6）学生完成计划书：学生在指导老师的指导下完成计划书、文献综述、外文翻译，并提交给指导教师</w:t>
            </w:r>
            <w:r>
              <w:rPr>
                <w:rFonts w:ascii="宋体" w:hAnsi="宋体" w:cs="宋体" w:hint="eastAsia"/>
                <w:color w:val="0C0C0C"/>
                <w:szCs w:val="21"/>
                <w:lang w:val="zh-TW"/>
              </w:rPr>
              <w:t>。</w:t>
            </w:r>
          </w:p>
          <w:p w14:paraId="09FBDB87" w14:textId="77777777" w:rsidR="00DB26CF" w:rsidRDefault="00000000">
            <w:pPr>
              <w:jc w:val="left"/>
              <w:rPr>
                <w:rFonts w:ascii="宋体" w:hAnsi="宋体" w:cs="宋体" w:hint="eastAsia"/>
                <w:color w:val="0C0C0C"/>
                <w:szCs w:val="21"/>
                <w:lang w:val="zh-TW"/>
              </w:rPr>
            </w:pPr>
            <w:r>
              <w:rPr>
                <w:rFonts w:ascii="宋体" w:hAnsi="宋体" w:cs="宋体" w:hint="eastAsia"/>
                <w:color w:val="0C0C0C"/>
                <w:szCs w:val="21"/>
                <w:lang w:val="zh-TW" w:eastAsia="zh-TW"/>
              </w:rPr>
              <w:t>7）中期检查：学生将初步完成的论文提交给教师，教师进行检查并给出相应评语</w:t>
            </w:r>
            <w:r>
              <w:rPr>
                <w:rFonts w:ascii="宋体" w:hAnsi="宋体" w:cs="宋体" w:hint="eastAsia"/>
                <w:color w:val="0C0C0C"/>
                <w:szCs w:val="21"/>
                <w:lang w:val="zh-TW"/>
              </w:rPr>
              <w:t>。</w:t>
            </w:r>
          </w:p>
          <w:p w14:paraId="1E2173B5" w14:textId="77777777" w:rsidR="00DB26CF" w:rsidRDefault="00000000">
            <w:pPr>
              <w:jc w:val="left"/>
              <w:rPr>
                <w:rFonts w:ascii="宋体" w:hAnsi="宋体" w:cs="宋体" w:hint="eastAsia"/>
                <w:color w:val="0C0C0C"/>
                <w:szCs w:val="21"/>
                <w:lang w:val="zh-TW"/>
              </w:rPr>
            </w:pPr>
            <w:r>
              <w:rPr>
                <w:rFonts w:ascii="宋体" w:hAnsi="宋体" w:cs="宋体" w:hint="eastAsia"/>
                <w:color w:val="0C0C0C"/>
                <w:szCs w:val="21"/>
                <w:lang w:val="zh-TW" w:eastAsia="zh-TW"/>
              </w:rPr>
              <w:t>8）论文终稿：学生将完成的论文提交给自己的指导教师检查，指导老师检查后给定相应的表现成绩和论文质量成绩</w:t>
            </w:r>
            <w:r>
              <w:rPr>
                <w:rFonts w:ascii="宋体" w:hAnsi="宋体" w:cs="宋体" w:hint="eastAsia"/>
                <w:color w:val="0C0C0C"/>
                <w:szCs w:val="21"/>
                <w:lang w:val="zh-TW"/>
              </w:rPr>
              <w:t>。</w:t>
            </w:r>
          </w:p>
          <w:p w14:paraId="046099EF" w14:textId="77777777" w:rsidR="00DB26CF" w:rsidRDefault="00000000">
            <w:pPr>
              <w:jc w:val="left"/>
              <w:rPr>
                <w:rFonts w:ascii="宋体" w:hAnsi="宋体" w:cs="宋体" w:hint="eastAsia"/>
                <w:color w:val="0C0C0C"/>
                <w:szCs w:val="21"/>
                <w:lang w:val="zh-TW"/>
              </w:rPr>
            </w:pPr>
            <w:r>
              <w:rPr>
                <w:rFonts w:ascii="宋体" w:hAnsi="宋体" w:cs="宋体" w:hint="eastAsia"/>
                <w:color w:val="0C0C0C"/>
                <w:szCs w:val="21"/>
                <w:lang w:val="zh-TW" w:eastAsia="zh-TW"/>
              </w:rPr>
              <w:t>9）答辩分组：院系根据学生名单进行答辩分组，组建答辩小组</w:t>
            </w:r>
            <w:r>
              <w:rPr>
                <w:rFonts w:ascii="宋体" w:hAnsi="宋体" w:cs="宋体" w:hint="eastAsia"/>
                <w:color w:val="0C0C0C"/>
                <w:szCs w:val="21"/>
                <w:lang w:val="zh-TW"/>
              </w:rPr>
              <w:t>。</w:t>
            </w:r>
          </w:p>
          <w:p w14:paraId="08FE1BA0" w14:textId="77777777" w:rsidR="00DB26CF" w:rsidRDefault="00000000">
            <w:pPr>
              <w:jc w:val="left"/>
              <w:rPr>
                <w:rFonts w:ascii="宋体" w:hAnsi="宋体" w:cs="宋体" w:hint="eastAsia"/>
                <w:color w:val="0C0C0C"/>
                <w:szCs w:val="21"/>
                <w:lang w:val="zh-TW"/>
              </w:rPr>
            </w:pPr>
            <w:r>
              <w:rPr>
                <w:rFonts w:ascii="宋体" w:hAnsi="宋体" w:cs="宋体" w:hint="eastAsia"/>
                <w:color w:val="0C0C0C"/>
                <w:szCs w:val="21"/>
                <w:lang w:val="zh-TW" w:eastAsia="zh-TW"/>
              </w:rPr>
              <w:t>10）答辩评定：答辩小组根据学生的答辩表现给出所对应的成绩，并把成绩统计后</w:t>
            </w:r>
            <w:r>
              <w:rPr>
                <w:rFonts w:ascii="宋体" w:hAnsi="宋体" w:cs="宋体" w:hint="eastAsia"/>
                <w:color w:val="0C0C0C"/>
                <w:szCs w:val="21"/>
                <w:lang w:val="zh-TW"/>
              </w:rPr>
              <w:t>提交</w:t>
            </w:r>
            <w:r>
              <w:rPr>
                <w:rFonts w:ascii="宋体" w:hAnsi="宋体" w:cs="宋体" w:hint="eastAsia"/>
                <w:color w:val="0C0C0C"/>
                <w:szCs w:val="21"/>
              </w:rPr>
              <w:t>平台</w:t>
            </w:r>
            <w:r>
              <w:rPr>
                <w:rFonts w:ascii="宋体" w:hAnsi="宋体" w:cs="宋体" w:hint="eastAsia"/>
                <w:color w:val="0C0C0C"/>
                <w:szCs w:val="21"/>
                <w:lang w:val="zh-TW"/>
              </w:rPr>
              <w:t>。</w:t>
            </w:r>
          </w:p>
          <w:p w14:paraId="17768CA3" w14:textId="77777777" w:rsidR="00DB26CF" w:rsidRDefault="00000000">
            <w:pPr>
              <w:jc w:val="left"/>
              <w:rPr>
                <w:rFonts w:ascii="宋体" w:hAnsi="宋体" w:cs="宋体" w:hint="eastAsia"/>
                <w:color w:val="0C0C0C"/>
                <w:szCs w:val="21"/>
                <w:lang w:val="zh-TW"/>
              </w:rPr>
            </w:pPr>
            <w:r>
              <w:rPr>
                <w:rFonts w:ascii="宋体" w:hAnsi="宋体" w:cs="宋体" w:hint="eastAsia"/>
                <w:color w:val="0C0C0C"/>
                <w:szCs w:val="21"/>
                <w:lang w:val="zh-TW" w:eastAsia="zh-TW"/>
              </w:rPr>
              <w:t>11）论文成绩：教研室根据前期指导教师给的表现成绩、论文质量成绩和论文答辩成绩按比例计算出学生的最终论文成绩，并把成绩与汇总的各种表格提交到</w:t>
            </w:r>
            <w:r>
              <w:rPr>
                <w:rFonts w:ascii="宋体" w:hAnsi="宋体" w:cs="宋体" w:hint="eastAsia"/>
                <w:color w:val="0C0C0C"/>
                <w:szCs w:val="21"/>
              </w:rPr>
              <w:t>平台</w:t>
            </w:r>
            <w:bookmarkStart w:id="104" w:name="OLE_LINK12"/>
            <w:r>
              <w:rPr>
                <w:rFonts w:ascii="宋体" w:hAnsi="宋体" w:cs="宋体" w:hint="eastAsia"/>
                <w:color w:val="0C0C0C"/>
                <w:szCs w:val="21"/>
                <w:lang w:val="zh-TW"/>
              </w:rPr>
              <w:t>。</w:t>
            </w:r>
          </w:p>
          <w:bookmarkEnd w:id="104"/>
          <w:p w14:paraId="39FE15F1" w14:textId="77777777" w:rsidR="00DB26CF" w:rsidRDefault="00000000">
            <w:pPr>
              <w:jc w:val="left"/>
              <w:rPr>
                <w:rFonts w:ascii="宋体" w:hAnsi="宋体" w:cs="宋体" w:hint="eastAsia"/>
                <w:color w:val="0C0C0C"/>
                <w:szCs w:val="21"/>
                <w:lang w:val="zh-CN"/>
              </w:rPr>
            </w:pPr>
            <w:r>
              <w:rPr>
                <w:rFonts w:ascii="宋体" w:hAnsi="宋体" w:cs="宋体" w:hint="eastAsia"/>
                <w:szCs w:val="21"/>
              </w:rPr>
              <w:t>▲</w:t>
            </w:r>
            <w:r>
              <w:rPr>
                <w:rFonts w:ascii="宋体" w:hAnsi="宋体" w:cs="宋体" w:hint="eastAsia"/>
                <w:color w:val="0C0C0C"/>
                <w:szCs w:val="21"/>
                <w:lang w:val="zh-TW" w:eastAsia="zh-TW"/>
              </w:rPr>
              <w:t>12）论文盲审：支持设定校内或校外评审专家库，设定抽审规则，让</w:t>
            </w:r>
            <w:r>
              <w:rPr>
                <w:rFonts w:ascii="宋体" w:hAnsi="宋体" w:cs="宋体" w:hint="eastAsia"/>
                <w:color w:val="0C0C0C"/>
                <w:szCs w:val="21"/>
              </w:rPr>
              <w:t>平台</w:t>
            </w:r>
            <w:r>
              <w:rPr>
                <w:rFonts w:ascii="宋体" w:hAnsi="宋体" w:cs="宋体" w:hint="eastAsia"/>
                <w:color w:val="0C0C0C"/>
                <w:szCs w:val="21"/>
                <w:lang w:val="zh-TW" w:eastAsia="zh-TW"/>
              </w:rPr>
              <w:t>自动或手分配评审教师，支持一次盲审不通过后自动进入二次盲审</w:t>
            </w:r>
            <w:r>
              <w:rPr>
                <w:rFonts w:ascii="宋体" w:hAnsi="宋体" w:cs="宋体" w:hint="eastAsia"/>
                <w:color w:val="0C0C0C"/>
                <w:szCs w:val="21"/>
                <w:lang w:val="zh-TW"/>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39C9863" w14:textId="77777777" w:rsidR="00DB26CF" w:rsidRDefault="00000000">
            <w:pPr>
              <w:pStyle w:val="Affffffb"/>
              <w:framePr w:wrap="auto" w:yAlign="inline"/>
              <w:widowControl/>
              <w:spacing w:line="276" w:lineRule="auto"/>
              <w:jc w:val="center"/>
              <w:rPr>
                <w:rFonts w:ascii="宋体" w:eastAsia="宋体" w:hAnsi="宋体" w:cs="宋体"/>
                <w:color w:val="0C0C0C"/>
                <w:lang w:val="zh-TW" w:eastAsia="zh-TW"/>
              </w:rPr>
            </w:pPr>
            <w:r>
              <w:rPr>
                <w:rFonts w:ascii="宋体" w:eastAsia="宋体" w:hAnsi="宋体" w:cs="宋体"/>
              </w:rPr>
              <w:lastRenderedPageBreak/>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98F0601" w14:textId="77777777" w:rsidR="00DB26CF" w:rsidRDefault="00000000">
            <w:pPr>
              <w:pStyle w:val="Affffffb"/>
              <w:framePr w:wrap="auto" w:yAlign="inline"/>
              <w:widowControl/>
              <w:spacing w:line="276" w:lineRule="auto"/>
              <w:jc w:val="center"/>
              <w:rPr>
                <w:rFonts w:ascii="宋体" w:eastAsia="宋体" w:hAnsi="宋体" w:cs="宋体"/>
                <w:color w:val="0C0C0C"/>
                <w:lang w:val="zh-TW" w:eastAsia="zh-TW"/>
              </w:rPr>
            </w:pPr>
            <w:r>
              <w:rPr>
                <w:rFonts w:ascii="宋体" w:eastAsia="宋体" w:hAnsi="宋体" w:cs="宋体"/>
              </w:rPr>
              <w:t>套</w:t>
            </w:r>
          </w:p>
        </w:tc>
      </w:tr>
      <w:tr w:rsidR="00DB26CF" w14:paraId="086E05CF" w14:textId="77777777">
        <w:trPr>
          <w:trHeight w:val="9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9B6558D"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15</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2FCF457"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教学评价</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D367996" w14:textId="77777777" w:rsidR="00DB26CF" w:rsidRDefault="00000000">
            <w:pPr>
              <w:jc w:val="left"/>
              <w:rPr>
                <w:rFonts w:ascii="宋体" w:hAnsi="宋体" w:cs="宋体" w:hint="eastAsia"/>
                <w:color w:val="0C0C0C"/>
                <w:szCs w:val="21"/>
                <w:lang w:val="zh-TW" w:eastAsia="zh-TW"/>
              </w:rPr>
            </w:pPr>
            <w:r>
              <w:rPr>
                <w:rFonts w:ascii="宋体" w:hAnsi="宋体" w:cs="宋体" w:hint="eastAsia"/>
                <w:color w:val="0C0C0C"/>
                <w:szCs w:val="21"/>
                <w:lang w:val="zh-TW" w:eastAsia="zh-TW"/>
              </w:rPr>
              <w:t>教学评价包括领导评、督导评、同行评与学生评四个层面，提供两种评价方式：非指标评价与指标评价；可根据需要在一个学期内设定多个评价轮次，相应评价轮次的时间区段由管理人员设定：</w:t>
            </w:r>
          </w:p>
          <w:p w14:paraId="7DE32A02" w14:textId="77777777" w:rsidR="00DB26CF" w:rsidRDefault="00000000">
            <w:pPr>
              <w:numPr>
                <w:ilvl w:val="0"/>
                <w:numId w:val="8"/>
              </w:numPr>
              <w:jc w:val="left"/>
              <w:rPr>
                <w:rFonts w:ascii="宋体" w:hAnsi="宋体" w:cs="宋体" w:hint="eastAsia"/>
                <w:color w:val="0C0C0C"/>
                <w:szCs w:val="21"/>
                <w:lang w:val="zh-TW"/>
              </w:rPr>
            </w:pPr>
            <w:r>
              <w:rPr>
                <w:rFonts w:ascii="宋体" w:hAnsi="宋体" w:cs="宋体" w:hint="eastAsia"/>
                <w:color w:val="0C0C0C"/>
                <w:szCs w:val="21"/>
                <w:lang w:val="zh-TW" w:eastAsia="zh-TW"/>
              </w:rPr>
              <w:t>评价设置：评价主体，评价主体权重，评价主体成员及评价范围，评价问卷题目，评价指标等级，评价质量等级，评价量化办法，评价指标体系</w:t>
            </w:r>
            <w:r>
              <w:rPr>
                <w:rFonts w:ascii="宋体" w:hAnsi="宋体" w:cs="宋体" w:hint="eastAsia"/>
                <w:color w:val="0C0C0C"/>
                <w:szCs w:val="21"/>
                <w:lang w:val="zh-TW"/>
              </w:rPr>
              <w:t>。</w:t>
            </w:r>
          </w:p>
          <w:p w14:paraId="0ECF899D" w14:textId="77777777" w:rsidR="00DB26CF" w:rsidRDefault="00000000">
            <w:pPr>
              <w:numPr>
                <w:ilvl w:val="0"/>
                <w:numId w:val="8"/>
              </w:numPr>
              <w:jc w:val="left"/>
              <w:rPr>
                <w:szCs w:val="21"/>
                <w:lang w:val="zh-TW"/>
              </w:rPr>
            </w:pPr>
            <w:r>
              <w:rPr>
                <w:rFonts w:ascii="宋体" w:hAnsi="宋体" w:cs="宋体" w:hint="eastAsia"/>
                <w:color w:val="0C0C0C"/>
                <w:szCs w:val="21"/>
                <w:lang w:val="zh-TW" w:eastAsia="zh-TW"/>
              </w:rPr>
              <w:t>评价安排：设置评价轮次，分现行评价轮次设置评价主体成员的评价范围、生成评价主体成员的评价安排，评价范围关联学期教学进度表</w:t>
            </w:r>
            <w:r>
              <w:rPr>
                <w:rFonts w:ascii="宋体" w:hAnsi="宋体" w:cs="宋体" w:hint="eastAsia"/>
                <w:color w:val="0C0C0C"/>
                <w:szCs w:val="21"/>
                <w:lang w:val="zh-TW"/>
              </w:rPr>
              <w:t>。</w:t>
            </w:r>
          </w:p>
          <w:p w14:paraId="4ADEFB51" w14:textId="77777777" w:rsidR="00DB26CF" w:rsidRDefault="00000000">
            <w:pPr>
              <w:jc w:val="left"/>
              <w:rPr>
                <w:szCs w:val="21"/>
                <w:lang w:val="zh-TW"/>
              </w:rPr>
            </w:pPr>
            <w:r>
              <w:rPr>
                <w:rFonts w:ascii="宋体" w:hAnsi="宋体" w:cs="宋体" w:hint="eastAsia"/>
                <w:szCs w:val="21"/>
              </w:rPr>
              <w:t>▲3）</w:t>
            </w:r>
            <w:r>
              <w:rPr>
                <w:rFonts w:ascii="宋体" w:hAnsi="宋体" w:cs="宋体" w:hint="eastAsia"/>
                <w:color w:val="0C0C0C"/>
                <w:szCs w:val="21"/>
                <w:lang w:val="zh-TW" w:eastAsia="zh-TW"/>
              </w:rPr>
              <w:t>评价结果：提供多种查询统计报表，能统计全校每个参评教师每门课程每个授课课堂的评价样本数、参评率、平均分；能按照教师/课程汇总统计评价得分情况进行分析，与院系平均得分情况进行对比</w:t>
            </w:r>
            <w:r>
              <w:rPr>
                <w:rFonts w:ascii="宋体" w:hAnsi="宋体" w:cs="宋体" w:hint="eastAsia"/>
                <w:color w:val="0C0C0C"/>
                <w:szCs w:val="21"/>
                <w:lang w:val="zh-TW"/>
              </w:rPr>
              <w:t>；</w:t>
            </w:r>
            <w:r>
              <w:rPr>
                <w:rFonts w:ascii="宋体" w:hAnsi="宋体" w:cs="宋体" w:hint="eastAsia"/>
                <w:color w:val="0C0C0C"/>
                <w:szCs w:val="21"/>
                <w:lang w:val="zh-TW" w:eastAsia="zh-TW"/>
              </w:rPr>
              <w:t>支持问卷调查，自主设置问卷题目、面向发放对象，问卷调查结束后，可分院系、班级、学生维度教学分析统计</w:t>
            </w:r>
            <w:r>
              <w:rPr>
                <w:rFonts w:ascii="宋体" w:hAnsi="宋体" w:cs="宋体" w:hint="eastAsia"/>
                <w:color w:val="0C0C0C"/>
                <w:szCs w:val="21"/>
                <w:lang w:val="zh-TW"/>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75C1D80"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3E4B7DA"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1B1BC56D" w14:textId="77777777">
        <w:trPr>
          <w:trHeight w:val="1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FE180FB"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16</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91E1286"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竞赛管理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1B96389" w14:textId="77777777" w:rsidR="00DB26CF" w:rsidRDefault="00000000">
            <w:pPr>
              <w:pStyle w:val="TableParagraph"/>
              <w:rPr>
                <w:rFonts w:hint="eastAsia"/>
                <w:szCs w:val="21"/>
                <w:lang w:val="en-US"/>
              </w:rPr>
            </w:pPr>
            <w:r>
              <w:rPr>
                <w:rFonts w:hint="eastAsia"/>
                <w:szCs w:val="21"/>
              </w:rPr>
              <w:t>竞赛管理主要包括各类信息的发布、项目申报、立项评审、经费管理、参赛报名、培训日程、中期检查、项目总结、获奖数据和证书、获奖学生和指导教师的奖励认定、赛事照片、绩效核算等过程；能够根据每个学科竞赛的赛制特点灵活定制报名参赛流程，能够根据政策的变化灵活调整奖励标准、绩效核算标准，能够根据赛事项目、承办院系、参赛学生所属院系等维度实时查看学科竞赛活动的开展情况。</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02C7C34"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5A58CE9"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4268CB09"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371A6F7"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17</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A1F0655"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实验教学</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342B1FC" w14:textId="77777777" w:rsidR="00DB26CF" w:rsidRDefault="00000000">
            <w:pPr>
              <w:pStyle w:val="DAS"/>
              <w:spacing w:line="276" w:lineRule="auto"/>
              <w:ind w:firstLine="360"/>
              <w:rPr>
                <w:rFonts w:ascii="宋体" w:hAnsi="宋体" w:cs="宋体" w:hint="eastAsia"/>
                <w:szCs w:val="21"/>
              </w:rPr>
            </w:pPr>
            <w:r>
              <w:rPr>
                <w:rFonts w:ascii="宋体" w:hAnsi="宋体" w:cs="宋体" w:hint="eastAsia"/>
                <w:szCs w:val="21"/>
              </w:rPr>
              <w:t>实验管理主要是针对实验课程或课程实验学时部分的教学活动进行安排，提供按照实验项目进行排课及成绩录入，并提供实验项目在线预约及开放实验管理：</w:t>
            </w:r>
          </w:p>
          <w:p w14:paraId="10B2F8DA" w14:textId="77777777" w:rsidR="00DB26CF" w:rsidRDefault="00000000">
            <w:pPr>
              <w:pStyle w:val="DAS"/>
              <w:spacing w:line="276" w:lineRule="auto"/>
              <w:ind w:firstLine="0"/>
              <w:rPr>
                <w:rFonts w:ascii="宋体" w:hAnsi="宋体" w:cs="宋体" w:hint="eastAsia"/>
                <w:szCs w:val="21"/>
              </w:rPr>
            </w:pPr>
            <w:r>
              <w:rPr>
                <w:rFonts w:ascii="宋体" w:hAnsi="宋体" w:cs="宋体" w:hint="eastAsia"/>
                <w:szCs w:val="21"/>
              </w:rPr>
              <w:t>1）实验资源管理</w:t>
            </w:r>
          </w:p>
          <w:p w14:paraId="3D0170AD" w14:textId="77777777" w:rsidR="00DB26CF" w:rsidRDefault="00000000">
            <w:pPr>
              <w:pStyle w:val="DAS"/>
              <w:spacing w:line="276" w:lineRule="auto"/>
              <w:ind w:firstLine="360"/>
              <w:rPr>
                <w:rFonts w:ascii="宋体" w:hAnsi="宋体" w:cs="宋体" w:hint="eastAsia"/>
                <w:szCs w:val="21"/>
              </w:rPr>
            </w:pPr>
            <w:r>
              <w:rPr>
                <w:rFonts w:ascii="宋体" w:hAnsi="宋体" w:cs="宋体" w:hint="eastAsia"/>
                <w:szCs w:val="21"/>
              </w:rPr>
              <w:lastRenderedPageBreak/>
              <w:t>实验资源管理提供对实验教学基础信息的维护，主要包括：实验室机构信息、规章制度、实验项目库、实验大纲、实验室人员信息。</w:t>
            </w:r>
          </w:p>
          <w:p w14:paraId="7B4C8080" w14:textId="77777777" w:rsidR="00DB26CF" w:rsidRDefault="00000000">
            <w:pPr>
              <w:pStyle w:val="DAS"/>
              <w:spacing w:line="276" w:lineRule="auto"/>
              <w:ind w:firstLine="0"/>
              <w:rPr>
                <w:rFonts w:ascii="宋体" w:hAnsi="宋体" w:cs="宋体" w:hint="eastAsia"/>
                <w:szCs w:val="21"/>
              </w:rPr>
            </w:pPr>
            <w:r>
              <w:rPr>
                <w:rFonts w:ascii="宋体" w:hAnsi="宋体" w:cs="宋体" w:hint="eastAsia"/>
                <w:szCs w:val="21"/>
              </w:rPr>
              <w:t>2）实验安排</w:t>
            </w:r>
          </w:p>
          <w:p w14:paraId="40EA9EAB" w14:textId="77777777" w:rsidR="00DB26CF" w:rsidRDefault="00000000">
            <w:pPr>
              <w:pStyle w:val="DAS"/>
              <w:spacing w:line="276" w:lineRule="auto"/>
              <w:ind w:firstLine="360"/>
              <w:rPr>
                <w:rFonts w:ascii="宋体" w:hAnsi="宋体" w:cs="宋体" w:hint="eastAsia"/>
                <w:szCs w:val="21"/>
              </w:rPr>
            </w:pPr>
            <w:r>
              <w:rPr>
                <w:rFonts w:ascii="宋体" w:hAnsi="宋体" w:cs="宋体" w:hint="eastAsia"/>
                <w:szCs w:val="21"/>
              </w:rPr>
              <w:t>实验任务：能根据教学安排与实验大纲，按照项目生成实验教学任务；</w:t>
            </w:r>
          </w:p>
          <w:p w14:paraId="03D5DCD1" w14:textId="77777777" w:rsidR="00DB26CF" w:rsidRDefault="00000000">
            <w:pPr>
              <w:pStyle w:val="DAS"/>
              <w:spacing w:line="276" w:lineRule="auto"/>
              <w:ind w:firstLine="360"/>
              <w:rPr>
                <w:rFonts w:ascii="宋体" w:hAnsi="宋体" w:cs="宋体" w:hint="eastAsia"/>
                <w:szCs w:val="21"/>
              </w:rPr>
            </w:pPr>
            <w:r>
              <w:rPr>
                <w:rFonts w:ascii="宋体" w:hAnsi="宋体" w:cs="宋体" w:hint="eastAsia"/>
                <w:szCs w:val="21"/>
              </w:rPr>
              <w:t>项目分批与安排：支持对实验项目进行分批次安排，平台可根据设置的分组模式与批次自动把学生按照批次进行分组，能手工调整各个批次的学生名单，可确定实验项目各批次的负责教师、实验时间、实验地点信息，完成实验室课表的编排；</w:t>
            </w:r>
          </w:p>
          <w:p w14:paraId="3E84F779" w14:textId="77777777" w:rsidR="00DB26CF" w:rsidRDefault="00000000">
            <w:pPr>
              <w:pStyle w:val="DAS"/>
              <w:spacing w:line="276" w:lineRule="auto"/>
              <w:ind w:firstLine="360"/>
              <w:rPr>
                <w:szCs w:val="21"/>
              </w:rPr>
            </w:pPr>
            <w:r>
              <w:rPr>
                <w:rFonts w:ascii="宋体" w:hAnsi="宋体" w:cs="宋体" w:hint="eastAsia"/>
                <w:szCs w:val="21"/>
              </w:rPr>
              <w:t>实验课表节次设置：能根据实际情况设置与理论课课表不同的小节、大节时间，可以充分利用中午的时间段，平台可以根据时间自动检测实验课表与理论课表的冲突。</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E16A39E"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lastRenderedPageBreak/>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58FA2E4"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5C0886D9"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941F9AD"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18</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31440C9"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实习实训</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B0617D1" w14:textId="77777777" w:rsidR="00DB26CF" w:rsidRDefault="00000000">
            <w:pPr>
              <w:pStyle w:val="1ff7"/>
              <w:widowControl/>
              <w:spacing w:line="276" w:lineRule="auto"/>
              <w:ind w:firstLine="0"/>
              <w:jc w:val="left"/>
              <w:rPr>
                <w:rFonts w:ascii="宋体" w:hAnsi="宋体" w:cs="宋体" w:hint="eastAsia"/>
                <w:szCs w:val="21"/>
              </w:rPr>
            </w:pPr>
            <w:r>
              <w:rPr>
                <w:rFonts w:ascii="宋体" w:hAnsi="宋体" w:cs="宋体" w:hint="eastAsia"/>
                <w:color w:val="0C0C0C"/>
                <w:szCs w:val="21"/>
              </w:rPr>
              <w:t>支持学生自主实习，上传实习单位及岗位相关信息，支持学生对单位信息和个人信息修改编辑功能，信息提交更改信息后，由教师审核，支持批量指定学生实习单位实习，支持学生移动</w:t>
            </w:r>
            <w:proofErr w:type="gramStart"/>
            <w:r>
              <w:rPr>
                <w:rFonts w:ascii="宋体" w:hAnsi="宋体" w:cs="宋体" w:hint="eastAsia"/>
                <w:color w:val="0C0C0C"/>
                <w:szCs w:val="21"/>
              </w:rPr>
              <w:t>端签</w:t>
            </w:r>
            <w:proofErr w:type="gramEnd"/>
            <w:r>
              <w:rPr>
                <w:rFonts w:ascii="宋体" w:hAnsi="宋体" w:cs="宋体" w:hint="eastAsia"/>
                <w:color w:val="0C0C0C"/>
                <w:szCs w:val="21"/>
              </w:rPr>
              <w:t>到，自主实习可自行设定上下班时间，打卡地点，完成考勤，支持实习学生在线周报，月报填写，汇报实习情况，可以作为考核的一部分成绩权重，支持实习学生总结的提交，得到教师批阅反馈。</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3CC7AA0"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6894AD5"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7BCC5E37"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E2A18E2"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19</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0097F14"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教学工作量</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75CE819" w14:textId="77777777" w:rsidR="00DB26CF" w:rsidRDefault="00000000">
            <w:pPr>
              <w:pStyle w:val="1ff7"/>
              <w:widowControl/>
              <w:spacing w:line="276" w:lineRule="auto"/>
              <w:ind w:left="360" w:hanging="360"/>
              <w:jc w:val="left"/>
              <w:rPr>
                <w:rFonts w:ascii="宋体" w:hAnsi="宋体" w:cs="宋体" w:hint="eastAsia"/>
                <w:color w:val="0C0C0C"/>
                <w:szCs w:val="21"/>
                <w:lang w:val="zh-TW"/>
              </w:rPr>
            </w:pPr>
            <w:r>
              <w:rPr>
                <w:rFonts w:ascii="宋体" w:hAnsi="宋体" w:cs="宋体" w:hint="eastAsia"/>
                <w:color w:val="0C0C0C"/>
                <w:szCs w:val="21"/>
              </w:rPr>
              <w:t>1</w:t>
            </w:r>
            <w:r>
              <w:rPr>
                <w:rFonts w:ascii="宋体" w:hAnsi="宋体" w:cs="宋体"/>
                <w:color w:val="0C0C0C"/>
                <w:szCs w:val="21"/>
                <w:lang w:val="zh-TW"/>
              </w:rPr>
              <w:t>）</w:t>
            </w:r>
            <w:r>
              <w:rPr>
                <w:rFonts w:ascii="宋体" w:hAnsi="宋体" w:cs="宋体" w:hint="eastAsia"/>
                <w:color w:val="0C0C0C"/>
                <w:szCs w:val="21"/>
                <w:lang w:val="zh-TW"/>
              </w:rPr>
              <w:t>可根据学校需要，设置教师工作量参数，进行教师工作量汇总统计。</w:t>
            </w:r>
          </w:p>
          <w:p w14:paraId="5240EC02" w14:textId="77777777" w:rsidR="00DB26CF" w:rsidRDefault="00000000">
            <w:pPr>
              <w:pStyle w:val="1ff7"/>
              <w:widowControl/>
              <w:spacing w:line="276" w:lineRule="auto"/>
              <w:ind w:left="360" w:hanging="360"/>
              <w:jc w:val="left"/>
              <w:rPr>
                <w:rFonts w:ascii="宋体" w:hAnsi="宋体" w:cs="宋体" w:hint="eastAsia"/>
                <w:color w:val="0C0C0C"/>
                <w:szCs w:val="21"/>
                <w:lang w:val="zh-TW"/>
              </w:rPr>
            </w:pPr>
            <w:r>
              <w:rPr>
                <w:rFonts w:ascii="宋体" w:hAnsi="宋体" w:cs="宋体" w:hint="eastAsia"/>
                <w:color w:val="0C0C0C"/>
                <w:szCs w:val="21"/>
              </w:rPr>
              <w:t>▲2</w:t>
            </w:r>
            <w:r>
              <w:rPr>
                <w:rFonts w:ascii="宋体" w:hAnsi="宋体" w:cs="宋体" w:hint="eastAsia"/>
                <w:color w:val="0C0C0C"/>
                <w:szCs w:val="21"/>
                <w:lang w:val="zh-TW" w:eastAsia="zh-TW"/>
              </w:rPr>
              <w:t>）可对不同类型的教师分别设置统计工作量，计算不同类型的课时情况，根据学校需要导出工作量相关报表；教师端可查看工作量统计情况</w:t>
            </w:r>
            <w:r>
              <w:rPr>
                <w:rFonts w:ascii="宋体" w:hAnsi="宋体" w:cs="宋体" w:hint="eastAsia"/>
                <w:color w:val="0C0C0C"/>
                <w:szCs w:val="21"/>
                <w:lang w:val="zh-TW"/>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FAAFC45"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D9C99FC"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18ACE3E5"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A4765FB"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20</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0202DB7"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教材管理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D86B605" w14:textId="77777777" w:rsidR="00DB26CF" w:rsidRDefault="00000000">
            <w:pPr>
              <w:widowControl/>
              <w:numPr>
                <w:ilvl w:val="0"/>
                <w:numId w:val="9"/>
              </w:numPr>
              <w:spacing w:line="276" w:lineRule="auto"/>
              <w:jc w:val="left"/>
              <w:rPr>
                <w:rFonts w:ascii="宋体" w:hAnsi="宋体" w:cs="宋体" w:hint="eastAsia"/>
                <w:color w:val="0C0C0C"/>
                <w:szCs w:val="21"/>
                <w:lang w:val="zh-TW"/>
              </w:rPr>
            </w:pPr>
            <w:r>
              <w:rPr>
                <w:rFonts w:ascii="宋体" w:hAnsi="宋体" w:cs="宋体"/>
                <w:color w:val="0C0C0C"/>
                <w:szCs w:val="21"/>
                <w:lang w:val="zh-TW" w:eastAsia="zh-TW"/>
              </w:rPr>
              <w:t>教材管理参数设置</w:t>
            </w:r>
          </w:p>
          <w:p w14:paraId="3401D747" w14:textId="77777777" w:rsidR="00DB26CF" w:rsidRDefault="00000000">
            <w:pPr>
              <w:pStyle w:val="1ff7"/>
              <w:widowControl/>
              <w:spacing w:line="276" w:lineRule="auto"/>
              <w:ind w:firstLine="0"/>
              <w:jc w:val="left"/>
              <w:rPr>
                <w:rFonts w:ascii="宋体" w:hAnsi="宋体" w:cs="宋体" w:hint="eastAsia"/>
                <w:color w:val="0C0C0C"/>
                <w:szCs w:val="21"/>
                <w:lang w:val="zh-TW"/>
              </w:rPr>
            </w:pPr>
            <w:r>
              <w:rPr>
                <w:rFonts w:ascii="宋体" w:hAnsi="宋体" w:cs="宋体"/>
                <w:color w:val="0C0C0C"/>
                <w:szCs w:val="21"/>
                <w:lang w:val="zh-TW" w:eastAsia="zh-TW"/>
              </w:rPr>
              <w:t>对教材</w:t>
            </w:r>
            <w:r>
              <w:rPr>
                <w:rFonts w:ascii="宋体" w:hAnsi="宋体" w:cs="宋体" w:hint="eastAsia"/>
                <w:color w:val="0C0C0C"/>
                <w:szCs w:val="21"/>
              </w:rPr>
              <w:t>管理</w:t>
            </w:r>
            <w:r>
              <w:rPr>
                <w:rFonts w:ascii="宋体" w:hAnsi="宋体" w:cs="宋体"/>
                <w:color w:val="0C0C0C"/>
                <w:szCs w:val="21"/>
                <w:lang w:val="zh-TW" w:eastAsia="zh-TW"/>
              </w:rPr>
              <w:t>基本参数设置；</w:t>
            </w:r>
            <w:r>
              <w:rPr>
                <w:rFonts w:ascii="宋体" w:hAnsi="宋体" w:cs="宋体" w:hint="eastAsia"/>
                <w:color w:val="0C0C0C"/>
                <w:szCs w:val="21"/>
                <w:lang w:val="zh-TW" w:eastAsia="zh-TW"/>
              </w:rPr>
              <w:t>支持新增教材申请审批设置，可由教师端填写需要新增入库的教材，管理端进行审批</w:t>
            </w:r>
            <w:r>
              <w:rPr>
                <w:rFonts w:ascii="宋体" w:hAnsi="宋体" w:cs="宋体" w:hint="eastAsia"/>
                <w:color w:val="0C0C0C"/>
                <w:szCs w:val="21"/>
                <w:lang w:val="zh-TW"/>
              </w:rPr>
              <w:t>。</w:t>
            </w:r>
          </w:p>
          <w:p w14:paraId="45AC8334" w14:textId="77777777" w:rsidR="00DB26CF" w:rsidRDefault="00000000">
            <w:pPr>
              <w:widowControl/>
              <w:spacing w:line="276" w:lineRule="auto"/>
              <w:jc w:val="left"/>
              <w:rPr>
                <w:rFonts w:ascii="宋体" w:hAnsi="宋体" w:cs="宋体" w:hint="eastAsia"/>
                <w:color w:val="0C0C0C"/>
                <w:szCs w:val="21"/>
                <w:lang w:val="zh-TW" w:eastAsia="zh-TW"/>
              </w:rPr>
            </w:pPr>
            <w:r>
              <w:rPr>
                <w:rFonts w:ascii="宋体" w:hAnsi="宋体" w:cs="宋体" w:hint="eastAsia"/>
                <w:color w:val="0C0C0C"/>
                <w:szCs w:val="21"/>
              </w:rPr>
              <w:t>▲</w:t>
            </w:r>
            <w:r>
              <w:rPr>
                <w:rFonts w:ascii="宋体" w:hAnsi="宋体" w:cs="宋体"/>
                <w:color w:val="0C0C0C"/>
                <w:szCs w:val="21"/>
                <w:lang w:val="zh-TW" w:eastAsia="zh-TW"/>
              </w:rPr>
              <w:t>2）教材</w:t>
            </w:r>
            <w:r>
              <w:rPr>
                <w:rFonts w:ascii="宋体" w:hAnsi="宋体" w:cs="宋体" w:hint="eastAsia"/>
                <w:color w:val="0C0C0C"/>
                <w:szCs w:val="21"/>
                <w:lang w:val="zh-TW" w:eastAsia="zh-TW"/>
              </w:rPr>
              <w:t>计划</w:t>
            </w:r>
            <w:r>
              <w:rPr>
                <w:rFonts w:ascii="宋体" w:hAnsi="宋体" w:cs="宋体"/>
                <w:color w:val="0C0C0C"/>
                <w:szCs w:val="21"/>
                <w:lang w:val="zh-TW" w:eastAsia="zh-TW"/>
              </w:rPr>
              <w:t>管理</w:t>
            </w:r>
          </w:p>
          <w:p w14:paraId="06323584" w14:textId="77777777" w:rsidR="00DB26CF" w:rsidRDefault="00000000">
            <w:pPr>
              <w:pStyle w:val="1ff7"/>
              <w:widowControl/>
              <w:spacing w:line="276" w:lineRule="auto"/>
              <w:ind w:firstLine="0"/>
              <w:jc w:val="left"/>
              <w:rPr>
                <w:rFonts w:ascii="宋体" w:hAnsi="宋体" w:cs="宋体" w:hint="eastAsia"/>
                <w:color w:val="0C0C0C"/>
                <w:szCs w:val="21"/>
                <w:lang w:val="zh-TW"/>
              </w:rPr>
            </w:pPr>
            <w:r>
              <w:rPr>
                <w:rFonts w:ascii="宋体" w:hAnsi="宋体" w:cs="宋体"/>
                <w:color w:val="0C0C0C"/>
                <w:szCs w:val="21"/>
                <w:lang w:val="zh-TW" w:eastAsia="zh-TW"/>
              </w:rPr>
              <w:t>对教材计划</w:t>
            </w:r>
            <w:r>
              <w:rPr>
                <w:rFonts w:ascii="宋体" w:hAnsi="宋体" w:cs="宋体" w:hint="eastAsia"/>
                <w:color w:val="0C0C0C"/>
                <w:szCs w:val="21"/>
                <w:lang w:val="zh-TW" w:eastAsia="zh-TW"/>
              </w:rPr>
              <w:t>进行管理</w:t>
            </w:r>
            <w:r>
              <w:rPr>
                <w:rFonts w:ascii="宋体" w:hAnsi="宋体" w:cs="宋体" w:hint="eastAsia"/>
                <w:color w:val="0C0C0C"/>
                <w:szCs w:val="21"/>
                <w:lang w:val="zh-TW"/>
              </w:rPr>
              <w:t>，支持管理端分权限设置教材计划</w:t>
            </w:r>
            <w:r>
              <w:rPr>
                <w:rFonts w:ascii="宋体" w:hAnsi="宋体" w:cs="宋体"/>
                <w:color w:val="0C0C0C"/>
                <w:szCs w:val="21"/>
                <w:lang w:val="zh-TW" w:eastAsia="zh-TW"/>
              </w:rPr>
              <w:t>；</w:t>
            </w:r>
            <w:r>
              <w:rPr>
                <w:rFonts w:ascii="宋体" w:hAnsi="宋体" w:cs="宋体" w:hint="eastAsia"/>
                <w:color w:val="0C0C0C"/>
                <w:szCs w:val="21"/>
                <w:lang w:val="zh-TW" w:eastAsia="zh-TW"/>
              </w:rPr>
              <w:t>支持教材计划的申请审批设置，可由教师端填写课程对应的教材，管理端进行审批</w:t>
            </w:r>
            <w:r>
              <w:rPr>
                <w:rFonts w:ascii="宋体" w:hAnsi="宋体" w:cs="宋体" w:hint="eastAsia"/>
                <w:color w:val="0C0C0C"/>
                <w:szCs w:val="21"/>
                <w:lang w:val="zh-TW"/>
              </w:rPr>
              <w:t>。</w:t>
            </w:r>
          </w:p>
          <w:p w14:paraId="4F3BB157" w14:textId="77777777" w:rsidR="00DB26CF" w:rsidRDefault="00000000">
            <w:pPr>
              <w:widowControl/>
              <w:spacing w:line="276" w:lineRule="auto"/>
              <w:jc w:val="left"/>
              <w:rPr>
                <w:rFonts w:ascii="宋体" w:hAnsi="宋体" w:cs="宋体" w:hint="eastAsia"/>
                <w:color w:val="0C0C0C"/>
                <w:szCs w:val="21"/>
                <w:lang w:val="zh-TW" w:eastAsia="zh-TW"/>
              </w:rPr>
            </w:pPr>
            <w:r>
              <w:rPr>
                <w:rFonts w:ascii="宋体" w:hAnsi="宋体" w:cs="宋体"/>
                <w:color w:val="0C0C0C"/>
                <w:szCs w:val="21"/>
                <w:lang w:val="zh-TW"/>
              </w:rPr>
              <w:t>3）</w:t>
            </w:r>
            <w:r>
              <w:rPr>
                <w:rFonts w:ascii="宋体" w:hAnsi="宋体" w:cs="宋体"/>
                <w:color w:val="0C0C0C"/>
                <w:szCs w:val="21"/>
                <w:lang w:val="zh-TW" w:eastAsia="zh-TW"/>
              </w:rPr>
              <w:t>教材</w:t>
            </w:r>
            <w:r>
              <w:rPr>
                <w:rFonts w:ascii="宋体" w:hAnsi="宋体" w:cs="宋体" w:hint="eastAsia"/>
                <w:color w:val="0C0C0C"/>
                <w:szCs w:val="21"/>
                <w:lang w:val="zh-TW" w:eastAsia="zh-TW"/>
              </w:rPr>
              <w:t>禁发</w:t>
            </w:r>
            <w:r>
              <w:rPr>
                <w:rFonts w:ascii="宋体" w:hAnsi="宋体" w:cs="宋体"/>
                <w:color w:val="0C0C0C"/>
                <w:szCs w:val="21"/>
                <w:lang w:val="zh-TW" w:eastAsia="zh-TW"/>
              </w:rPr>
              <w:t>管理</w:t>
            </w:r>
          </w:p>
          <w:p w14:paraId="400F2CC6" w14:textId="77777777" w:rsidR="00DB26CF" w:rsidRDefault="00000000">
            <w:pPr>
              <w:widowControl/>
              <w:spacing w:line="276" w:lineRule="auto"/>
              <w:jc w:val="left"/>
              <w:rPr>
                <w:rFonts w:ascii="宋体" w:hAnsi="宋体" w:cs="宋体" w:hint="eastAsia"/>
                <w:color w:val="0C0C0C"/>
                <w:szCs w:val="21"/>
                <w:lang w:val="zh-TW"/>
              </w:rPr>
            </w:pPr>
            <w:r>
              <w:rPr>
                <w:rFonts w:ascii="宋体" w:hAnsi="宋体" w:cs="宋体" w:hint="eastAsia"/>
                <w:color w:val="0C0C0C"/>
                <w:szCs w:val="21"/>
                <w:lang w:val="zh-TW" w:eastAsia="zh-TW"/>
              </w:rPr>
              <w:t>可单独或批量设置教材禁发的名单</w:t>
            </w:r>
            <w:r>
              <w:rPr>
                <w:rFonts w:ascii="宋体" w:hAnsi="宋体" w:cs="宋体" w:hint="eastAsia"/>
                <w:color w:val="0C0C0C"/>
                <w:szCs w:val="21"/>
                <w:lang w:val="zh-TW"/>
              </w:rPr>
              <w:t>，确保教材发放名单的准确。</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1357D6D" w14:textId="77777777" w:rsidR="00DB26CF" w:rsidRDefault="00000000">
            <w:pPr>
              <w:pStyle w:val="Affffffb"/>
              <w:framePr w:wrap="auto" w:yAlign="inline"/>
              <w:widowControl/>
              <w:spacing w:line="276" w:lineRule="auto"/>
              <w:jc w:val="center"/>
              <w:rPr>
                <w:rFonts w:ascii="宋体" w:eastAsia="宋体" w:hAnsi="宋体" w:cs="宋体"/>
                <w:lang w:val="zh-TW" w:eastAsia="zh-TW"/>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C197BBE" w14:textId="77777777" w:rsidR="00DB26CF" w:rsidRDefault="00000000">
            <w:pPr>
              <w:pStyle w:val="Affffffb"/>
              <w:framePr w:wrap="auto" w:yAlign="inline"/>
              <w:widowControl/>
              <w:spacing w:line="276" w:lineRule="auto"/>
              <w:jc w:val="center"/>
              <w:rPr>
                <w:rFonts w:ascii="宋体" w:eastAsia="宋体" w:hAnsi="宋体" w:cs="宋体"/>
                <w:lang w:val="zh-TW" w:eastAsia="zh-TW"/>
              </w:rPr>
            </w:pPr>
            <w:r>
              <w:rPr>
                <w:rFonts w:ascii="宋体" w:eastAsia="宋体" w:hAnsi="宋体" w:cs="宋体"/>
              </w:rPr>
              <w:t>套</w:t>
            </w:r>
          </w:p>
        </w:tc>
      </w:tr>
      <w:tr w:rsidR="00DB26CF" w14:paraId="44195948"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BAF80B0" w14:textId="77777777" w:rsidR="00DB26CF" w:rsidRDefault="00000000">
            <w:pPr>
              <w:pStyle w:val="Affffffb"/>
              <w:framePr w:wrap="auto" w:yAlign="inline"/>
              <w:spacing w:line="276" w:lineRule="auto"/>
              <w:rPr>
                <w:rFonts w:ascii="宋体" w:eastAsia="宋体" w:hAnsi="宋体" w:cs="宋体"/>
                <w:color w:val="0C0C0C"/>
              </w:rPr>
            </w:pPr>
            <w:r>
              <w:rPr>
                <w:rFonts w:ascii="宋体" w:eastAsia="宋体" w:hAnsi="宋体" w:cs="宋体"/>
                <w:color w:val="0C0C0C"/>
              </w:rPr>
              <w:t>21</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6E8B821"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移动教务</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8EC9BD0" w14:textId="77777777" w:rsidR="00DB26CF" w:rsidRDefault="00000000">
            <w:pPr>
              <w:jc w:val="left"/>
              <w:rPr>
                <w:rFonts w:ascii="宋体" w:hAnsi="宋体" w:cs="宋体" w:hint="eastAsia"/>
                <w:szCs w:val="21"/>
              </w:rPr>
            </w:pPr>
            <w:r>
              <w:rPr>
                <w:rFonts w:ascii="宋体" w:hAnsi="宋体" w:cs="宋体" w:hint="eastAsia"/>
                <w:szCs w:val="21"/>
              </w:rPr>
              <w:t>1）学生可进行校历、课表、选课、成绩、学业进程、考试信息、个人信息、空闲教室、学籍预警、教务通知的查询。</w:t>
            </w:r>
          </w:p>
          <w:p w14:paraId="68223B86" w14:textId="77777777" w:rsidR="00DB26CF" w:rsidRDefault="00000000">
            <w:pPr>
              <w:jc w:val="left"/>
              <w:rPr>
                <w:rFonts w:ascii="宋体" w:hAnsi="宋体" w:cs="宋体" w:hint="eastAsia"/>
                <w:szCs w:val="21"/>
              </w:rPr>
            </w:pPr>
            <w:r>
              <w:rPr>
                <w:rFonts w:ascii="宋体" w:hAnsi="宋体" w:cs="宋体" w:hint="eastAsia"/>
                <w:color w:val="0C0C0C"/>
                <w:szCs w:val="21"/>
              </w:rPr>
              <w:t>▲</w:t>
            </w:r>
            <w:r>
              <w:rPr>
                <w:rFonts w:ascii="宋体" w:hAnsi="宋体" w:cs="宋体" w:hint="eastAsia"/>
                <w:szCs w:val="21"/>
              </w:rPr>
              <w:t>2）</w:t>
            </w:r>
            <w:proofErr w:type="gramStart"/>
            <w:r>
              <w:rPr>
                <w:rFonts w:ascii="宋体" w:hAnsi="宋体" w:cs="宋体" w:hint="eastAsia"/>
                <w:szCs w:val="21"/>
              </w:rPr>
              <w:t>教师端可进行</w:t>
            </w:r>
            <w:proofErr w:type="gramEnd"/>
            <w:r>
              <w:rPr>
                <w:rFonts w:ascii="宋体" w:hAnsi="宋体" w:cs="宋体" w:hint="eastAsia"/>
                <w:szCs w:val="21"/>
              </w:rPr>
              <w:t>个人信息、教务通知、教学任务、课表、监考信息、学生成绩、空教室、全校性课表、校历的查询。</w:t>
            </w:r>
          </w:p>
          <w:p w14:paraId="04527008" w14:textId="77777777" w:rsidR="00DB26CF" w:rsidRDefault="00000000">
            <w:pPr>
              <w:jc w:val="left"/>
              <w:rPr>
                <w:rFonts w:ascii="宋体" w:hAnsi="宋体" w:cs="宋体" w:hint="eastAsia"/>
                <w:szCs w:val="21"/>
              </w:rPr>
            </w:pPr>
            <w:r>
              <w:rPr>
                <w:rFonts w:ascii="宋体" w:hAnsi="宋体" w:cs="宋体" w:hint="eastAsia"/>
                <w:szCs w:val="21"/>
              </w:rPr>
              <w:t>3）支持手机调课、停课、补课、</w:t>
            </w:r>
            <w:proofErr w:type="gramStart"/>
            <w:r>
              <w:rPr>
                <w:rFonts w:ascii="宋体" w:hAnsi="宋体" w:cs="宋体" w:hint="eastAsia"/>
                <w:szCs w:val="21"/>
              </w:rPr>
              <w:t>借空教室</w:t>
            </w:r>
            <w:proofErr w:type="gramEnd"/>
            <w:r>
              <w:rPr>
                <w:rFonts w:ascii="宋体" w:hAnsi="宋体" w:cs="宋体" w:hint="eastAsia"/>
                <w:szCs w:val="21"/>
              </w:rPr>
              <w:t>等各类申请审批，并发送通知到审批人和申请人，调课时可以在单条调课信息中添加多门课程，实现调课课时量的统一核算，支持管理者通过手机查询全校课表，如班级课表、教师课表、课程课表、教室课表及考试安排信息查询支持全校学生数据、教师数据、课程数据的查询统计分析。</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9A0890B"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EB6564B"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3DB3C5E8"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B82F76D"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22</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A5AC307" w14:textId="77777777" w:rsidR="00DB26CF" w:rsidRDefault="00000000">
            <w:pPr>
              <w:pStyle w:val="Affffffb"/>
              <w:framePr w:wrap="auto" w:yAlign="inline"/>
              <w:widowControl/>
              <w:spacing w:line="276" w:lineRule="auto"/>
              <w:jc w:val="center"/>
              <w:rPr>
                <w:rFonts w:ascii="宋体" w:eastAsia="宋体" w:hAnsi="宋体" w:cs="宋体"/>
                <w:color w:val="0C0C0C"/>
              </w:rPr>
            </w:pPr>
            <w:r>
              <w:rPr>
                <w:rFonts w:ascii="宋体" w:eastAsia="宋体" w:hAnsi="宋体" w:cs="宋体"/>
                <w:color w:val="0C0C0C"/>
              </w:rPr>
              <w:t>师资管理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6F8A062" w14:textId="77777777" w:rsidR="00DB26CF" w:rsidRDefault="00000000">
            <w:pPr>
              <w:pStyle w:val="Affffffb"/>
              <w:framePr w:wrap="auto" w:yAlign="inline"/>
              <w:widowControl/>
              <w:numPr>
                <w:ilvl w:val="0"/>
                <w:numId w:val="10"/>
              </w:numPr>
              <w:spacing w:line="276" w:lineRule="auto"/>
              <w:ind w:left="0" w:firstLine="0"/>
              <w:jc w:val="left"/>
              <w:rPr>
                <w:rFonts w:ascii="宋体" w:eastAsia="宋体" w:hAnsi="宋体" w:cs="宋体"/>
                <w:color w:val="auto"/>
                <w:lang w:val="zh-TW" w:eastAsia="zh-TW"/>
              </w:rPr>
            </w:pPr>
            <w:r>
              <w:rPr>
                <w:rFonts w:ascii="宋体" w:eastAsia="宋体" w:hAnsi="宋体" w:cs="宋体" w:hint="default"/>
                <w:color w:val="auto"/>
                <w:lang w:val="zh-TW" w:eastAsia="zh-TW"/>
              </w:rPr>
              <w:t>师资管理主要对教师的基本信息，教师卡片等信息进行管理及维护</w:t>
            </w:r>
            <w:r>
              <w:rPr>
                <w:rFonts w:ascii="宋体" w:eastAsia="宋体" w:hAnsi="宋体" w:cs="宋体"/>
                <w:color w:val="auto"/>
                <w:lang w:val="zh-TW" w:eastAsia="zh-TW"/>
              </w:rPr>
              <w:t>，</w:t>
            </w:r>
            <w:r>
              <w:rPr>
                <w:rFonts w:ascii="宋体" w:eastAsia="宋体" w:hAnsi="宋体" w:cs="宋体" w:hint="default"/>
                <w:color w:val="auto"/>
                <w:lang w:val="zh-TW" w:eastAsia="zh-TW"/>
              </w:rPr>
              <w:t>教师信息核心数据可批量导入，实现信息初始化，也可通过教务处</w:t>
            </w:r>
            <w:r>
              <w:rPr>
                <w:rFonts w:ascii="宋体" w:eastAsia="宋体" w:hAnsi="宋体" w:cs="宋体" w:hint="default"/>
                <w:color w:val="auto"/>
                <w:lang w:val="zh-CN"/>
              </w:rPr>
              <w:t>和院系</w:t>
            </w:r>
            <w:r>
              <w:rPr>
                <w:rFonts w:ascii="宋体" w:eastAsia="宋体" w:hAnsi="宋体" w:cs="宋体" w:hint="default"/>
                <w:color w:val="auto"/>
                <w:lang w:val="zh-TW" w:eastAsia="zh-TW"/>
              </w:rPr>
              <w:t>来维护上课教师的信息</w:t>
            </w:r>
            <w:r>
              <w:rPr>
                <w:rFonts w:ascii="宋体" w:eastAsia="宋体" w:hAnsi="宋体" w:cs="宋体"/>
                <w:color w:val="auto"/>
                <w:lang w:val="zh-TW"/>
              </w:rPr>
              <w:t>。</w:t>
            </w:r>
          </w:p>
          <w:p w14:paraId="1B2DBC53" w14:textId="77777777" w:rsidR="00DB26CF" w:rsidRDefault="00000000">
            <w:pPr>
              <w:jc w:val="left"/>
              <w:rPr>
                <w:rFonts w:ascii="宋体" w:hAnsi="宋体" w:cs="宋体" w:hint="eastAsia"/>
                <w:szCs w:val="21"/>
              </w:rPr>
            </w:pPr>
            <w:r>
              <w:rPr>
                <w:rFonts w:ascii="宋体" w:hAnsi="宋体" w:cs="宋体" w:hint="eastAsia"/>
                <w:szCs w:val="21"/>
              </w:rPr>
              <w:lastRenderedPageBreak/>
              <w:t>2</w:t>
            </w:r>
            <w:r>
              <w:rPr>
                <w:rFonts w:ascii="宋体" w:hAnsi="宋体" w:cs="宋体" w:hint="eastAsia"/>
                <w:szCs w:val="21"/>
                <w:lang w:val="zh-TW"/>
              </w:rPr>
              <w:t>）</w:t>
            </w:r>
            <w:r>
              <w:rPr>
                <w:rFonts w:ascii="宋体" w:hAnsi="宋体" w:cs="宋体"/>
                <w:szCs w:val="21"/>
                <w:lang w:val="zh-TW" w:eastAsia="zh-TW"/>
              </w:rPr>
              <w:t>支持师资信息学年学期库管理，可对不同学年学期的师资信息进行继承、维护管理，方便进行查询和工作量统计</w:t>
            </w:r>
            <w:r>
              <w:rPr>
                <w:rFonts w:ascii="宋体" w:hAnsi="宋体" w:cs="宋体" w:hint="eastAsia"/>
                <w:szCs w:val="21"/>
                <w:lang w:val="zh-TW"/>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49E8522"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lastRenderedPageBreak/>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066400C"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2607C2AE"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4BC1BF1"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color w:val="0C0C0C"/>
              </w:rPr>
              <w:t>23</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F88AB0B" w14:textId="77777777" w:rsidR="00DB26CF" w:rsidRDefault="00000000">
            <w:pPr>
              <w:pStyle w:val="Affffffb"/>
              <w:framePr w:wrap="auto" w:yAlign="inline"/>
              <w:widowControl/>
              <w:spacing w:line="276" w:lineRule="auto"/>
              <w:jc w:val="center"/>
              <w:rPr>
                <w:rFonts w:ascii="宋体" w:eastAsia="宋体" w:hAnsi="宋体" w:cs="宋体"/>
                <w:color w:val="2E75B6"/>
              </w:rPr>
            </w:pPr>
            <w:r>
              <w:rPr>
                <w:rFonts w:ascii="宋体" w:eastAsia="宋体" w:hAnsi="宋体" w:cs="宋体"/>
                <w:color w:val="0C0C0C"/>
              </w:rPr>
              <w:t>平台系统管理</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9168B35" w14:textId="77777777" w:rsidR="00DB26CF" w:rsidRDefault="00000000">
            <w:pPr>
              <w:pStyle w:val="Affffffb"/>
              <w:framePr w:wrap="auto" w:yAlign="inline"/>
              <w:widowControl/>
              <w:numPr>
                <w:ilvl w:val="0"/>
                <w:numId w:val="11"/>
              </w:numPr>
              <w:spacing w:line="276" w:lineRule="auto"/>
              <w:jc w:val="left"/>
              <w:rPr>
                <w:rFonts w:ascii="宋体" w:eastAsia="宋体" w:hAnsi="宋体" w:cs="宋体"/>
                <w:color w:val="0C0C0C"/>
                <w:lang w:val="zh-CN"/>
              </w:rPr>
            </w:pPr>
            <w:r>
              <w:rPr>
                <w:rFonts w:ascii="宋体" w:eastAsia="宋体" w:hAnsi="宋体" w:cs="宋体"/>
                <w:color w:val="0C0C0C"/>
                <w:lang w:val="zh-CN"/>
              </w:rPr>
              <w:t>支持登录页面</w:t>
            </w:r>
            <w:r>
              <w:rPr>
                <w:rFonts w:ascii="宋体" w:eastAsia="宋体" w:hAnsi="宋体" w:cs="宋体"/>
                <w:color w:val="0C0C0C"/>
              </w:rPr>
              <w:t>个性化</w:t>
            </w:r>
            <w:r>
              <w:rPr>
                <w:rFonts w:ascii="宋体" w:eastAsia="宋体" w:hAnsi="宋体" w:cs="宋体"/>
                <w:color w:val="0C0C0C"/>
                <w:lang w:val="zh-CN"/>
              </w:rPr>
              <w:t>管理，可根据首页不同模块功能设置的流程图点击进入相应页面，方便熟悉</w:t>
            </w:r>
            <w:r>
              <w:rPr>
                <w:rFonts w:ascii="宋体" w:eastAsia="宋体" w:hAnsi="宋体" w:cs="宋体"/>
                <w:color w:val="0C0C0C"/>
              </w:rPr>
              <w:t>平台</w:t>
            </w:r>
            <w:r>
              <w:rPr>
                <w:rFonts w:ascii="宋体" w:eastAsia="宋体" w:hAnsi="宋体" w:cs="宋体"/>
                <w:color w:val="0C0C0C"/>
                <w:lang w:val="zh-CN"/>
              </w:rPr>
              <w:t>操作流程，且受权限配置的限制，无相应操作权限的用户无法进入。</w:t>
            </w:r>
          </w:p>
          <w:p w14:paraId="60E72B4C" w14:textId="77777777" w:rsidR="00DB26CF" w:rsidRDefault="00000000">
            <w:pPr>
              <w:pStyle w:val="Affffffb"/>
              <w:framePr w:wrap="auto" w:yAlign="inline"/>
              <w:widowControl/>
              <w:numPr>
                <w:ilvl w:val="0"/>
                <w:numId w:val="11"/>
              </w:numPr>
              <w:spacing w:line="276" w:lineRule="auto"/>
              <w:jc w:val="left"/>
              <w:rPr>
                <w:rFonts w:ascii="宋体" w:eastAsia="宋体" w:hAnsi="宋体" w:cs="宋体"/>
                <w:color w:val="0C0C0C"/>
                <w:lang w:val="zh-CN"/>
              </w:rPr>
            </w:pPr>
            <w:r>
              <w:rPr>
                <w:rFonts w:ascii="宋体" w:eastAsia="宋体" w:hAnsi="宋体" w:cs="宋体"/>
                <w:color w:val="0C0C0C"/>
              </w:rPr>
              <w:t>平台</w:t>
            </w:r>
            <w:r>
              <w:rPr>
                <w:rFonts w:ascii="宋体" w:eastAsia="宋体" w:hAnsi="宋体" w:cs="宋体"/>
                <w:color w:val="0C0C0C"/>
                <w:lang w:val="zh-CN"/>
              </w:rPr>
              <w:t>支持用户登录后通过角色界面灵活切换；提供学生登录后主页面的跳转引导设置功能，评教阶段可引导学生直接进入评教界面，选课阶段引导学生直接进入选课界面。</w:t>
            </w:r>
          </w:p>
          <w:p w14:paraId="1F74E18C" w14:textId="77777777" w:rsidR="00DB26CF" w:rsidRDefault="00000000">
            <w:pPr>
              <w:pStyle w:val="Affffffb"/>
              <w:framePr w:wrap="auto" w:yAlign="inline"/>
              <w:widowControl/>
              <w:numPr>
                <w:ilvl w:val="0"/>
                <w:numId w:val="11"/>
              </w:numPr>
              <w:spacing w:line="276" w:lineRule="auto"/>
              <w:jc w:val="left"/>
              <w:rPr>
                <w:rFonts w:ascii="宋体" w:eastAsia="宋体" w:hAnsi="宋体" w:cs="宋体"/>
                <w:color w:val="0C0C0C"/>
                <w:lang w:val="zh-CN"/>
              </w:rPr>
            </w:pPr>
            <w:r>
              <w:rPr>
                <w:rFonts w:ascii="宋体" w:eastAsia="宋体" w:hAnsi="宋体" w:cs="宋体"/>
                <w:color w:val="0C0C0C"/>
                <w:lang w:val="zh-CN"/>
              </w:rPr>
              <w:t>支持数据权限设置到用户的不同角色：课程数据权限可实现对院系和专业、教研室权限的管理，方便把课程管理和开课管理、排课管理等权限分配给院系；学生数据权限，</w:t>
            </w:r>
            <w:proofErr w:type="gramStart"/>
            <w:r>
              <w:rPr>
                <w:rFonts w:ascii="宋体" w:eastAsia="宋体" w:hAnsi="宋体" w:cs="宋体"/>
                <w:color w:val="0C0C0C"/>
                <w:lang w:val="zh-CN"/>
              </w:rPr>
              <w:t>方便按照</w:t>
            </w:r>
            <w:proofErr w:type="gramEnd"/>
            <w:r>
              <w:rPr>
                <w:rFonts w:ascii="宋体" w:eastAsia="宋体" w:hAnsi="宋体" w:cs="宋体"/>
                <w:color w:val="0C0C0C"/>
              </w:rPr>
              <w:t>不同维度</w:t>
            </w:r>
            <w:r>
              <w:rPr>
                <w:rFonts w:ascii="宋体" w:eastAsia="宋体" w:hAnsi="宋体" w:cs="宋体"/>
                <w:color w:val="0C0C0C"/>
                <w:lang w:val="zh-CN"/>
              </w:rPr>
              <w:t>对学生进行有效管理；师资数据权限，方便对教师信息进行分配和维护。</w:t>
            </w:r>
          </w:p>
          <w:p w14:paraId="61FD70A7" w14:textId="77777777" w:rsidR="00DB26CF" w:rsidRDefault="00000000">
            <w:pPr>
              <w:pStyle w:val="Affffffb"/>
              <w:framePr w:wrap="auto" w:yAlign="inline"/>
              <w:widowControl/>
              <w:spacing w:line="276" w:lineRule="auto"/>
              <w:jc w:val="left"/>
              <w:rPr>
                <w:rFonts w:ascii="宋体" w:eastAsia="宋体" w:hAnsi="宋体" w:cs="宋体"/>
                <w:color w:val="0C0C0C"/>
                <w:lang w:val="zh-CN"/>
              </w:rPr>
            </w:pPr>
            <w:r>
              <w:rPr>
                <w:rFonts w:ascii="宋体" w:eastAsia="宋体" w:hAnsi="宋体" w:cs="宋体"/>
              </w:rPr>
              <w:t>▲4</w:t>
            </w:r>
            <w:r>
              <w:rPr>
                <w:rFonts w:ascii="宋体" w:eastAsia="宋体" w:hAnsi="宋体" w:cs="宋体"/>
                <w:color w:val="0C0C0C"/>
                <w:lang w:val="zh-CN"/>
              </w:rPr>
              <w:t>）支持菜单自定义管理，可自定义设置菜单显示的顺序、菜单名称及是否需要该菜单、是否显示等，</w:t>
            </w:r>
            <w:proofErr w:type="gramStart"/>
            <w:r>
              <w:rPr>
                <w:rFonts w:ascii="宋体" w:eastAsia="宋体" w:hAnsi="宋体" w:cs="宋体"/>
                <w:color w:val="0C0C0C"/>
                <w:lang w:val="zh-CN"/>
              </w:rPr>
              <w:t>方便按照</w:t>
            </w:r>
            <w:proofErr w:type="gramEnd"/>
            <w:r>
              <w:rPr>
                <w:rFonts w:ascii="宋体" w:eastAsia="宋体" w:hAnsi="宋体" w:cs="宋体"/>
                <w:color w:val="0C0C0C"/>
                <w:lang w:val="zh-CN"/>
              </w:rPr>
              <w:t>学校的使用习惯和命名习惯进行设置。</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2D7AABB" w14:textId="77777777" w:rsidR="00DB26CF" w:rsidRDefault="00000000">
            <w:pPr>
              <w:pStyle w:val="Affffffb"/>
              <w:framePr w:wrap="auto" w:yAlign="inline"/>
              <w:widowControl/>
              <w:spacing w:line="276" w:lineRule="auto"/>
              <w:jc w:val="center"/>
              <w:rPr>
                <w:rFonts w:ascii="宋体" w:eastAsia="宋体" w:hAnsi="宋体" w:cs="宋体"/>
                <w:lang w:val="zh-CN"/>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6BDAFA3" w14:textId="77777777" w:rsidR="00DB26CF" w:rsidRDefault="00000000">
            <w:pPr>
              <w:pStyle w:val="Affffffb"/>
              <w:framePr w:wrap="auto" w:yAlign="inline"/>
              <w:widowControl/>
              <w:spacing w:line="276" w:lineRule="auto"/>
              <w:jc w:val="center"/>
              <w:rPr>
                <w:rFonts w:ascii="宋体" w:eastAsia="宋体" w:hAnsi="宋体" w:cs="宋体"/>
                <w:lang w:val="zh-CN"/>
              </w:rPr>
            </w:pPr>
            <w:r>
              <w:rPr>
                <w:rFonts w:ascii="宋体" w:eastAsia="宋体" w:hAnsi="宋体" w:cs="宋体"/>
              </w:rPr>
              <w:t>套</w:t>
            </w:r>
          </w:p>
        </w:tc>
      </w:tr>
      <w:tr w:rsidR="00DB26CF" w14:paraId="2EC4A28C"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2C4451C" w14:textId="77777777" w:rsidR="00DB26CF" w:rsidRDefault="00000000">
            <w:pPr>
              <w:pStyle w:val="Affffffb"/>
              <w:framePr w:wrap="auto" w:yAlign="inline"/>
              <w:widowControl/>
              <w:spacing w:line="276" w:lineRule="auto"/>
              <w:jc w:val="center"/>
              <w:rPr>
                <w:rFonts w:ascii="宋体" w:eastAsia="宋体" w:hAnsi="宋体" w:cs="宋体"/>
                <w:color w:val="auto"/>
              </w:rPr>
            </w:pPr>
            <w:r>
              <w:rPr>
                <w:rFonts w:ascii="宋体" w:eastAsia="宋体" w:hAnsi="宋体" w:cs="宋体"/>
                <w:color w:val="auto"/>
              </w:rPr>
              <w:t>24</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E9C09FC" w14:textId="77777777" w:rsidR="00DB26CF" w:rsidRDefault="00000000">
            <w:pPr>
              <w:pStyle w:val="Affffffb"/>
              <w:framePr w:wrap="auto" w:yAlign="inline"/>
              <w:widowControl/>
              <w:spacing w:line="276" w:lineRule="auto"/>
              <w:jc w:val="center"/>
              <w:rPr>
                <w:rFonts w:ascii="宋体" w:eastAsia="宋体" w:hAnsi="宋体" w:cs="宋体"/>
                <w:color w:val="auto"/>
              </w:rPr>
            </w:pPr>
            <w:r>
              <w:rPr>
                <w:rFonts w:ascii="宋体" w:eastAsia="宋体" w:hAnsi="宋体" w:cs="宋体"/>
                <w:color w:val="auto"/>
              </w:rPr>
              <w:t>教务教学一体化</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337AE9D" w14:textId="77777777" w:rsidR="00DB26CF" w:rsidRDefault="00000000">
            <w:pPr>
              <w:pStyle w:val="Affffffb"/>
              <w:framePr w:wrap="auto" w:yAlign="inline"/>
              <w:widowControl/>
              <w:numPr>
                <w:ilvl w:val="0"/>
                <w:numId w:val="12"/>
              </w:numPr>
              <w:spacing w:line="276" w:lineRule="auto"/>
              <w:jc w:val="left"/>
              <w:rPr>
                <w:rFonts w:ascii="宋体" w:eastAsia="宋体" w:hAnsi="宋体" w:cs="宋体"/>
                <w:color w:val="auto"/>
              </w:rPr>
            </w:pPr>
            <w:r>
              <w:rPr>
                <w:rFonts w:ascii="宋体" w:eastAsia="宋体" w:hAnsi="宋体" w:cs="宋体"/>
                <w:color w:val="auto"/>
              </w:rPr>
              <w:t>可与学校现有移动端对接，对接完成后可通过移动端发起课堂活动等相关功能等。</w:t>
            </w:r>
          </w:p>
          <w:p w14:paraId="5A327B00" w14:textId="77777777" w:rsidR="00DB26CF" w:rsidRDefault="00000000">
            <w:pPr>
              <w:pStyle w:val="TableParagraph"/>
              <w:spacing w:line="280" w:lineRule="auto"/>
              <w:ind w:right="249"/>
              <w:rPr>
                <w:rFonts w:hint="eastAsia"/>
                <w:szCs w:val="21"/>
              </w:rPr>
            </w:pPr>
            <w:r>
              <w:rPr>
                <w:rFonts w:hint="eastAsia"/>
                <w:color w:val="0C0C0C"/>
                <w:szCs w:val="21"/>
              </w:rPr>
              <w:t>2）</w:t>
            </w:r>
            <w:r>
              <w:rPr>
                <w:rFonts w:hint="eastAsia"/>
                <w:color w:val="0C0C0C"/>
                <w:szCs w:val="21"/>
                <w:lang w:val="en-US"/>
              </w:rPr>
              <w:t>对接</w:t>
            </w:r>
            <w:proofErr w:type="gramStart"/>
            <w:r>
              <w:rPr>
                <w:rFonts w:hint="eastAsia"/>
                <w:color w:val="0C0C0C"/>
                <w:szCs w:val="21"/>
                <w:lang w:val="en-US"/>
              </w:rPr>
              <w:t>后</w:t>
            </w:r>
            <w:r>
              <w:rPr>
                <w:rFonts w:hint="eastAsia"/>
                <w:color w:val="0C0C0C"/>
                <w:szCs w:val="21"/>
              </w:rPr>
              <w:t>教师</w:t>
            </w:r>
            <w:proofErr w:type="gramEnd"/>
            <w:r>
              <w:rPr>
                <w:rFonts w:hint="eastAsia"/>
                <w:color w:val="0C0C0C"/>
                <w:szCs w:val="21"/>
              </w:rPr>
              <w:t xml:space="preserve">端在课表应用可以查看上课学生名单，直接录入本堂课考勤情况。 </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DA59128"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3BE836C"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tr w:rsidR="00DB26CF" w14:paraId="6EB541ED" w14:textId="77777777">
        <w:trPr>
          <w:trHeight w:val="410"/>
        </w:trPr>
        <w:tc>
          <w:tcPr>
            <w:tcW w:w="6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89CA64E" w14:textId="77777777" w:rsidR="00DB26CF" w:rsidRDefault="00000000">
            <w:pPr>
              <w:pStyle w:val="Affffffb"/>
              <w:framePr w:wrap="auto" w:yAlign="inline"/>
              <w:spacing w:line="276" w:lineRule="auto"/>
              <w:jc w:val="center"/>
              <w:rPr>
                <w:rFonts w:ascii="宋体" w:eastAsia="宋体" w:hAnsi="宋体" w:cs="宋体"/>
                <w:color w:val="0C0C0C"/>
              </w:rPr>
            </w:pPr>
            <w:r>
              <w:rPr>
                <w:rFonts w:ascii="宋体" w:eastAsia="宋体" w:hAnsi="宋体" w:cs="宋体" w:hint="default"/>
                <w:color w:val="0C0C0C"/>
              </w:rPr>
              <w:t>25</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CA4E92F" w14:textId="77777777" w:rsidR="00DB26CF" w:rsidRDefault="00000000">
            <w:pPr>
              <w:pStyle w:val="Affffffb"/>
              <w:framePr w:wrap="auto" w:yAlign="inline"/>
              <w:widowControl/>
              <w:spacing w:line="276" w:lineRule="auto"/>
              <w:jc w:val="center"/>
              <w:rPr>
                <w:rFonts w:ascii="宋体" w:eastAsia="宋体" w:hAnsi="宋体" w:cs="宋体"/>
                <w:color w:val="auto"/>
              </w:rPr>
            </w:pPr>
            <w:r>
              <w:rPr>
                <w:rFonts w:ascii="宋体" w:eastAsia="宋体" w:hAnsi="宋体" w:cs="宋体"/>
                <w:color w:val="auto"/>
              </w:rPr>
              <w:t>智慧考试</w:t>
            </w:r>
          </w:p>
        </w:tc>
        <w:tc>
          <w:tcPr>
            <w:tcW w:w="68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D928AAA" w14:textId="77777777" w:rsidR="00DB26CF" w:rsidRDefault="00000000">
            <w:pPr>
              <w:pStyle w:val="Affffffb"/>
              <w:framePr w:wrap="auto" w:yAlign="inline"/>
              <w:widowControl/>
              <w:spacing w:line="276" w:lineRule="auto"/>
              <w:rPr>
                <w:rFonts w:ascii="宋体" w:eastAsia="宋体" w:hAnsi="宋体" w:cs="宋体"/>
                <w:b/>
                <w:bCs/>
              </w:rPr>
            </w:pPr>
            <w:r>
              <w:rPr>
                <w:rFonts w:ascii="宋体" w:eastAsia="宋体" w:hAnsi="宋体" w:cs="宋体"/>
                <w:b/>
                <w:bCs/>
              </w:rPr>
              <w:t>题库管理</w:t>
            </w:r>
          </w:p>
          <w:p w14:paraId="19DE6664" w14:textId="77777777" w:rsidR="00DB26CF" w:rsidRDefault="00000000">
            <w:pPr>
              <w:ind w:firstLine="360"/>
              <w:rPr>
                <w:rFonts w:ascii="宋体" w:hAnsi="宋体" w:cs="宋体" w:hint="eastAsia"/>
                <w:szCs w:val="21"/>
              </w:rPr>
            </w:pPr>
            <w:r>
              <w:rPr>
                <w:rFonts w:ascii="宋体" w:hAnsi="宋体" w:cs="宋体" w:hint="eastAsia"/>
                <w:szCs w:val="21"/>
              </w:rPr>
              <w:t>题库分类：题库支持自定义多级分类管理，对分类支持增删修等操作，对建设好的题库可以调整所属分类，题库查重：支持用户在题库管理的高级设置中开启题库重重功能，设置单位</w:t>
            </w:r>
            <w:proofErr w:type="gramStart"/>
            <w:r>
              <w:rPr>
                <w:rFonts w:ascii="宋体" w:hAnsi="宋体" w:cs="宋体" w:hint="eastAsia"/>
                <w:szCs w:val="21"/>
              </w:rPr>
              <w:t>题库查重阈值</w:t>
            </w:r>
            <w:proofErr w:type="gramEnd"/>
            <w:r>
              <w:rPr>
                <w:rFonts w:ascii="宋体" w:hAnsi="宋体" w:cs="宋体" w:hint="eastAsia"/>
                <w:szCs w:val="21"/>
              </w:rPr>
              <w:t>，可以对题库里的题目进行查重，并</w:t>
            </w:r>
            <w:proofErr w:type="gramStart"/>
            <w:r>
              <w:rPr>
                <w:rFonts w:ascii="宋体" w:hAnsi="宋体" w:cs="宋体" w:hint="eastAsia"/>
                <w:szCs w:val="21"/>
              </w:rPr>
              <w:t>获取查重后</w:t>
            </w:r>
            <w:proofErr w:type="gramEnd"/>
            <w:r>
              <w:rPr>
                <w:rFonts w:ascii="宋体" w:hAnsi="宋体" w:cs="宋体" w:hint="eastAsia"/>
                <w:szCs w:val="21"/>
              </w:rPr>
              <w:t>的结果。</w:t>
            </w:r>
          </w:p>
          <w:p w14:paraId="040ABA83" w14:textId="77777777" w:rsidR="00DB26CF" w:rsidRDefault="00000000">
            <w:pPr>
              <w:pStyle w:val="Affffffb"/>
              <w:framePr w:wrap="auto" w:yAlign="inline"/>
              <w:widowControl/>
              <w:spacing w:line="276" w:lineRule="auto"/>
              <w:rPr>
                <w:rFonts w:ascii="宋体" w:eastAsia="宋体" w:hAnsi="宋体" w:cs="宋体"/>
                <w:b/>
                <w:bCs/>
              </w:rPr>
            </w:pPr>
            <w:r>
              <w:rPr>
                <w:rFonts w:ascii="宋体" w:eastAsia="宋体" w:hAnsi="宋体" w:cs="宋体"/>
                <w:b/>
                <w:bCs/>
              </w:rPr>
              <w:t>试卷管理</w:t>
            </w:r>
          </w:p>
          <w:p w14:paraId="2AA1DF33" w14:textId="77777777" w:rsidR="00DB26CF" w:rsidRDefault="00000000">
            <w:pPr>
              <w:rPr>
                <w:rFonts w:ascii="宋体" w:hAnsi="宋体" w:cs="宋体" w:hint="eastAsia"/>
                <w:szCs w:val="21"/>
              </w:rPr>
            </w:pPr>
            <w:r>
              <w:rPr>
                <w:rFonts w:ascii="宋体" w:hAnsi="宋体" w:cs="宋体" w:hint="eastAsia"/>
                <w:szCs w:val="21"/>
              </w:rPr>
              <w:t>1）手动组卷：支持</w:t>
            </w:r>
            <w:proofErr w:type="gramStart"/>
            <w:r>
              <w:rPr>
                <w:rFonts w:ascii="宋体" w:hAnsi="宋体" w:cs="宋体" w:hint="eastAsia"/>
                <w:szCs w:val="21"/>
              </w:rPr>
              <w:t>手动从</w:t>
            </w:r>
            <w:proofErr w:type="gramEnd"/>
            <w:r>
              <w:rPr>
                <w:rFonts w:ascii="宋体" w:hAnsi="宋体" w:cs="宋体" w:hint="eastAsia"/>
                <w:szCs w:val="21"/>
              </w:rPr>
              <w:t>题库选择试题进行组卷，组好的试卷支持设置试卷结构类型、题型的分数等等。</w:t>
            </w:r>
          </w:p>
          <w:p w14:paraId="1EFC766E" w14:textId="77777777" w:rsidR="00DB26CF" w:rsidRDefault="00000000">
            <w:pPr>
              <w:rPr>
                <w:rFonts w:ascii="宋体" w:hAnsi="宋体" w:cs="宋体" w:hint="eastAsia"/>
                <w:szCs w:val="21"/>
              </w:rPr>
            </w:pPr>
            <w:r>
              <w:rPr>
                <w:rFonts w:ascii="宋体" w:hAnsi="宋体" w:cs="宋体" w:hint="eastAsia"/>
                <w:szCs w:val="21"/>
              </w:rPr>
              <w:t>2）智能组卷：设置</w:t>
            </w:r>
            <w:proofErr w:type="gramStart"/>
            <w:r>
              <w:rPr>
                <w:rFonts w:ascii="宋体" w:hAnsi="宋体" w:cs="宋体" w:hint="eastAsia"/>
                <w:szCs w:val="21"/>
              </w:rPr>
              <w:t>好组卷</w:t>
            </w:r>
            <w:proofErr w:type="gramEnd"/>
            <w:r>
              <w:rPr>
                <w:rFonts w:ascii="宋体" w:hAnsi="宋体" w:cs="宋体" w:hint="eastAsia"/>
                <w:szCs w:val="21"/>
              </w:rPr>
              <w:t>逻辑之后，支持从题库中进行随机抽</w:t>
            </w:r>
            <w:proofErr w:type="gramStart"/>
            <w:r>
              <w:rPr>
                <w:rFonts w:ascii="宋体" w:hAnsi="宋体" w:cs="宋体" w:hint="eastAsia"/>
                <w:szCs w:val="21"/>
              </w:rPr>
              <w:t>题组卷，每次组卷</w:t>
            </w:r>
            <w:proofErr w:type="gramEnd"/>
            <w:r>
              <w:rPr>
                <w:rFonts w:ascii="宋体" w:hAnsi="宋体" w:cs="宋体" w:hint="eastAsia"/>
                <w:szCs w:val="21"/>
              </w:rPr>
              <w:t>数量上限不得低于20套，支持</w:t>
            </w:r>
            <w:proofErr w:type="gramStart"/>
            <w:r>
              <w:rPr>
                <w:rFonts w:ascii="宋体" w:hAnsi="宋体" w:cs="宋体" w:hint="eastAsia"/>
                <w:szCs w:val="21"/>
              </w:rPr>
              <w:t>设置组卷</w:t>
            </w:r>
            <w:proofErr w:type="gramEnd"/>
            <w:r>
              <w:rPr>
                <w:rFonts w:ascii="宋体" w:hAnsi="宋体" w:cs="宋体" w:hint="eastAsia"/>
                <w:szCs w:val="21"/>
              </w:rPr>
              <w:t>的题目重复率，</w:t>
            </w:r>
            <w:proofErr w:type="gramStart"/>
            <w:r>
              <w:rPr>
                <w:rFonts w:ascii="宋体" w:hAnsi="宋体" w:cs="宋体" w:hint="eastAsia"/>
                <w:szCs w:val="21"/>
              </w:rPr>
              <w:t>组卷逻辑</w:t>
            </w:r>
            <w:proofErr w:type="gramEnd"/>
            <w:r>
              <w:rPr>
                <w:rFonts w:ascii="宋体" w:hAnsi="宋体" w:cs="宋体" w:hint="eastAsia"/>
                <w:szCs w:val="21"/>
              </w:rPr>
              <w:t>可保存为模板，方便再次复用。</w:t>
            </w:r>
          </w:p>
          <w:p w14:paraId="565817B3" w14:textId="77777777" w:rsidR="00DB26CF" w:rsidRDefault="00000000">
            <w:pPr>
              <w:pStyle w:val="Affffffb"/>
              <w:framePr w:wrap="auto" w:yAlign="inline"/>
              <w:widowControl/>
              <w:spacing w:line="276" w:lineRule="auto"/>
              <w:rPr>
                <w:rFonts w:ascii="宋体" w:eastAsia="宋体" w:hAnsi="宋体" w:cs="宋体"/>
                <w:b/>
                <w:bCs/>
              </w:rPr>
            </w:pPr>
            <w:r>
              <w:rPr>
                <w:rFonts w:ascii="宋体" w:eastAsia="宋体" w:hAnsi="宋体" w:cs="宋体"/>
                <w:b/>
                <w:bCs/>
              </w:rPr>
              <w:t>线上考试管理</w:t>
            </w:r>
          </w:p>
          <w:p w14:paraId="0C9221A5" w14:textId="77777777" w:rsidR="00DB26CF" w:rsidRDefault="00000000">
            <w:pPr>
              <w:numPr>
                <w:ilvl w:val="0"/>
                <w:numId w:val="13"/>
              </w:numPr>
              <w:rPr>
                <w:rFonts w:ascii="宋体" w:hAnsi="宋体" w:cs="宋体" w:hint="eastAsia"/>
                <w:szCs w:val="21"/>
              </w:rPr>
            </w:pPr>
            <w:r>
              <w:rPr>
                <w:rFonts w:ascii="宋体" w:hAnsi="宋体" w:cs="宋体" w:hint="eastAsia"/>
                <w:szCs w:val="21"/>
              </w:rPr>
              <w:t>考生管理：支持手动添加、批量导入等方式人脸采集照片通知。</w:t>
            </w:r>
          </w:p>
          <w:p w14:paraId="5D2174D5" w14:textId="77777777" w:rsidR="00DB26CF" w:rsidRDefault="00000000">
            <w:pPr>
              <w:numPr>
                <w:ilvl w:val="0"/>
                <w:numId w:val="13"/>
              </w:numPr>
              <w:rPr>
                <w:rFonts w:ascii="宋体" w:hAnsi="宋体" w:cs="宋体" w:hint="eastAsia"/>
                <w:szCs w:val="21"/>
              </w:rPr>
            </w:pPr>
            <w:r>
              <w:rPr>
                <w:rFonts w:ascii="宋体" w:hAnsi="宋体" w:cs="宋体" w:hint="eastAsia"/>
                <w:szCs w:val="21"/>
              </w:rPr>
              <w:t>防作弊设置：平台支持设置考试人脸识别和考试抓拍间隔设置，支持屏幕异常次数限制，支持切出考试次数限制，支持设置人脸识别不通过不允许进入考试，支持多终端考试限制等防作弊设置。</w:t>
            </w:r>
          </w:p>
          <w:p w14:paraId="678BEA91" w14:textId="77777777" w:rsidR="00DB26CF" w:rsidRDefault="00000000">
            <w:pPr>
              <w:pStyle w:val="Affffffb"/>
              <w:framePr w:wrap="auto" w:yAlign="inline"/>
              <w:widowControl/>
              <w:spacing w:line="276" w:lineRule="auto"/>
              <w:rPr>
                <w:rFonts w:ascii="宋体" w:eastAsia="宋体" w:hAnsi="宋体" w:cs="宋体"/>
                <w:b/>
                <w:bCs/>
              </w:rPr>
            </w:pPr>
            <w:r>
              <w:rPr>
                <w:rFonts w:ascii="宋体" w:eastAsia="宋体" w:hAnsi="宋体" w:cs="宋体"/>
                <w:b/>
                <w:bCs/>
              </w:rPr>
              <w:t>统计分析</w:t>
            </w:r>
          </w:p>
          <w:p w14:paraId="7DB298AF" w14:textId="77777777" w:rsidR="00DB26CF" w:rsidRDefault="00000000">
            <w:pPr>
              <w:rPr>
                <w:rFonts w:ascii="宋体" w:hAnsi="宋体" w:cs="宋体" w:hint="eastAsia"/>
                <w:szCs w:val="21"/>
              </w:rPr>
            </w:pPr>
            <w:r>
              <w:rPr>
                <w:rFonts w:ascii="宋体" w:hAnsi="宋体" w:cs="宋体" w:hint="eastAsia"/>
                <w:szCs w:val="21"/>
              </w:rPr>
              <w:t>1)综合统计：支持提供对考试平台运行整体情况进行综合分析，成绩分布趋势、各院系各专业数据对比等维度的统计分析，所有数据分析以图形形式展示。</w:t>
            </w:r>
          </w:p>
        </w:tc>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79873E0"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hint="default"/>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EA22D6B" w14:textId="77777777" w:rsidR="00DB26CF" w:rsidRDefault="00000000">
            <w:pPr>
              <w:pStyle w:val="Affffffb"/>
              <w:framePr w:wrap="auto" w:yAlign="inline"/>
              <w:widowControl/>
              <w:spacing w:line="276" w:lineRule="auto"/>
              <w:jc w:val="center"/>
              <w:rPr>
                <w:rFonts w:ascii="宋体" w:eastAsia="宋体" w:hAnsi="宋体" w:cs="宋体"/>
              </w:rPr>
            </w:pPr>
            <w:r>
              <w:rPr>
                <w:rFonts w:ascii="宋体" w:eastAsia="宋体" w:hAnsi="宋体" w:cs="宋体"/>
              </w:rPr>
              <w:t>套</w:t>
            </w:r>
          </w:p>
        </w:tc>
      </w:tr>
      <w:bookmarkEnd w:id="103"/>
    </w:tbl>
    <w:p w14:paraId="3AAF1C0E" w14:textId="77777777" w:rsidR="00DB26CF" w:rsidRDefault="00DB26CF">
      <w:pPr>
        <w:rPr>
          <w:rFonts w:ascii="宋体" w:hAnsi="宋体" w:cs="宋体" w:hint="eastAsia"/>
          <w:b/>
          <w:bCs/>
          <w:sz w:val="24"/>
          <w:szCs w:val="24"/>
        </w:rPr>
      </w:pPr>
    </w:p>
    <w:p w14:paraId="6AD421C5" w14:textId="77777777" w:rsidR="00DB26CF" w:rsidRDefault="00DB26CF">
      <w:pPr>
        <w:spacing w:line="480" w:lineRule="exact"/>
        <w:rPr>
          <w:rFonts w:ascii="宋体" w:hAnsi="宋体" w:cs="宋体" w:hint="eastAsia"/>
          <w:b/>
          <w:color w:val="000000" w:themeColor="text1"/>
          <w:sz w:val="24"/>
          <w:szCs w:val="24"/>
        </w:rPr>
      </w:pPr>
    </w:p>
    <w:p w14:paraId="672076DA" w14:textId="77777777" w:rsidR="00DB26CF" w:rsidRDefault="00DB26CF">
      <w:pPr>
        <w:spacing w:line="480" w:lineRule="exact"/>
        <w:rPr>
          <w:rFonts w:ascii="宋体" w:hAnsi="宋体" w:cs="宋体" w:hint="eastAsia"/>
          <w:b/>
          <w:color w:val="000000" w:themeColor="text1"/>
          <w:sz w:val="24"/>
          <w:szCs w:val="24"/>
        </w:rPr>
      </w:pPr>
    </w:p>
    <w:p w14:paraId="637C85CD" w14:textId="77777777" w:rsidR="00DB26CF" w:rsidRDefault="00DB26CF">
      <w:pPr>
        <w:spacing w:line="480" w:lineRule="exact"/>
        <w:rPr>
          <w:rFonts w:ascii="宋体" w:hAnsi="宋体" w:cs="宋体" w:hint="eastAsia"/>
          <w:b/>
          <w:color w:val="000000" w:themeColor="text1"/>
          <w:sz w:val="24"/>
          <w:szCs w:val="24"/>
        </w:rPr>
      </w:pPr>
    </w:p>
    <w:p w14:paraId="3B25E5EF" w14:textId="77777777" w:rsidR="00DB26CF" w:rsidRDefault="00000000">
      <w:pPr>
        <w:spacing w:line="480" w:lineRule="exact"/>
        <w:rPr>
          <w:rFonts w:ascii="宋体" w:hAnsi="宋体" w:cs="宋体" w:hint="eastAsia"/>
          <w:b/>
          <w:color w:val="000000" w:themeColor="text1"/>
          <w:sz w:val="24"/>
          <w:szCs w:val="24"/>
        </w:rPr>
      </w:pPr>
      <w:r>
        <w:rPr>
          <w:rFonts w:ascii="宋体" w:hAnsi="宋体" w:cs="宋体" w:hint="eastAsia"/>
          <w:b/>
          <w:color w:val="000000" w:themeColor="text1"/>
          <w:sz w:val="24"/>
          <w:szCs w:val="24"/>
        </w:rPr>
        <w:lastRenderedPageBreak/>
        <w:t xml:space="preserve">B部分 </w:t>
      </w:r>
    </w:p>
    <w:tbl>
      <w:tblPr>
        <w:tblStyle w:val="af6"/>
        <w:tblpPr w:leftFromText="180" w:rightFromText="180" w:vertAnchor="text" w:horzAnchor="page" w:tblpX="1287" w:tblpY="671"/>
        <w:tblOverlap w:val="never"/>
        <w:tblW w:w="92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110"/>
        <w:gridCol w:w="7251"/>
      </w:tblGrid>
      <w:tr w:rsidR="00DB26CF" w14:paraId="22B58501" w14:textId="77777777">
        <w:tc>
          <w:tcPr>
            <w:tcW w:w="853" w:type="dxa"/>
          </w:tcPr>
          <w:p w14:paraId="37F2E135" w14:textId="77777777" w:rsidR="00DB26CF" w:rsidRDefault="00000000">
            <w:pPr>
              <w:spacing w:line="480" w:lineRule="exact"/>
              <w:jc w:val="center"/>
              <w:rPr>
                <w:rFonts w:ascii="宋体" w:hAnsi="宋体" w:cs="宋体" w:hint="eastAsia"/>
                <w:b/>
                <w:szCs w:val="21"/>
              </w:rPr>
            </w:pPr>
            <w:r>
              <w:rPr>
                <w:rFonts w:ascii="宋体" w:hAnsi="宋体" w:cs="宋体" w:hint="eastAsia"/>
                <w:b/>
                <w:szCs w:val="21"/>
              </w:rPr>
              <w:t>序号</w:t>
            </w:r>
          </w:p>
        </w:tc>
        <w:tc>
          <w:tcPr>
            <w:tcW w:w="1110" w:type="dxa"/>
          </w:tcPr>
          <w:p w14:paraId="7BB690DB" w14:textId="77777777" w:rsidR="00DB26CF" w:rsidRDefault="00000000">
            <w:pPr>
              <w:spacing w:line="480" w:lineRule="exact"/>
              <w:jc w:val="center"/>
              <w:rPr>
                <w:rFonts w:ascii="宋体" w:hAnsi="宋体" w:cs="宋体" w:hint="eastAsia"/>
                <w:b/>
                <w:szCs w:val="21"/>
              </w:rPr>
            </w:pPr>
            <w:r>
              <w:rPr>
                <w:rFonts w:ascii="宋体" w:hAnsi="宋体" w:cs="宋体" w:hint="eastAsia"/>
                <w:b/>
                <w:szCs w:val="21"/>
              </w:rPr>
              <w:t>功能模块</w:t>
            </w:r>
          </w:p>
        </w:tc>
        <w:tc>
          <w:tcPr>
            <w:tcW w:w="7251" w:type="dxa"/>
          </w:tcPr>
          <w:p w14:paraId="25E02343" w14:textId="77777777" w:rsidR="00DB26CF" w:rsidRDefault="00000000">
            <w:pPr>
              <w:spacing w:line="480" w:lineRule="exact"/>
              <w:jc w:val="center"/>
              <w:rPr>
                <w:rFonts w:ascii="宋体" w:hAnsi="宋体" w:cs="宋体" w:hint="eastAsia"/>
                <w:b/>
                <w:szCs w:val="21"/>
              </w:rPr>
            </w:pPr>
            <w:r>
              <w:rPr>
                <w:rFonts w:ascii="宋体" w:hAnsi="宋体" w:cs="宋体" w:hint="eastAsia"/>
                <w:b/>
                <w:szCs w:val="21"/>
              </w:rPr>
              <w:t>功能要求</w:t>
            </w:r>
          </w:p>
        </w:tc>
      </w:tr>
      <w:tr w:rsidR="00DB26CF" w14:paraId="2ACE7C08" w14:textId="77777777">
        <w:trPr>
          <w:trHeight w:val="90"/>
        </w:trPr>
        <w:tc>
          <w:tcPr>
            <w:tcW w:w="853" w:type="dxa"/>
            <w:vAlign w:val="center"/>
          </w:tcPr>
          <w:p w14:paraId="28BC2BAA" w14:textId="77777777" w:rsidR="00DB26CF" w:rsidRDefault="00000000">
            <w:pPr>
              <w:spacing w:line="480" w:lineRule="exact"/>
              <w:jc w:val="center"/>
              <w:rPr>
                <w:rFonts w:ascii="宋体" w:hAnsi="宋体" w:cs="宋体" w:hint="eastAsia"/>
                <w:szCs w:val="21"/>
              </w:rPr>
            </w:pPr>
            <w:bookmarkStart w:id="105" w:name="_Hlk213147988"/>
            <w:r>
              <w:rPr>
                <w:rFonts w:ascii="宋体" w:hAnsi="宋体" w:cs="宋体" w:hint="eastAsia"/>
                <w:szCs w:val="21"/>
              </w:rPr>
              <w:t>1</w:t>
            </w:r>
          </w:p>
        </w:tc>
        <w:tc>
          <w:tcPr>
            <w:tcW w:w="1110" w:type="dxa"/>
            <w:vAlign w:val="center"/>
          </w:tcPr>
          <w:p w14:paraId="55E3EA5B" w14:textId="77777777" w:rsidR="00DB26CF" w:rsidRDefault="00000000">
            <w:pPr>
              <w:spacing w:line="480" w:lineRule="exact"/>
              <w:jc w:val="center"/>
              <w:rPr>
                <w:rFonts w:ascii="宋体" w:hAnsi="宋体" w:cs="宋体" w:hint="eastAsia"/>
                <w:szCs w:val="21"/>
              </w:rPr>
            </w:pPr>
            <w:r>
              <w:rPr>
                <w:rFonts w:ascii="宋体" w:hAnsi="宋体" w:cs="宋体" w:hint="eastAsia"/>
                <w:szCs w:val="21"/>
              </w:rPr>
              <w:t>教学资源管理</w:t>
            </w:r>
          </w:p>
        </w:tc>
        <w:tc>
          <w:tcPr>
            <w:tcW w:w="7251" w:type="dxa"/>
          </w:tcPr>
          <w:p w14:paraId="23A2777B" w14:textId="77777777" w:rsidR="00DB26CF" w:rsidRDefault="00000000">
            <w:pPr>
              <w:spacing w:line="480" w:lineRule="exact"/>
              <w:rPr>
                <w:rFonts w:ascii="宋体" w:hAnsi="宋体" w:cs="宋体" w:hint="eastAsia"/>
                <w:szCs w:val="21"/>
              </w:rPr>
            </w:pPr>
            <w:r>
              <w:rPr>
                <w:rFonts w:hint="eastAsia"/>
                <w:lang w:bidi="ar"/>
              </w:rPr>
              <w:t>包括教学楼信息、教室信息。支持对田径场进行重复利用排课参数的设置；可自定义设置教室类型、排课优先级、座位数等相关的信息，</w:t>
            </w:r>
            <w:proofErr w:type="gramStart"/>
            <w:r>
              <w:rPr>
                <w:rFonts w:hint="eastAsia"/>
                <w:lang w:bidi="ar"/>
              </w:rPr>
              <w:t>排考完成</w:t>
            </w:r>
            <w:proofErr w:type="gramEnd"/>
            <w:r>
              <w:rPr>
                <w:rFonts w:hint="eastAsia"/>
                <w:lang w:bidi="ar"/>
              </w:rPr>
              <w:t>后能够打印教室二</w:t>
            </w:r>
            <w:proofErr w:type="gramStart"/>
            <w:r>
              <w:rPr>
                <w:rFonts w:hint="eastAsia"/>
                <w:lang w:bidi="ar"/>
              </w:rPr>
              <w:t>维码门贴</w:t>
            </w:r>
            <w:proofErr w:type="gramEnd"/>
            <w:r>
              <w:rPr>
                <w:rFonts w:hint="eastAsia"/>
                <w:lang w:bidi="ar"/>
              </w:rPr>
              <w:t>，通过</w:t>
            </w:r>
            <w:proofErr w:type="gramStart"/>
            <w:r>
              <w:rPr>
                <w:rFonts w:hint="eastAsia"/>
                <w:lang w:bidi="ar"/>
              </w:rPr>
              <w:t>微信扫码二维码可</w:t>
            </w:r>
            <w:proofErr w:type="gramEnd"/>
            <w:r>
              <w:rPr>
                <w:rFonts w:hint="eastAsia"/>
                <w:lang w:bidi="ar"/>
              </w:rPr>
              <w:t>查看当日教室占用情况</w:t>
            </w:r>
            <w:r>
              <w:rPr>
                <w:rFonts w:ascii="宋体" w:hAnsi="宋体" w:cs="宋体" w:hint="eastAsia"/>
                <w:szCs w:val="21"/>
              </w:rPr>
              <w:t>。</w:t>
            </w:r>
          </w:p>
        </w:tc>
      </w:tr>
      <w:bookmarkEnd w:id="105"/>
      <w:tr w:rsidR="00DB26CF" w14:paraId="56C47832" w14:textId="77777777">
        <w:trPr>
          <w:trHeight w:val="1620"/>
        </w:trPr>
        <w:tc>
          <w:tcPr>
            <w:tcW w:w="853" w:type="dxa"/>
            <w:vAlign w:val="center"/>
          </w:tcPr>
          <w:p w14:paraId="4E790A49" w14:textId="77777777" w:rsidR="00DB26CF" w:rsidRDefault="00000000">
            <w:pPr>
              <w:spacing w:line="480" w:lineRule="exact"/>
              <w:jc w:val="center"/>
              <w:rPr>
                <w:rFonts w:ascii="宋体" w:hAnsi="宋体" w:cs="宋体" w:hint="eastAsia"/>
                <w:szCs w:val="21"/>
              </w:rPr>
            </w:pPr>
            <w:r>
              <w:rPr>
                <w:rFonts w:ascii="宋体" w:hAnsi="宋体" w:cs="宋体" w:hint="eastAsia"/>
                <w:szCs w:val="21"/>
              </w:rPr>
              <w:t>2</w:t>
            </w:r>
          </w:p>
        </w:tc>
        <w:tc>
          <w:tcPr>
            <w:tcW w:w="1110" w:type="dxa"/>
            <w:vAlign w:val="center"/>
          </w:tcPr>
          <w:p w14:paraId="148C6205" w14:textId="77777777" w:rsidR="00DB26CF" w:rsidRDefault="00000000">
            <w:pPr>
              <w:spacing w:line="480" w:lineRule="exact"/>
              <w:jc w:val="center"/>
              <w:rPr>
                <w:rFonts w:ascii="宋体" w:hAnsi="宋体" w:cs="宋体" w:hint="eastAsia"/>
                <w:szCs w:val="21"/>
              </w:rPr>
            </w:pPr>
            <w:r>
              <w:rPr>
                <w:rFonts w:ascii="宋体" w:hAnsi="宋体" w:cs="宋体"/>
                <w:szCs w:val="21"/>
              </w:rPr>
              <w:t>选课管理</w:t>
            </w:r>
          </w:p>
        </w:tc>
        <w:tc>
          <w:tcPr>
            <w:tcW w:w="7251" w:type="dxa"/>
          </w:tcPr>
          <w:p w14:paraId="689928F0" w14:textId="77777777" w:rsidR="00DB26CF" w:rsidRDefault="00000000">
            <w:pPr>
              <w:spacing w:line="480" w:lineRule="exact"/>
              <w:rPr>
                <w:rFonts w:ascii="宋体" w:hAnsi="宋体" w:cs="宋体" w:hint="eastAsia"/>
                <w:szCs w:val="21"/>
              </w:rPr>
            </w:pPr>
            <w:r>
              <w:rPr>
                <w:rFonts w:hint="eastAsia"/>
                <w:lang w:bidi="ar"/>
              </w:rPr>
              <w:t>支持选课数据的实时监控统计分析，可按照选课批次查询每个批次相关选课情况等数据。通过选课日志查看学生选课的数据和选课操作情况；</w:t>
            </w:r>
            <w:proofErr w:type="gramStart"/>
            <w:r>
              <w:rPr>
                <w:rFonts w:hint="eastAsia"/>
                <w:lang w:bidi="ar"/>
              </w:rPr>
              <w:t>管理端可根据</w:t>
            </w:r>
            <w:proofErr w:type="gramEnd"/>
            <w:r>
              <w:rPr>
                <w:rFonts w:hint="eastAsia"/>
                <w:lang w:bidi="ar"/>
              </w:rPr>
              <w:t>课程维度查看每门课程的选课情况和选课人数占比等。</w:t>
            </w:r>
          </w:p>
        </w:tc>
      </w:tr>
      <w:tr w:rsidR="00DB26CF" w14:paraId="0830C7EB" w14:textId="77777777">
        <w:trPr>
          <w:trHeight w:val="795"/>
        </w:trPr>
        <w:tc>
          <w:tcPr>
            <w:tcW w:w="853" w:type="dxa"/>
            <w:vAlign w:val="center"/>
          </w:tcPr>
          <w:p w14:paraId="4A43FD6A" w14:textId="77777777" w:rsidR="00DB26CF" w:rsidRDefault="00000000">
            <w:pPr>
              <w:spacing w:line="480" w:lineRule="exact"/>
              <w:jc w:val="center"/>
              <w:rPr>
                <w:rFonts w:ascii="宋体" w:hAnsi="宋体" w:cs="宋体" w:hint="eastAsia"/>
                <w:szCs w:val="21"/>
              </w:rPr>
            </w:pPr>
            <w:r>
              <w:rPr>
                <w:rFonts w:ascii="宋体" w:hAnsi="宋体" w:cs="宋体" w:hint="eastAsia"/>
                <w:szCs w:val="21"/>
              </w:rPr>
              <w:t>3</w:t>
            </w:r>
          </w:p>
        </w:tc>
        <w:tc>
          <w:tcPr>
            <w:tcW w:w="1110" w:type="dxa"/>
            <w:vAlign w:val="center"/>
          </w:tcPr>
          <w:p w14:paraId="2D5DB0E3" w14:textId="77777777" w:rsidR="00DB26CF" w:rsidRDefault="00000000">
            <w:pPr>
              <w:spacing w:line="480" w:lineRule="exact"/>
              <w:jc w:val="center"/>
              <w:rPr>
                <w:rFonts w:ascii="宋体" w:hAnsi="宋体" w:cs="宋体" w:hint="eastAsia"/>
                <w:szCs w:val="21"/>
              </w:rPr>
            </w:pPr>
            <w:r>
              <w:rPr>
                <w:rFonts w:ascii="宋体" w:hAnsi="宋体" w:cs="宋体" w:hint="eastAsia"/>
                <w:szCs w:val="21"/>
              </w:rPr>
              <w:t>成绩管理</w:t>
            </w:r>
          </w:p>
        </w:tc>
        <w:tc>
          <w:tcPr>
            <w:tcW w:w="7251" w:type="dxa"/>
            <w:vAlign w:val="center"/>
          </w:tcPr>
          <w:p w14:paraId="7E57C516" w14:textId="77777777" w:rsidR="00DB26CF" w:rsidRDefault="00000000">
            <w:pPr>
              <w:spacing w:line="480" w:lineRule="exact"/>
              <w:jc w:val="left"/>
              <w:rPr>
                <w:rFonts w:ascii="宋体" w:hAnsi="宋体" w:cs="宋体" w:hint="eastAsia"/>
                <w:szCs w:val="21"/>
              </w:rPr>
            </w:pPr>
            <w:r>
              <w:rPr>
                <w:rFonts w:hint="eastAsia"/>
                <w:color w:val="000000"/>
                <w:lang w:bidi="ar"/>
              </w:rPr>
              <w:t>支持筛选出未及时录入学生成绩的老师，批量发送督促登分提醒通知功能，对于平台发送的通知未读的人员，可以再次使用电话、短信的方式自动提醒。</w:t>
            </w:r>
          </w:p>
        </w:tc>
      </w:tr>
    </w:tbl>
    <w:p w14:paraId="0A7C14E0" w14:textId="77777777" w:rsidR="00DB26CF" w:rsidRDefault="00DB26CF">
      <w:pPr>
        <w:pStyle w:val="affffffa"/>
        <w:ind w:firstLine="0"/>
        <w:rPr>
          <w:lang w:bidi="ar"/>
        </w:rPr>
      </w:pPr>
    </w:p>
    <w:p w14:paraId="55398913" w14:textId="77777777" w:rsidR="00DB26CF" w:rsidRDefault="00000000">
      <w:pPr>
        <w:pStyle w:val="af2"/>
        <w:spacing w:line="520" w:lineRule="exact"/>
        <w:outlineLvl w:val="1"/>
        <w:rPr>
          <w:rFonts w:ascii="黑体" w:eastAsia="黑体" w:hAnsi="黑体" w:cs="黑体" w:hint="eastAsia"/>
          <w:bCs/>
          <w:sz w:val="32"/>
          <w:lang w:bidi="ar"/>
        </w:rPr>
      </w:pPr>
      <w:r>
        <w:rPr>
          <w:rFonts w:ascii="黑体" w:eastAsia="黑体" w:hAnsi="黑体" w:cs="黑体" w:hint="eastAsia"/>
          <w:bCs/>
          <w:sz w:val="32"/>
          <w:lang w:bidi="ar"/>
        </w:rPr>
        <w:t>四、商务要求</w:t>
      </w:r>
    </w:p>
    <w:p w14:paraId="1B4C847B" w14:textId="77777777" w:rsidR="00DB26CF" w:rsidRDefault="00000000">
      <w:pPr>
        <w:spacing w:line="480" w:lineRule="exact"/>
        <w:ind w:firstLine="482"/>
        <w:outlineLvl w:val="2"/>
        <w:rPr>
          <w:rFonts w:ascii="宋体" w:hAnsi="宋体" w:cs="宋体" w:hint="eastAsia"/>
          <w:b/>
          <w:color w:val="000000"/>
          <w:sz w:val="24"/>
        </w:rPr>
      </w:pPr>
      <w:r>
        <w:rPr>
          <w:rFonts w:ascii="宋体" w:hAnsi="宋体" w:cs="宋体" w:hint="eastAsia"/>
          <w:b/>
          <w:color w:val="000000"/>
          <w:sz w:val="24"/>
        </w:rPr>
        <w:t>（一）实施的时间（期限）要求</w:t>
      </w:r>
    </w:p>
    <w:p w14:paraId="61832FB5" w14:textId="77777777" w:rsidR="00DB26CF" w:rsidRDefault="00000000">
      <w:pPr>
        <w:spacing w:line="480" w:lineRule="exact"/>
        <w:ind w:firstLine="480"/>
        <w:rPr>
          <w:rFonts w:ascii="Times New Roman" w:hAnsi="Times New Roman" w:cs="仿宋"/>
          <w:color w:val="000000" w:themeColor="text1"/>
          <w:sz w:val="24"/>
        </w:rPr>
      </w:pPr>
      <w:r>
        <w:rPr>
          <w:rFonts w:ascii="Times New Roman" w:hAnsi="Times New Roman" w:cs="仿宋" w:hint="eastAsia"/>
          <w:color w:val="000000"/>
          <w:sz w:val="24"/>
        </w:rPr>
        <w:t>合同履行期限</w:t>
      </w:r>
      <w:r>
        <w:rPr>
          <w:rFonts w:ascii="Times New Roman" w:hAnsi="Times New Roman" w:cs="仿宋" w:hint="eastAsia"/>
          <w:color w:val="000000" w:themeColor="text1"/>
          <w:sz w:val="24"/>
        </w:rPr>
        <w:t>：</w:t>
      </w:r>
      <w:r>
        <w:rPr>
          <w:rFonts w:ascii="Times New Roman" w:hAnsi="Times New Roman" w:cs="仿宋" w:hint="eastAsia"/>
          <w:color w:val="000000" w:themeColor="text1"/>
          <w:sz w:val="24"/>
          <w:szCs w:val="24"/>
        </w:rPr>
        <w:t>合同签订后，成交供应商需在</w:t>
      </w:r>
      <w:r>
        <w:rPr>
          <w:rFonts w:ascii="Times New Roman" w:hAnsi="Times New Roman" w:cs="仿宋" w:hint="eastAsia"/>
          <w:color w:val="000000" w:themeColor="text1"/>
          <w:sz w:val="24"/>
          <w:szCs w:val="24"/>
        </w:rPr>
        <w:t>7</w:t>
      </w:r>
      <w:r>
        <w:rPr>
          <w:rFonts w:ascii="Times New Roman" w:hAnsi="Times New Roman" w:cs="仿宋" w:hint="eastAsia"/>
          <w:color w:val="000000" w:themeColor="text1"/>
          <w:sz w:val="24"/>
          <w:szCs w:val="24"/>
        </w:rPr>
        <w:t>个</w:t>
      </w:r>
      <w:proofErr w:type="gramStart"/>
      <w:r>
        <w:rPr>
          <w:rFonts w:ascii="Times New Roman" w:hAnsi="Times New Roman" w:cs="仿宋" w:hint="eastAsia"/>
          <w:color w:val="000000" w:themeColor="text1"/>
          <w:sz w:val="24"/>
          <w:szCs w:val="24"/>
        </w:rPr>
        <w:t>日历天</w:t>
      </w:r>
      <w:proofErr w:type="gramEnd"/>
      <w:r>
        <w:rPr>
          <w:rFonts w:ascii="Times New Roman" w:hAnsi="Times New Roman" w:cs="仿宋" w:hint="eastAsia"/>
          <w:color w:val="000000" w:themeColor="text1"/>
          <w:sz w:val="24"/>
          <w:szCs w:val="24"/>
        </w:rPr>
        <w:t>内进场实施，</w:t>
      </w:r>
      <w:r>
        <w:rPr>
          <w:rFonts w:ascii="Times New Roman" w:hAnsi="Times New Roman" w:cs="仿宋" w:hint="eastAsia"/>
          <w:color w:val="000000" w:themeColor="text1"/>
          <w:sz w:val="24"/>
          <w:szCs w:val="24"/>
        </w:rPr>
        <w:t>3</w:t>
      </w:r>
      <w:r>
        <w:rPr>
          <w:rFonts w:ascii="Times New Roman" w:hAnsi="Times New Roman" w:cs="仿宋" w:hint="eastAsia"/>
          <w:color w:val="000000" w:themeColor="text1"/>
          <w:sz w:val="24"/>
          <w:szCs w:val="24"/>
        </w:rPr>
        <w:t>个月内完成系统建设并上线；系统上线后进入系统试运行期，试运行</w:t>
      </w:r>
      <w:r>
        <w:rPr>
          <w:rFonts w:ascii="Times New Roman" w:hAnsi="Times New Roman" w:cs="仿宋" w:hint="eastAsia"/>
          <w:color w:val="000000" w:themeColor="text1"/>
          <w:sz w:val="24"/>
          <w:szCs w:val="24"/>
        </w:rPr>
        <w:t>3</w:t>
      </w:r>
      <w:r>
        <w:rPr>
          <w:rFonts w:ascii="Times New Roman" w:hAnsi="Times New Roman" w:cs="仿宋" w:hint="eastAsia"/>
          <w:color w:val="000000" w:themeColor="text1"/>
          <w:sz w:val="24"/>
          <w:szCs w:val="24"/>
        </w:rPr>
        <w:t>个月；试运行完成并经采购人初验确认后</w:t>
      </w:r>
      <w:r>
        <w:rPr>
          <w:rFonts w:ascii="Times New Roman" w:hAnsi="Times New Roman" w:cs="仿宋" w:hint="eastAsia"/>
          <w:color w:val="000000" w:themeColor="text1"/>
          <w:sz w:val="24"/>
          <w:szCs w:val="24"/>
          <w:lang w:val="zh-CN"/>
        </w:rPr>
        <w:t>进入运维服务期，</w:t>
      </w:r>
      <w:r>
        <w:rPr>
          <w:rFonts w:ascii="Times New Roman" w:hAnsi="Times New Roman" w:cs="仿宋" w:hint="eastAsia"/>
          <w:color w:val="000000" w:themeColor="text1"/>
          <w:sz w:val="24"/>
        </w:rPr>
        <w:t>运维期</w:t>
      </w:r>
      <w:r>
        <w:rPr>
          <w:rFonts w:ascii="Times New Roman" w:hAnsi="Times New Roman" w:cs="仿宋" w:hint="eastAsia"/>
          <w:color w:val="000000" w:themeColor="text1"/>
          <w:sz w:val="24"/>
        </w:rPr>
        <w:t>30</w:t>
      </w:r>
      <w:r>
        <w:rPr>
          <w:rFonts w:ascii="Times New Roman" w:hAnsi="Times New Roman" w:cs="仿宋" w:hint="eastAsia"/>
          <w:color w:val="000000" w:themeColor="text1"/>
          <w:sz w:val="24"/>
        </w:rPr>
        <w:t>个月。</w:t>
      </w:r>
    </w:p>
    <w:p w14:paraId="00CA2878" w14:textId="77777777" w:rsidR="00DB26CF" w:rsidRDefault="00000000">
      <w:pPr>
        <w:spacing w:line="480" w:lineRule="exact"/>
        <w:ind w:firstLine="482"/>
        <w:outlineLvl w:val="2"/>
        <w:rPr>
          <w:rFonts w:ascii="宋体" w:hAnsi="宋体" w:cs="宋体" w:hint="eastAsia"/>
          <w:b/>
          <w:color w:val="00B050"/>
          <w:sz w:val="24"/>
        </w:rPr>
      </w:pPr>
      <w:r>
        <w:rPr>
          <w:rFonts w:ascii="宋体" w:hAnsi="宋体" w:cs="宋体" w:hint="eastAsia"/>
          <w:b/>
          <w:sz w:val="24"/>
        </w:rPr>
        <w:t>（二）付款方式</w:t>
      </w:r>
    </w:p>
    <w:p w14:paraId="667F44C8" w14:textId="77777777" w:rsidR="00DB26CF" w:rsidRDefault="00000000">
      <w:pPr>
        <w:spacing w:line="480" w:lineRule="exact"/>
        <w:ind w:firstLine="480"/>
        <w:rPr>
          <w:rFonts w:ascii="Times New Roman" w:hAnsi="Times New Roman" w:cs="仿宋"/>
          <w:color w:val="000000" w:themeColor="text1"/>
          <w:sz w:val="24"/>
        </w:rPr>
      </w:pPr>
      <w:r>
        <w:rPr>
          <w:rFonts w:ascii="Times New Roman" w:hAnsi="Times New Roman" w:cs="仿宋" w:hint="eastAsia"/>
          <w:color w:val="000000" w:themeColor="text1"/>
          <w:sz w:val="24"/>
        </w:rPr>
        <w:t>签订合同后，收到供应商发票</w:t>
      </w:r>
      <w:r>
        <w:rPr>
          <w:rFonts w:ascii="Times New Roman" w:hAnsi="Times New Roman" w:cs="仿宋" w:hint="eastAsia"/>
          <w:color w:val="000000" w:themeColor="text1"/>
          <w:sz w:val="24"/>
        </w:rPr>
        <w:t>10</w:t>
      </w:r>
      <w:r>
        <w:rPr>
          <w:rFonts w:ascii="Times New Roman" w:hAnsi="Times New Roman" w:cs="仿宋" w:hint="eastAsia"/>
          <w:color w:val="000000" w:themeColor="text1"/>
          <w:sz w:val="24"/>
        </w:rPr>
        <w:t>个工作日后支付合同价款</w:t>
      </w:r>
      <w:r>
        <w:rPr>
          <w:rFonts w:ascii="Times New Roman" w:hAnsi="Times New Roman" w:cs="仿宋" w:hint="eastAsia"/>
          <w:color w:val="000000" w:themeColor="text1"/>
          <w:sz w:val="24"/>
        </w:rPr>
        <w:t>30%</w:t>
      </w:r>
      <w:r>
        <w:rPr>
          <w:rFonts w:ascii="Times New Roman" w:hAnsi="Times New Roman" w:cs="仿宋" w:hint="eastAsia"/>
          <w:color w:val="000000" w:themeColor="text1"/>
          <w:sz w:val="24"/>
        </w:rPr>
        <w:t>作为预付款；平台建设完成后，采购方组织项目上线确认，确认合格后，收到供应商发票</w:t>
      </w:r>
      <w:r>
        <w:rPr>
          <w:rFonts w:ascii="Times New Roman" w:hAnsi="Times New Roman" w:cs="仿宋" w:hint="eastAsia"/>
          <w:color w:val="000000" w:themeColor="text1"/>
          <w:sz w:val="24"/>
        </w:rPr>
        <w:t>10</w:t>
      </w:r>
      <w:r>
        <w:rPr>
          <w:rFonts w:ascii="Times New Roman" w:hAnsi="Times New Roman" w:cs="仿宋" w:hint="eastAsia"/>
          <w:color w:val="000000" w:themeColor="text1"/>
          <w:sz w:val="24"/>
        </w:rPr>
        <w:t>个工作日后支付至合同总价款的</w:t>
      </w:r>
      <w:r>
        <w:rPr>
          <w:rFonts w:ascii="Times New Roman" w:hAnsi="Times New Roman" w:cs="仿宋"/>
          <w:color w:val="000000" w:themeColor="text1"/>
          <w:sz w:val="24"/>
        </w:rPr>
        <w:t>6</w:t>
      </w:r>
      <w:r>
        <w:rPr>
          <w:rFonts w:ascii="Times New Roman" w:hAnsi="Times New Roman" w:cs="仿宋" w:hint="eastAsia"/>
          <w:color w:val="000000" w:themeColor="text1"/>
          <w:sz w:val="24"/>
        </w:rPr>
        <w:t>0%</w:t>
      </w:r>
      <w:r>
        <w:rPr>
          <w:rFonts w:ascii="Times New Roman" w:hAnsi="Times New Roman" w:cs="仿宋" w:hint="eastAsia"/>
          <w:color w:val="000000" w:themeColor="text1"/>
          <w:sz w:val="24"/>
        </w:rPr>
        <w:t>；平台上线试运行</w:t>
      </w:r>
      <w:r>
        <w:rPr>
          <w:rFonts w:ascii="Times New Roman" w:hAnsi="Times New Roman" w:cs="仿宋" w:hint="eastAsia"/>
          <w:color w:val="000000" w:themeColor="text1"/>
          <w:sz w:val="24"/>
        </w:rPr>
        <w:t>3</w:t>
      </w:r>
      <w:r>
        <w:rPr>
          <w:rFonts w:ascii="Times New Roman" w:hAnsi="Times New Roman" w:cs="仿宋" w:hint="eastAsia"/>
          <w:color w:val="000000" w:themeColor="text1"/>
          <w:sz w:val="24"/>
        </w:rPr>
        <w:t>个月并</w:t>
      </w:r>
      <w:r>
        <w:rPr>
          <w:rFonts w:ascii="宋体" w:hAnsi="宋体" w:hint="eastAsia"/>
          <w:color w:val="000000" w:themeColor="text1"/>
          <w:sz w:val="24"/>
          <w:szCs w:val="24"/>
          <w:lang w:val="zh-CN"/>
        </w:rPr>
        <w:t>经采购人初验合格</w:t>
      </w:r>
      <w:r>
        <w:rPr>
          <w:rFonts w:ascii="Times New Roman" w:hAnsi="Times New Roman" w:cs="仿宋" w:hint="eastAsia"/>
          <w:color w:val="000000" w:themeColor="text1"/>
          <w:sz w:val="24"/>
        </w:rPr>
        <w:t>后支付至合同总价款的</w:t>
      </w:r>
      <w:r>
        <w:rPr>
          <w:rFonts w:ascii="Times New Roman" w:hAnsi="Times New Roman" w:cs="仿宋"/>
          <w:color w:val="000000" w:themeColor="text1"/>
          <w:sz w:val="24"/>
        </w:rPr>
        <w:t>90%</w:t>
      </w:r>
      <w:r>
        <w:rPr>
          <w:rFonts w:ascii="Times New Roman" w:hAnsi="Times New Roman" w:cs="仿宋" w:hint="eastAsia"/>
          <w:color w:val="000000" w:themeColor="text1"/>
          <w:sz w:val="24"/>
        </w:rPr>
        <w:t>；</w:t>
      </w:r>
      <w:r>
        <w:rPr>
          <w:rFonts w:ascii="宋体" w:hAnsi="宋体" w:hint="eastAsia"/>
          <w:color w:val="000000" w:themeColor="text1"/>
          <w:sz w:val="24"/>
          <w:szCs w:val="24"/>
        </w:rPr>
        <w:t>初验合格后</w:t>
      </w:r>
      <w:r>
        <w:rPr>
          <w:rFonts w:ascii="宋体" w:hAnsi="宋体" w:hint="eastAsia"/>
          <w:color w:val="000000" w:themeColor="text1"/>
          <w:sz w:val="24"/>
          <w:szCs w:val="24"/>
          <w:lang w:val="zh-CN"/>
        </w:rPr>
        <w:t>进入运维期，运维期30个月，运维期满且验收合格后支付合同余款（</w:t>
      </w:r>
      <w:r>
        <w:rPr>
          <w:rFonts w:ascii="宋体" w:hAnsi="宋体" w:hint="eastAsia"/>
          <w:color w:val="000000" w:themeColor="text1"/>
          <w:sz w:val="24"/>
          <w:szCs w:val="24"/>
        </w:rPr>
        <w:t>无息）。</w:t>
      </w:r>
    </w:p>
    <w:p w14:paraId="3B7E878C" w14:textId="77777777" w:rsidR="00DB26CF" w:rsidRDefault="00000000">
      <w:pPr>
        <w:spacing w:line="480" w:lineRule="exact"/>
        <w:ind w:firstLine="482"/>
        <w:jc w:val="left"/>
        <w:rPr>
          <w:rFonts w:asciiTheme="minorEastAsia" w:eastAsiaTheme="minorEastAsia" w:hAnsiTheme="minorEastAsia" w:cstheme="minorEastAsia" w:hint="eastAsia"/>
          <w:sz w:val="24"/>
          <w:lang w:val="zh-CN"/>
        </w:rPr>
      </w:pPr>
      <w:r>
        <w:rPr>
          <w:rFonts w:asciiTheme="minorEastAsia" w:eastAsiaTheme="minorEastAsia" w:hAnsiTheme="minorEastAsia" w:cstheme="minorEastAsia" w:hint="eastAsia"/>
          <w:sz w:val="24"/>
          <w:lang w:val="zh-CN"/>
        </w:rPr>
        <w:t>注：1、在签订合同时，成交人明确表示无需预付款或者主动要求降低预付款比例的金额，采购人可不适用预付款规定。</w:t>
      </w:r>
    </w:p>
    <w:p w14:paraId="0022D177" w14:textId="77777777" w:rsidR="00DB26CF" w:rsidRDefault="00000000">
      <w:pPr>
        <w:spacing w:line="480" w:lineRule="exact"/>
        <w:ind w:firstLine="482"/>
        <w:jc w:val="left"/>
        <w:rPr>
          <w:rFonts w:asciiTheme="minorEastAsia" w:eastAsiaTheme="minorEastAsia" w:hAnsiTheme="minorEastAsia" w:cstheme="minorEastAsia" w:hint="eastAsia"/>
          <w:sz w:val="24"/>
          <w:lang w:val="zh-CN"/>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lang w:val="zh-CN"/>
        </w:rPr>
        <w:t>支付方式可以通过转账或数字人民币等方式。</w:t>
      </w:r>
    </w:p>
    <w:p w14:paraId="52CA8045" w14:textId="77777777" w:rsidR="00DB26CF" w:rsidRDefault="00000000">
      <w:pPr>
        <w:spacing w:line="480" w:lineRule="exact"/>
        <w:ind w:firstLine="482"/>
        <w:jc w:val="left"/>
        <w:rPr>
          <w:rFonts w:ascii="宋体" w:hAnsi="宋体" w:cs="宋体" w:hint="eastAsia"/>
          <w:sz w:val="24"/>
          <w:szCs w:val="24"/>
        </w:rPr>
      </w:pPr>
      <w:r>
        <w:rPr>
          <w:rFonts w:asciiTheme="minorEastAsia" w:eastAsiaTheme="minorEastAsia" w:hAnsiTheme="minorEastAsia" w:cstheme="minorEastAsia" w:hint="eastAsia"/>
          <w:sz w:val="24"/>
        </w:rPr>
        <w:lastRenderedPageBreak/>
        <w:t>3、</w:t>
      </w:r>
      <w:r>
        <w:rPr>
          <w:rFonts w:asciiTheme="minorEastAsia" w:eastAsiaTheme="minorEastAsia" w:hAnsiTheme="minorEastAsia" w:cstheme="minorEastAsia" w:hint="eastAsia"/>
          <w:sz w:val="24"/>
          <w:lang w:val="zh-CN"/>
        </w:rPr>
        <w:t>资金支付的主体：宿迁</w:t>
      </w:r>
      <w:proofErr w:type="gramStart"/>
      <w:r>
        <w:rPr>
          <w:rFonts w:asciiTheme="minorEastAsia" w:eastAsiaTheme="minorEastAsia" w:hAnsiTheme="minorEastAsia" w:cstheme="minorEastAsia" w:hint="eastAsia"/>
          <w:sz w:val="24"/>
          <w:lang w:val="zh-CN"/>
        </w:rPr>
        <w:t>市楚润数据</w:t>
      </w:r>
      <w:proofErr w:type="gramEnd"/>
      <w:r>
        <w:rPr>
          <w:rFonts w:asciiTheme="minorEastAsia" w:eastAsiaTheme="minorEastAsia" w:hAnsiTheme="minorEastAsia" w:cstheme="minorEastAsia" w:hint="eastAsia"/>
          <w:sz w:val="24"/>
          <w:lang w:val="zh-CN"/>
        </w:rPr>
        <w:t>集团有限公司。</w:t>
      </w:r>
    </w:p>
    <w:p w14:paraId="3DA7C031" w14:textId="77777777" w:rsidR="00DB26CF" w:rsidRDefault="00000000">
      <w:pPr>
        <w:spacing w:line="480" w:lineRule="exact"/>
        <w:ind w:firstLine="482"/>
        <w:outlineLvl w:val="2"/>
        <w:rPr>
          <w:rFonts w:ascii="宋体" w:hAnsi="宋体" w:cs="宋体" w:hint="eastAsia"/>
          <w:b/>
          <w:sz w:val="24"/>
        </w:rPr>
      </w:pPr>
      <w:r>
        <w:rPr>
          <w:rFonts w:ascii="宋体" w:hAnsi="宋体" w:cs="宋体" w:hint="eastAsia"/>
          <w:b/>
          <w:sz w:val="24"/>
        </w:rPr>
        <w:t>（三）人员要求</w:t>
      </w:r>
    </w:p>
    <w:p w14:paraId="6784F9F4" w14:textId="77777777" w:rsidR="00DB26CF" w:rsidRDefault="00000000">
      <w:pPr>
        <w:spacing w:line="480" w:lineRule="exact"/>
        <w:ind w:firstLine="482"/>
        <w:rPr>
          <w:rFonts w:ascii="Times New Roman" w:hAnsi="Times New Roman" w:cs="仿宋"/>
          <w:sz w:val="24"/>
        </w:rPr>
      </w:pPr>
      <w:r>
        <w:rPr>
          <w:rFonts w:ascii="Times New Roman" w:hAnsi="Times New Roman" w:cs="仿宋" w:hint="eastAsia"/>
          <w:sz w:val="24"/>
        </w:rPr>
        <w:t>1</w:t>
      </w:r>
      <w:r>
        <w:rPr>
          <w:rFonts w:ascii="Times New Roman" w:hAnsi="Times New Roman" w:cs="仿宋" w:hint="eastAsia"/>
          <w:sz w:val="24"/>
        </w:rPr>
        <w:t>、组建不少</w:t>
      </w:r>
      <w:r>
        <w:rPr>
          <w:rFonts w:asciiTheme="minorEastAsia" w:eastAsiaTheme="minorEastAsia" w:hAnsiTheme="minorEastAsia" w:cstheme="minorEastAsia" w:hint="eastAsia"/>
          <w:sz w:val="24"/>
          <w:lang w:val="zh-CN"/>
        </w:rPr>
        <w:t>于</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lang w:val="zh-CN"/>
        </w:rPr>
        <w:t>人</w:t>
      </w:r>
      <w:r>
        <w:rPr>
          <w:rFonts w:ascii="Times New Roman" w:hAnsi="Times New Roman" w:cs="仿宋" w:hint="eastAsia"/>
          <w:sz w:val="24"/>
        </w:rPr>
        <w:t>的项目组团队。</w:t>
      </w:r>
    </w:p>
    <w:p w14:paraId="737603E4" w14:textId="77777777" w:rsidR="00DB26CF" w:rsidRDefault="00000000">
      <w:pPr>
        <w:spacing w:line="480" w:lineRule="exact"/>
        <w:ind w:firstLine="482"/>
        <w:rPr>
          <w:rFonts w:ascii="Times New Roman" w:hAnsi="Times New Roman" w:cs="仿宋"/>
          <w:color w:val="000000"/>
          <w:sz w:val="24"/>
        </w:rPr>
      </w:pPr>
      <w:r>
        <w:rPr>
          <w:rFonts w:ascii="Times New Roman" w:hAnsi="Times New Roman" w:cs="仿宋" w:hint="eastAsia"/>
          <w:color w:val="000000"/>
          <w:sz w:val="24"/>
        </w:rPr>
        <w:t>本项目须成立项目团队，其中包含：项目负责人和项目组其他成员。供应商一经中标，项目负责人不得随意更换，如有特殊原因需更换，须提前</w:t>
      </w:r>
      <w:r>
        <w:rPr>
          <w:rFonts w:ascii="Times New Roman" w:hAnsi="Times New Roman" w:cs="仿宋" w:hint="eastAsia"/>
          <w:color w:val="000000"/>
          <w:sz w:val="24"/>
        </w:rPr>
        <w:t>10</w:t>
      </w:r>
      <w:r>
        <w:rPr>
          <w:rFonts w:ascii="Times New Roman" w:hAnsi="Times New Roman" w:cs="仿宋" w:hint="eastAsia"/>
          <w:color w:val="000000"/>
          <w:sz w:val="24"/>
        </w:rPr>
        <w:t>天通知，经采购人同意后，方可更换。具体要求如下：</w:t>
      </w:r>
    </w:p>
    <w:p w14:paraId="11804482" w14:textId="77777777" w:rsidR="00DB26CF" w:rsidRDefault="00000000">
      <w:pPr>
        <w:spacing w:line="480" w:lineRule="exact"/>
        <w:ind w:firstLine="482"/>
        <w:rPr>
          <w:rFonts w:ascii="Times New Roman" w:hAnsi="Times New Roman" w:cs="仿宋"/>
          <w:color w:val="000000"/>
          <w:sz w:val="24"/>
        </w:rPr>
      </w:pPr>
      <w:r>
        <w:rPr>
          <w:rFonts w:ascii="Times New Roman" w:hAnsi="Times New Roman" w:cs="仿宋" w:hint="eastAsia"/>
          <w:color w:val="000000"/>
          <w:sz w:val="24"/>
        </w:rPr>
        <w:t>项目负责人</w:t>
      </w:r>
      <w:r>
        <w:rPr>
          <w:rFonts w:ascii="Times New Roman" w:hAnsi="Times New Roman" w:cs="仿宋" w:hint="eastAsia"/>
          <w:color w:val="000000"/>
          <w:sz w:val="24"/>
        </w:rPr>
        <w:t>1</w:t>
      </w:r>
      <w:r>
        <w:rPr>
          <w:rFonts w:ascii="Times New Roman" w:hAnsi="Times New Roman" w:cs="仿宋" w:hint="eastAsia"/>
          <w:color w:val="000000"/>
          <w:sz w:val="24"/>
        </w:rPr>
        <w:t>名：负责整个项目实施方案以及进度计划，工作安排和落实，</w:t>
      </w:r>
      <w:r>
        <w:rPr>
          <w:rFonts w:ascii="宋体" w:hAnsi="宋体" w:cs="宋体" w:hint="eastAsia"/>
          <w:bCs/>
          <w:sz w:val="24"/>
          <w:szCs w:val="24"/>
        </w:rPr>
        <w:t>负责系统开发策略，确保项目满足既定的时间表和质量标准，制定软件开发框架，管理和协调开发团队</w:t>
      </w:r>
      <w:r>
        <w:rPr>
          <w:rFonts w:ascii="Times New Roman" w:hAnsi="Times New Roman" w:cs="仿宋" w:hint="eastAsia"/>
          <w:color w:val="000000"/>
          <w:sz w:val="24"/>
        </w:rPr>
        <w:t>组织做好各阶段项目的验收与结算工作，全流程跟进项目。</w:t>
      </w:r>
    </w:p>
    <w:p w14:paraId="00D0DA51" w14:textId="77777777" w:rsidR="00DB26CF" w:rsidRDefault="00000000">
      <w:pPr>
        <w:spacing w:line="480" w:lineRule="exact"/>
        <w:ind w:firstLine="482"/>
        <w:rPr>
          <w:rFonts w:ascii="Times New Roman" w:hAnsi="Times New Roman" w:cs="仿宋"/>
          <w:color w:val="000000"/>
          <w:sz w:val="24"/>
        </w:rPr>
      </w:pPr>
      <w:r>
        <w:rPr>
          <w:rFonts w:ascii="Times New Roman" w:hAnsi="Times New Roman" w:cs="仿宋" w:hint="eastAsia"/>
          <w:color w:val="000000"/>
          <w:sz w:val="24"/>
        </w:rPr>
        <w:t>项目组其他成员：不少于</w:t>
      </w:r>
      <w:r>
        <w:rPr>
          <w:rFonts w:ascii="Times New Roman" w:hAnsi="Times New Roman" w:cs="仿宋" w:hint="eastAsia"/>
          <w:color w:val="000000"/>
          <w:sz w:val="24"/>
        </w:rPr>
        <w:t>3</w:t>
      </w:r>
      <w:r>
        <w:rPr>
          <w:rFonts w:ascii="Times New Roman" w:hAnsi="Times New Roman" w:cs="仿宋" w:hint="eastAsia"/>
          <w:color w:val="000000"/>
          <w:sz w:val="24"/>
        </w:rPr>
        <w:t>人，团队须具备系统分析能力、软件设计能力、数据库使用能力、网络常规调试能力。</w:t>
      </w:r>
    </w:p>
    <w:p w14:paraId="6753F38B" w14:textId="77777777" w:rsidR="00DB26CF" w:rsidRDefault="00000000">
      <w:pPr>
        <w:pStyle w:val="af2"/>
        <w:spacing w:before="0" w:beforeAutospacing="0" w:after="0" w:afterAutospacing="0" w:line="480" w:lineRule="exact"/>
        <w:ind w:firstLine="317"/>
        <w:outlineLvl w:val="1"/>
        <w:rPr>
          <w:rFonts w:ascii="Times New Roman" w:hAnsi="Times New Roman" w:cs="仿宋"/>
          <w:color w:val="000000"/>
        </w:rPr>
      </w:pPr>
      <w:r>
        <w:rPr>
          <w:rFonts w:ascii="Times New Roman" w:hAnsi="Times New Roman" w:cs="仿宋" w:hint="eastAsia"/>
          <w:color w:val="000000"/>
        </w:rPr>
        <w:t>2</w:t>
      </w:r>
      <w:r>
        <w:rPr>
          <w:rFonts w:ascii="Times New Roman" w:hAnsi="Times New Roman" w:cs="仿宋" w:hint="eastAsia"/>
          <w:color w:val="000000"/>
        </w:rPr>
        <w:t>、执行有关项目建设的国家法律、法规、规范、标准和制度，履行合同规定的义务和职责；遵守国家的法律和政府的有关条例、规定和办法等。</w:t>
      </w:r>
    </w:p>
    <w:p w14:paraId="1AB31C74" w14:textId="77777777" w:rsidR="00DB26CF" w:rsidRDefault="00000000">
      <w:pPr>
        <w:pStyle w:val="af2"/>
        <w:tabs>
          <w:tab w:val="left" w:pos="8190"/>
        </w:tabs>
        <w:spacing w:line="520" w:lineRule="exact"/>
        <w:ind w:firstLine="320"/>
        <w:outlineLvl w:val="1"/>
        <w:rPr>
          <w:rFonts w:ascii="黑体" w:eastAsia="黑体" w:hAnsi="黑体" w:cs="黑体" w:hint="eastAsia"/>
          <w:bCs/>
          <w:sz w:val="32"/>
          <w:lang w:bidi="ar"/>
        </w:rPr>
      </w:pPr>
      <w:bookmarkStart w:id="106" w:name="_Toc142578285"/>
      <w:r>
        <w:rPr>
          <w:rFonts w:ascii="黑体" w:eastAsia="黑体" w:hAnsi="黑体" w:cs="黑体" w:hint="eastAsia"/>
          <w:bCs/>
          <w:sz w:val="32"/>
          <w:lang w:bidi="ar"/>
        </w:rPr>
        <w:t>六、项目实施要求</w:t>
      </w:r>
    </w:p>
    <w:p w14:paraId="64573DDE" w14:textId="77777777" w:rsidR="00DB26CF" w:rsidRDefault="00000000">
      <w:pPr>
        <w:pStyle w:val="30"/>
        <w:spacing w:before="0" w:after="0" w:line="480" w:lineRule="exact"/>
        <w:ind w:firstLineChars="100" w:firstLine="241"/>
        <w:rPr>
          <w:rFonts w:ascii="宋体" w:eastAsia="宋体" w:hAnsi="宋体" w:cs="宋体" w:hint="eastAsia"/>
          <w:b/>
          <w:bCs/>
          <w:sz w:val="24"/>
          <w:szCs w:val="24"/>
        </w:rPr>
      </w:pPr>
      <w:r>
        <w:rPr>
          <w:rFonts w:ascii="宋体" w:eastAsia="宋体" w:hAnsi="宋体" w:cs="宋体" w:hint="eastAsia"/>
          <w:b/>
          <w:bCs/>
          <w:sz w:val="24"/>
          <w:szCs w:val="24"/>
        </w:rPr>
        <w:t>1、项目管理要求</w:t>
      </w:r>
    </w:p>
    <w:p w14:paraId="01ED628A" w14:textId="77777777" w:rsidR="00DB26CF" w:rsidRDefault="00000000">
      <w:pPr>
        <w:pStyle w:val="201"/>
        <w:spacing w:line="480" w:lineRule="exact"/>
        <w:ind w:firstLine="482"/>
        <w:rPr>
          <w:rFonts w:ascii="宋体" w:hAnsi="宋体" w:cs="宋体" w:hint="eastAsia"/>
          <w:bCs/>
          <w:sz w:val="24"/>
          <w:szCs w:val="24"/>
        </w:rPr>
      </w:pPr>
      <w:r>
        <w:rPr>
          <w:rFonts w:ascii="宋体" w:hAnsi="宋体" w:cs="宋体" w:hint="eastAsia"/>
          <w:bCs/>
          <w:sz w:val="24"/>
          <w:szCs w:val="24"/>
        </w:rPr>
        <w:t>（1）供应商针对本项目</w:t>
      </w:r>
      <w:proofErr w:type="gramStart"/>
      <w:r>
        <w:rPr>
          <w:rFonts w:ascii="宋体" w:hAnsi="宋体" w:cs="宋体" w:hint="eastAsia"/>
          <w:bCs/>
          <w:sz w:val="24"/>
          <w:szCs w:val="24"/>
        </w:rPr>
        <w:t>作出</w:t>
      </w:r>
      <w:proofErr w:type="gramEnd"/>
      <w:r>
        <w:rPr>
          <w:rFonts w:ascii="宋体" w:hAnsi="宋体" w:cs="宋体" w:hint="eastAsia"/>
          <w:bCs/>
          <w:sz w:val="24"/>
          <w:szCs w:val="24"/>
        </w:rPr>
        <w:t>详细可行的项目实施方案。供应商应具备专业的信息系统建设和服务能力，保障建设质量并顺利交付。项目实施方案包括不限于项目实施进度、管理制度、项目计划等。</w:t>
      </w:r>
    </w:p>
    <w:p w14:paraId="0AEA0966" w14:textId="77777777" w:rsidR="00DB26CF" w:rsidRDefault="00000000">
      <w:pPr>
        <w:pStyle w:val="2d"/>
        <w:spacing w:line="480" w:lineRule="exact"/>
        <w:ind w:firstLine="482"/>
        <w:rPr>
          <w:rFonts w:ascii="宋体" w:hAnsi="宋体" w:cs="宋体" w:hint="eastAsia"/>
          <w:bCs/>
          <w:sz w:val="24"/>
          <w:szCs w:val="24"/>
        </w:rPr>
      </w:pPr>
      <w:r>
        <w:rPr>
          <w:rFonts w:ascii="宋体" w:hAnsi="宋体" w:cs="宋体" w:hint="eastAsia"/>
          <w:bCs/>
          <w:sz w:val="24"/>
          <w:szCs w:val="24"/>
        </w:rPr>
        <w:t>（2）供应商具有完整的项目实施组织机构，明确项目计划安排、有详细的项目分工，并且在响应文件中提供项目组成员名单、项目成员基本情况等信息。</w:t>
      </w:r>
    </w:p>
    <w:p w14:paraId="4F77498D" w14:textId="77777777" w:rsidR="00DB26CF" w:rsidRDefault="00000000">
      <w:pPr>
        <w:pStyle w:val="2d"/>
        <w:spacing w:line="480" w:lineRule="exact"/>
        <w:ind w:firstLine="482"/>
        <w:rPr>
          <w:rFonts w:ascii="宋体" w:hAnsi="宋体" w:cs="宋体" w:hint="eastAsia"/>
          <w:bCs/>
          <w:sz w:val="24"/>
          <w:szCs w:val="24"/>
        </w:rPr>
      </w:pPr>
      <w:r>
        <w:rPr>
          <w:rFonts w:ascii="宋体" w:hAnsi="宋体" w:cs="宋体" w:hint="eastAsia"/>
          <w:bCs/>
          <w:sz w:val="24"/>
          <w:szCs w:val="24"/>
        </w:rPr>
        <w:t>（3）实施过程中，应定期提交项目实施相关信息。</w:t>
      </w:r>
    </w:p>
    <w:p w14:paraId="2E4D793C" w14:textId="77777777" w:rsidR="00DB26CF" w:rsidRDefault="00000000">
      <w:pPr>
        <w:pStyle w:val="201"/>
        <w:spacing w:line="480" w:lineRule="exact"/>
        <w:ind w:firstLine="482"/>
        <w:rPr>
          <w:rFonts w:ascii="宋体" w:hAnsi="宋体" w:cs="宋体" w:hint="eastAsia"/>
          <w:bCs/>
          <w:sz w:val="24"/>
          <w:szCs w:val="24"/>
        </w:rPr>
      </w:pPr>
      <w:r>
        <w:rPr>
          <w:rFonts w:ascii="宋体" w:hAnsi="宋体" w:cs="宋体" w:hint="eastAsia"/>
          <w:bCs/>
          <w:sz w:val="24"/>
          <w:szCs w:val="24"/>
        </w:rPr>
        <w:t>（4）成交供应商如需对正在运行的应用系统进行调整与升级，需事先征得采购人同意，并保证所涉及系统的数据安全与稳定。</w:t>
      </w:r>
    </w:p>
    <w:p w14:paraId="6D30C73D" w14:textId="77777777" w:rsidR="00DB26CF" w:rsidRDefault="00000000">
      <w:pPr>
        <w:pStyle w:val="2d"/>
        <w:spacing w:line="480" w:lineRule="exact"/>
        <w:ind w:firstLine="482"/>
        <w:rPr>
          <w:rFonts w:ascii="宋体" w:hAnsi="宋体" w:cs="宋体" w:hint="eastAsia"/>
          <w:bCs/>
          <w:sz w:val="24"/>
          <w:szCs w:val="24"/>
        </w:rPr>
      </w:pPr>
      <w:r>
        <w:rPr>
          <w:rFonts w:ascii="宋体" w:hAnsi="宋体" w:cs="宋体" w:hint="eastAsia"/>
          <w:bCs/>
          <w:sz w:val="24"/>
          <w:szCs w:val="24"/>
        </w:rPr>
        <w:t>（5）供应商应积极配合采购方及其委托的监理单位、软件第三方测评单位的管理，严格按照监理制度及有关要求实施项目，积极落实采购方和监理单位、软件第三方测评单位提出的整改要求，若未按照要求及时整改，每次供应商应向采购方支付合同总金额的千分之五作为违约金。</w:t>
      </w:r>
    </w:p>
    <w:p w14:paraId="03586434" w14:textId="77777777" w:rsidR="00DB26CF" w:rsidRDefault="00000000">
      <w:pPr>
        <w:pStyle w:val="30"/>
        <w:spacing w:before="0" w:after="0" w:line="480" w:lineRule="exact"/>
        <w:ind w:firstLineChars="100" w:firstLine="241"/>
        <w:rPr>
          <w:rFonts w:ascii="宋体" w:eastAsia="宋体" w:hAnsi="宋体" w:cs="宋体" w:hint="eastAsia"/>
          <w:b/>
          <w:bCs/>
          <w:sz w:val="24"/>
          <w:szCs w:val="24"/>
        </w:rPr>
      </w:pPr>
      <w:r>
        <w:rPr>
          <w:rFonts w:ascii="宋体" w:eastAsia="宋体" w:hAnsi="宋体" w:cs="宋体" w:hint="eastAsia"/>
          <w:b/>
          <w:bCs/>
          <w:sz w:val="24"/>
          <w:szCs w:val="24"/>
        </w:rPr>
        <w:lastRenderedPageBreak/>
        <w:t>2、质量保证要求</w:t>
      </w:r>
    </w:p>
    <w:p w14:paraId="7108C7E0" w14:textId="77777777" w:rsidR="00DB26CF" w:rsidRDefault="00000000">
      <w:pPr>
        <w:pStyle w:val="201"/>
        <w:spacing w:line="480" w:lineRule="exact"/>
        <w:ind w:firstLine="482"/>
        <w:rPr>
          <w:rFonts w:ascii="宋体" w:hAnsi="宋体" w:cs="宋体" w:hint="eastAsia"/>
          <w:bCs/>
          <w:sz w:val="24"/>
          <w:szCs w:val="24"/>
        </w:rPr>
      </w:pPr>
      <w:r>
        <w:rPr>
          <w:rFonts w:ascii="宋体" w:hAnsi="宋体" w:cs="宋体" w:hint="eastAsia"/>
          <w:bCs/>
          <w:sz w:val="24"/>
          <w:szCs w:val="24"/>
        </w:rPr>
        <w:t>供应商需提交项目质量计划，项目质量计划要求：</w:t>
      </w:r>
    </w:p>
    <w:p w14:paraId="78E8C3EC" w14:textId="77777777" w:rsidR="00DB26CF" w:rsidRDefault="00000000">
      <w:pPr>
        <w:pStyle w:val="201"/>
        <w:spacing w:line="480" w:lineRule="exact"/>
        <w:ind w:firstLine="482"/>
        <w:rPr>
          <w:rFonts w:ascii="宋体" w:hAnsi="宋体" w:cs="宋体" w:hint="eastAsia"/>
          <w:bCs/>
          <w:sz w:val="24"/>
          <w:szCs w:val="24"/>
        </w:rPr>
      </w:pPr>
      <w:r>
        <w:rPr>
          <w:rFonts w:ascii="宋体" w:hAnsi="宋体" w:cs="宋体" w:hint="eastAsia"/>
          <w:bCs/>
          <w:sz w:val="24"/>
          <w:szCs w:val="24"/>
        </w:rPr>
        <w:t>（1）明确项目质量目标、质量标准；确定项目遵循的标准、规范及模板，遵守项目管理组的相关要求。项目若使用其他的标准和规范，应该在质量保证计划中说明。</w:t>
      </w:r>
    </w:p>
    <w:p w14:paraId="14B13623" w14:textId="77777777" w:rsidR="00DB26CF" w:rsidRDefault="00000000">
      <w:pPr>
        <w:pStyle w:val="201"/>
        <w:spacing w:line="480" w:lineRule="exact"/>
        <w:ind w:firstLine="482"/>
        <w:rPr>
          <w:rFonts w:ascii="宋体" w:hAnsi="宋体" w:cs="宋体" w:hint="eastAsia"/>
          <w:bCs/>
          <w:sz w:val="24"/>
          <w:szCs w:val="24"/>
        </w:rPr>
      </w:pPr>
      <w:r>
        <w:rPr>
          <w:rFonts w:ascii="宋体" w:hAnsi="宋体" w:cs="宋体" w:hint="eastAsia"/>
          <w:bCs/>
          <w:sz w:val="24"/>
          <w:szCs w:val="24"/>
        </w:rPr>
        <w:t>（2）制定项目质量管理制度，明确项目质量管理工作流程及质量问题的发现、解决方法。</w:t>
      </w:r>
    </w:p>
    <w:p w14:paraId="6D76AADD" w14:textId="77777777" w:rsidR="00DB26CF" w:rsidRDefault="00000000">
      <w:pPr>
        <w:pStyle w:val="201"/>
        <w:spacing w:line="480" w:lineRule="exact"/>
        <w:ind w:firstLine="482"/>
        <w:rPr>
          <w:rFonts w:ascii="宋体" w:hAnsi="宋体" w:cs="宋体" w:hint="eastAsia"/>
          <w:bCs/>
          <w:sz w:val="24"/>
          <w:szCs w:val="24"/>
        </w:rPr>
      </w:pPr>
      <w:r>
        <w:rPr>
          <w:rFonts w:ascii="宋体" w:hAnsi="宋体" w:cs="宋体" w:hint="eastAsia"/>
          <w:bCs/>
          <w:sz w:val="24"/>
          <w:szCs w:val="24"/>
        </w:rPr>
        <w:t>（3）明确质量管理工作方法和工具、管理内容；明确影响质量的控制节点，以及如何检查、控制。</w:t>
      </w:r>
    </w:p>
    <w:p w14:paraId="7C85CB6E" w14:textId="77777777" w:rsidR="00DB26CF" w:rsidRDefault="00000000">
      <w:pPr>
        <w:pStyle w:val="af2"/>
        <w:tabs>
          <w:tab w:val="left" w:pos="8190"/>
        </w:tabs>
        <w:spacing w:line="520" w:lineRule="exact"/>
        <w:ind w:firstLine="320"/>
        <w:outlineLvl w:val="1"/>
        <w:rPr>
          <w:rFonts w:hint="eastAsia"/>
          <w:bCs/>
        </w:rPr>
      </w:pPr>
      <w:r>
        <w:rPr>
          <w:rFonts w:ascii="黑体" w:eastAsia="黑体" w:hAnsi="黑体" w:cs="黑体" w:hint="eastAsia"/>
          <w:bCs/>
          <w:sz w:val="32"/>
          <w:lang w:bidi="ar"/>
        </w:rPr>
        <w:t>七、</w:t>
      </w:r>
      <w:r>
        <w:rPr>
          <w:rFonts w:ascii="黑体" w:eastAsia="黑体" w:hAnsi="黑体" w:cs="黑体" w:hint="eastAsia"/>
          <w:bCs/>
          <w:sz w:val="32"/>
        </w:rPr>
        <w:t>风险防控及应急预案要求</w:t>
      </w:r>
    </w:p>
    <w:p w14:paraId="33DA3193" w14:textId="77777777" w:rsidR="00DB26CF" w:rsidRDefault="00000000">
      <w:pPr>
        <w:pStyle w:val="30"/>
        <w:spacing w:before="0" w:after="0" w:line="480" w:lineRule="exact"/>
        <w:ind w:firstLineChars="100" w:firstLine="241"/>
        <w:rPr>
          <w:rFonts w:ascii="宋体" w:eastAsia="宋体" w:hAnsi="宋体" w:cs="宋体" w:hint="eastAsia"/>
          <w:b/>
          <w:bCs/>
          <w:sz w:val="24"/>
          <w:szCs w:val="24"/>
        </w:rPr>
      </w:pPr>
      <w:r>
        <w:rPr>
          <w:rFonts w:ascii="宋体" w:eastAsia="宋体" w:hAnsi="宋体" w:cs="宋体" w:hint="eastAsia"/>
          <w:b/>
          <w:bCs/>
          <w:sz w:val="24"/>
          <w:szCs w:val="24"/>
        </w:rPr>
        <w:t>1、风险管理与控制要求</w:t>
      </w:r>
    </w:p>
    <w:p w14:paraId="54AC9C8F" w14:textId="77777777" w:rsidR="00DB26CF" w:rsidRDefault="00000000">
      <w:pPr>
        <w:pStyle w:val="201"/>
        <w:spacing w:line="480" w:lineRule="exact"/>
        <w:ind w:firstLine="480"/>
        <w:rPr>
          <w:rFonts w:ascii="宋体" w:hAnsi="宋体" w:cs="宋体" w:hint="eastAsia"/>
          <w:bCs/>
          <w:sz w:val="24"/>
          <w:szCs w:val="24"/>
        </w:rPr>
      </w:pPr>
      <w:r>
        <w:rPr>
          <w:rFonts w:ascii="宋体" w:hAnsi="宋体" w:cs="宋体" w:hint="eastAsia"/>
          <w:bCs/>
          <w:sz w:val="24"/>
          <w:szCs w:val="24"/>
        </w:rPr>
        <w:t>（1）供应商应针对各阶段工作内容和要求，详细分析实施过程中可能出现的各类风险，制定完善的风险管理策略。</w:t>
      </w:r>
    </w:p>
    <w:p w14:paraId="7CFEF0B6" w14:textId="77777777" w:rsidR="00DB26CF" w:rsidRDefault="00000000">
      <w:pPr>
        <w:pStyle w:val="201"/>
        <w:spacing w:line="480" w:lineRule="exact"/>
        <w:ind w:firstLine="482"/>
        <w:rPr>
          <w:rFonts w:ascii="宋体" w:hAnsi="宋体" w:cs="宋体" w:hint="eastAsia"/>
          <w:bCs/>
          <w:sz w:val="24"/>
          <w:szCs w:val="24"/>
        </w:rPr>
      </w:pPr>
      <w:r>
        <w:rPr>
          <w:rFonts w:ascii="宋体" w:hAnsi="宋体" w:cs="宋体" w:hint="eastAsia"/>
          <w:bCs/>
          <w:sz w:val="24"/>
          <w:szCs w:val="24"/>
        </w:rPr>
        <w:t>（2）项目完成后，成交供应商应对该项目所涉及的需求分析、设计开发、测试、试运行、验收等各阶段工作文档按采购人质量、数量、提供方式、提供时间等要求进行整理，提交采购人归档。</w:t>
      </w:r>
    </w:p>
    <w:p w14:paraId="5B65835B" w14:textId="77777777" w:rsidR="00DB26CF" w:rsidRDefault="00000000">
      <w:pPr>
        <w:spacing w:line="480" w:lineRule="exact"/>
        <w:ind w:firstLine="480"/>
        <w:rPr>
          <w:rFonts w:asciiTheme="minorEastAsia" w:hAnsiTheme="minorEastAsia" w:cs="宋体" w:hint="eastAsia"/>
          <w:bCs/>
          <w:sz w:val="24"/>
          <w:szCs w:val="24"/>
        </w:rPr>
      </w:pPr>
      <w:r>
        <w:rPr>
          <w:rFonts w:ascii="宋体" w:hAnsi="宋体" w:cs="宋体" w:hint="eastAsia"/>
          <w:sz w:val="24"/>
        </w:rPr>
        <w:t>（3）</w:t>
      </w:r>
      <w:r>
        <w:rPr>
          <w:rFonts w:asciiTheme="minorEastAsia" w:hAnsiTheme="minorEastAsia" w:cs="宋体" w:hint="eastAsia"/>
          <w:bCs/>
          <w:sz w:val="24"/>
          <w:szCs w:val="24"/>
        </w:rPr>
        <w:t>成交单位在组织项目服务实施期间，应按采购人实际服务需求落实所对应提供的服务工作，成交单位在项目服务实施期间应做好相关管理记录，保证满足采购人服务需求。</w:t>
      </w:r>
    </w:p>
    <w:p w14:paraId="606D2308" w14:textId="77777777" w:rsidR="00DB26CF" w:rsidRDefault="00000000">
      <w:pPr>
        <w:pStyle w:val="30"/>
        <w:spacing w:before="0" w:after="0" w:line="480" w:lineRule="exact"/>
        <w:ind w:firstLineChars="100" w:firstLine="241"/>
        <w:rPr>
          <w:rFonts w:ascii="宋体" w:eastAsia="宋体" w:hAnsi="宋体" w:cs="宋体" w:hint="eastAsia"/>
          <w:b/>
          <w:bCs/>
          <w:sz w:val="24"/>
          <w:szCs w:val="24"/>
        </w:rPr>
      </w:pPr>
      <w:r>
        <w:rPr>
          <w:rFonts w:ascii="宋体" w:eastAsia="宋体" w:hAnsi="宋体" w:cs="宋体" w:hint="eastAsia"/>
          <w:b/>
          <w:bCs/>
          <w:sz w:val="24"/>
          <w:szCs w:val="24"/>
        </w:rPr>
        <w:t>2、应急预案</w:t>
      </w:r>
    </w:p>
    <w:p w14:paraId="55E5D61A" w14:textId="77777777" w:rsidR="00DB26CF" w:rsidRDefault="00000000">
      <w:pPr>
        <w:pStyle w:val="201"/>
        <w:spacing w:line="480" w:lineRule="exact"/>
        <w:ind w:firstLine="480"/>
        <w:rPr>
          <w:rFonts w:ascii="宋体" w:hAnsi="宋体" w:cs="宋体" w:hint="eastAsia"/>
          <w:bCs/>
          <w:sz w:val="24"/>
          <w:szCs w:val="24"/>
        </w:rPr>
      </w:pPr>
      <w:r>
        <w:rPr>
          <w:rFonts w:ascii="宋体" w:hAnsi="宋体" w:cs="宋体" w:hint="eastAsia"/>
          <w:bCs/>
          <w:sz w:val="24"/>
          <w:szCs w:val="24"/>
        </w:rPr>
        <w:t>（1）要求供应商必须设计一套全面、高效的应急响应机制，确保能够迅速应对包括但不限于硬件故障、软件错误、网络安全攻击等各种潜在威胁。该机制应包括应急处置思路、应急处置功能设计、应急处置内容等，同时，成交供应商还需制定明确的责任分工、沟通渠道及恢复流程，确保一旦发生突发事件能够快速定位问题并采取行动，以最小化对用户服务和数据安全的影响。</w:t>
      </w:r>
    </w:p>
    <w:p w14:paraId="6D53885F" w14:textId="77777777" w:rsidR="00DB26CF" w:rsidRDefault="00000000">
      <w:pPr>
        <w:pStyle w:val="201"/>
        <w:spacing w:line="480" w:lineRule="exact"/>
        <w:ind w:firstLine="480"/>
        <w:rPr>
          <w:rFonts w:asciiTheme="minorEastAsia" w:hAnsiTheme="minorEastAsia" w:cs="宋体" w:hint="eastAsia"/>
          <w:bCs/>
          <w:sz w:val="24"/>
          <w:szCs w:val="24"/>
        </w:rPr>
      </w:pPr>
      <w:r>
        <w:rPr>
          <w:rFonts w:ascii="宋体" w:hAnsi="宋体" w:cs="宋体" w:hint="eastAsia"/>
          <w:bCs/>
          <w:sz w:val="24"/>
          <w:szCs w:val="24"/>
        </w:rPr>
        <w:t>（2）为验证应急响应机制的有效性，供应商须定期（至少每年一次）组织应急演练，覆盖多种情景下的应急响应，确保所有相关人员熟悉各自的职责与操作流程。每次演练后需进行总结分析，根据演练结果不断优化应急方案，从而保障信息系统在面</w:t>
      </w:r>
      <w:r>
        <w:rPr>
          <w:rFonts w:ascii="宋体" w:hAnsi="宋体" w:cs="宋体" w:hint="eastAsia"/>
          <w:bCs/>
          <w:sz w:val="24"/>
          <w:szCs w:val="24"/>
        </w:rPr>
        <w:lastRenderedPageBreak/>
        <w:t>对突发状况时能够快速恢复至正常运行状态。</w:t>
      </w:r>
    </w:p>
    <w:p w14:paraId="38A3980D" w14:textId="77777777" w:rsidR="00DB26CF" w:rsidRDefault="00000000">
      <w:pPr>
        <w:pStyle w:val="af2"/>
        <w:tabs>
          <w:tab w:val="left" w:pos="8190"/>
        </w:tabs>
        <w:spacing w:line="520" w:lineRule="exact"/>
        <w:ind w:firstLine="320"/>
        <w:outlineLvl w:val="1"/>
        <w:rPr>
          <w:rFonts w:ascii="黑体" w:eastAsia="黑体" w:hAnsi="黑体" w:cs="黑体" w:hint="eastAsia"/>
          <w:bCs/>
          <w:sz w:val="32"/>
          <w:lang w:bidi="ar"/>
        </w:rPr>
      </w:pPr>
      <w:r>
        <w:rPr>
          <w:rFonts w:ascii="黑体" w:eastAsia="黑体" w:hAnsi="黑体" w:cs="黑体" w:hint="eastAsia"/>
          <w:bCs/>
          <w:sz w:val="32"/>
          <w:lang w:bidi="ar"/>
        </w:rPr>
        <w:t>八、信息安全保障与保密要求</w:t>
      </w:r>
    </w:p>
    <w:p w14:paraId="770D0828" w14:textId="77777777" w:rsidR="00DB26CF" w:rsidRDefault="00000000">
      <w:pPr>
        <w:pStyle w:val="3a"/>
        <w:spacing w:after="0" w:line="480" w:lineRule="exact"/>
        <w:ind w:firstLine="482"/>
        <w:rPr>
          <w:rFonts w:ascii="宋体" w:eastAsia="宋体" w:hAnsi="宋体" w:cs="宋体" w:hint="eastAsia"/>
        </w:rPr>
      </w:pPr>
      <w:r>
        <w:rPr>
          <w:rFonts w:ascii="宋体" w:eastAsia="宋体" w:hAnsi="宋体" w:cs="宋体" w:hint="eastAsia"/>
        </w:rPr>
        <w:t>1、成交供应商有责任维护采购人提供的数据资料所有权和保密性，不得向第三方提供采购人的数据资料，不得将采购人提供的数据资料用于本合同以外的用途。除为进行合作事项所必需以外，不得复制或部分复制披露方提供的保密信息，或以其他方式制作副本、备份等。</w:t>
      </w:r>
    </w:p>
    <w:p w14:paraId="49FED3C7" w14:textId="77777777" w:rsidR="00DB26CF" w:rsidRDefault="00000000">
      <w:pPr>
        <w:pStyle w:val="3a"/>
        <w:spacing w:after="0" w:line="480" w:lineRule="exact"/>
        <w:ind w:firstLine="482"/>
        <w:rPr>
          <w:rFonts w:ascii="宋体" w:eastAsia="宋体" w:hAnsi="宋体" w:cs="宋体" w:hint="eastAsia"/>
        </w:rPr>
      </w:pPr>
      <w:r>
        <w:rPr>
          <w:rFonts w:ascii="宋体" w:eastAsia="宋体" w:hAnsi="宋体" w:cs="宋体" w:hint="eastAsia"/>
        </w:rPr>
        <w:t>2、建立一整套完备的安全性策略体系，通过设计统一的人员和权限管理功能，建立数据备份措施与制度，实行“运行日志制度”等，确保数据安全性、准确性与可靠性。提供涉密数据管理和网络安全等方面的建设方案，</w:t>
      </w:r>
      <w:proofErr w:type="gramStart"/>
      <w:r>
        <w:rPr>
          <w:rFonts w:ascii="宋体" w:eastAsia="宋体" w:hAnsi="宋体" w:cs="宋体" w:hint="eastAsia"/>
        </w:rPr>
        <w:t>需包括</w:t>
      </w:r>
      <w:proofErr w:type="gramEnd"/>
      <w:r>
        <w:rPr>
          <w:rFonts w:ascii="宋体" w:eastAsia="宋体" w:hAnsi="宋体" w:cs="宋体" w:hint="eastAsia"/>
        </w:rPr>
        <w:t>数据脱敏脱密、网络安全、传输安全、数据库管理等方面的措施。</w:t>
      </w:r>
    </w:p>
    <w:p w14:paraId="500F4CD6" w14:textId="77777777" w:rsidR="00DB26CF" w:rsidRDefault="00000000">
      <w:pPr>
        <w:pStyle w:val="3a"/>
        <w:spacing w:after="0" w:line="480" w:lineRule="exact"/>
        <w:ind w:firstLine="482"/>
        <w:rPr>
          <w:rFonts w:ascii="宋体" w:eastAsia="宋体" w:hAnsi="宋体" w:cs="宋体" w:hint="eastAsia"/>
        </w:rPr>
      </w:pPr>
      <w:r>
        <w:rPr>
          <w:rFonts w:ascii="宋体" w:eastAsia="宋体" w:hAnsi="宋体" w:cs="宋体" w:hint="eastAsia"/>
        </w:rPr>
        <w:t>3、信息系统的设计、部署、实施等活动须满足《计算机网络安全管理办法》《计算机信息系统安全保护条例》等相关法律法规的要求并承担相应网络安全责任。如</w:t>
      </w:r>
      <w:proofErr w:type="gramStart"/>
      <w:r>
        <w:rPr>
          <w:rFonts w:ascii="宋体" w:eastAsia="宋体" w:hAnsi="宋体" w:cs="宋体" w:hint="eastAsia"/>
        </w:rPr>
        <w:t>因软件</w:t>
      </w:r>
      <w:proofErr w:type="gramEnd"/>
      <w:r>
        <w:rPr>
          <w:rFonts w:ascii="宋体" w:eastAsia="宋体" w:hAnsi="宋体" w:cs="宋体" w:hint="eastAsia"/>
        </w:rPr>
        <w:t>设计缺陷、部署</w:t>
      </w:r>
      <w:proofErr w:type="gramStart"/>
      <w:r>
        <w:rPr>
          <w:rFonts w:ascii="宋体" w:eastAsia="宋体" w:hAnsi="宋体" w:cs="宋体" w:hint="eastAsia"/>
        </w:rPr>
        <w:t>或运维规范</w:t>
      </w:r>
      <w:proofErr w:type="gramEnd"/>
      <w:r>
        <w:rPr>
          <w:rFonts w:ascii="宋体" w:eastAsia="宋体" w:hAnsi="宋体" w:cs="宋体" w:hint="eastAsia"/>
        </w:rPr>
        <w:t>问题导致甲方遭受黑客攻击、数据泄露、数据丢失、业务系统中断等网络安全事件，供应商需对此类事件负责并承担由此造成的经济损失，承担的赔付金额不低于损失金额。</w:t>
      </w:r>
    </w:p>
    <w:p w14:paraId="76039BE2" w14:textId="77777777" w:rsidR="00DB26CF" w:rsidRDefault="00000000">
      <w:pPr>
        <w:pStyle w:val="3a"/>
        <w:spacing w:after="0" w:line="480" w:lineRule="exact"/>
        <w:ind w:firstLine="482"/>
        <w:rPr>
          <w:rFonts w:ascii="宋体" w:eastAsia="宋体" w:hAnsi="宋体" w:cs="宋体" w:hint="eastAsia"/>
        </w:rPr>
      </w:pPr>
      <w:r>
        <w:rPr>
          <w:rFonts w:ascii="宋体" w:eastAsia="宋体" w:hAnsi="宋体" w:cs="宋体" w:hint="eastAsia"/>
        </w:rPr>
        <w:t>5、当采购人或第三方机构通过漏扫、渗透或其他核验方</w:t>
      </w:r>
      <w:proofErr w:type="gramStart"/>
      <w:r>
        <w:rPr>
          <w:rFonts w:ascii="宋体" w:eastAsia="宋体" w:hAnsi="宋体" w:cs="宋体" w:hint="eastAsia"/>
        </w:rPr>
        <w:t>式发现</w:t>
      </w:r>
      <w:proofErr w:type="gramEnd"/>
      <w:r>
        <w:rPr>
          <w:rFonts w:ascii="宋体" w:eastAsia="宋体" w:hAnsi="宋体" w:cs="宋体" w:hint="eastAsia"/>
        </w:rPr>
        <w:t>系统在架构、配置、功能、环境等方面存在安全漏洞时，应在24小时之内配合完成修复工作。</w:t>
      </w:r>
    </w:p>
    <w:p w14:paraId="03802DC2" w14:textId="77777777" w:rsidR="00DB26CF" w:rsidRDefault="00000000">
      <w:pPr>
        <w:spacing w:line="480" w:lineRule="exact"/>
        <w:ind w:firstLine="480"/>
        <w:rPr>
          <w:rFonts w:asciiTheme="minorEastAsia" w:hAnsiTheme="minorEastAsia" w:cs="宋体" w:hint="eastAsia"/>
          <w:bCs/>
          <w:sz w:val="24"/>
          <w:szCs w:val="24"/>
        </w:rPr>
      </w:pPr>
      <w:r>
        <w:rPr>
          <w:rFonts w:ascii="宋体" w:hAnsi="宋体" w:cs="宋体" w:hint="eastAsia"/>
        </w:rPr>
        <w:t>6、</w:t>
      </w:r>
      <w:r>
        <w:rPr>
          <w:rFonts w:asciiTheme="minorEastAsia" w:hAnsiTheme="minorEastAsia" w:cs="宋体" w:hint="eastAsia"/>
          <w:bCs/>
          <w:sz w:val="24"/>
          <w:szCs w:val="24"/>
        </w:rPr>
        <w:t>在项目服务实施期间，成交单位应严格执行国家、地方、行业各项有关本项目业务管理和安全作业的法律、法规和制度，积极主动加强和服务业务及安全等有关的管理工作，并按规定承担相应的费用。成交单位因违反规定等原因造成的一切损失和责任</w:t>
      </w:r>
      <w:proofErr w:type="gramStart"/>
      <w:r>
        <w:rPr>
          <w:rFonts w:asciiTheme="minorEastAsia" w:hAnsiTheme="minorEastAsia" w:cs="宋体" w:hint="eastAsia"/>
          <w:bCs/>
          <w:sz w:val="24"/>
          <w:szCs w:val="24"/>
        </w:rPr>
        <w:t>由成交</w:t>
      </w:r>
      <w:proofErr w:type="gramEnd"/>
      <w:r>
        <w:rPr>
          <w:rFonts w:asciiTheme="minorEastAsia" w:hAnsiTheme="minorEastAsia" w:cs="宋体" w:hint="eastAsia"/>
          <w:bCs/>
          <w:sz w:val="24"/>
          <w:szCs w:val="24"/>
        </w:rPr>
        <w:t>单位承担。</w:t>
      </w:r>
    </w:p>
    <w:p w14:paraId="67681A4E" w14:textId="77777777" w:rsidR="00DB26CF" w:rsidRDefault="00000000">
      <w:pPr>
        <w:tabs>
          <w:tab w:val="left" w:pos="8190"/>
        </w:tabs>
        <w:spacing w:line="480" w:lineRule="exact"/>
        <w:ind w:firstLine="482"/>
        <w:rPr>
          <w:rFonts w:ascii="宋体" w:hAnsi="宋体" w:cs="宋体" w:hint="eastAsia"/>
          <w:sz w:val="24"/>
        </w:rPr>
      </w:pPr>
      <w:r>
        <w:rPr>
          <w:rFonts w:asciiTheme="minorEastAsia" w:hAnsiTheme="minorEastAsia" w:cs="宋体" w:hint="eastAsia"/>
          <w:bCs/>
          <w:sz w:val="24"/>
          <w:szCs w:val="24"/>
        </w:rPr>
        <w:t>7</w:t>
      </w:r>
      <w:r>
        <w:rPr>
          <w:rFonts w:ascii="宋体" w:hAnsi="宋体" w:cs="宋体" w:hint="eastAsia"/>
        </w:rPr>
        <w:t>、</w:t>
      </w:r>
      <w:r>
        <w:rPr>
          <w:rFonts w:ascii="宋体" w:hAnsi="宋体" w:cs="宋体" w:hint="eastAsia"/>
          <w:sz w:val="24"/>
        </w:rPr>
        <w:t>对宿迁幼儿师范高等专科学校教务教学一体化平台参照对应的技术要求进行测评分析，对评估对象的现状作记录，包括安全物理环境、安全通信网络、安全区域边界、安全计算环境、安全管理中心；按照用户系统现状对应的管理要求进行测评分析，对评估对象的现状作记录，包括安全管理制度、安全管理机构、人员安全管理、系统建设管理、系统运维管理。</w:t>
      </w:r>
    </w:p>
    <w:p w14:paraId="1FC61055" w14:textId="77777777" w:rsidR="00DB26CF" w:rsidRDefault="00000000">
      <w:pPr>
        <w:tabs>
          <w:tab w:val="left" w:pos="8190"/>
        </w:tabs>
        <w:spacing w:line="480" w:lineRule="exact"/>
        <w:ind w:firstLine="482"/>
        <w:rPr>
          <w:rFonts w:ascii="宋体" w:hAnsi="宋体" w:cs="宋体" w:hint="eastAsia"/>
          <w:sz w:val="24"/>
        </w:rPr>
      </w:pPr>
      <w:r>
        <w:rPr>
          <w:rFonts w:ascii="宋体" w:hAnsi="宋体" w:cs="宋体" w:hint="eastAsia"/>
          <w:sz w:val="24"/>
        </w:rPr>
        <w:t>识别信息安全风险。通过对信息系统在安全技术和安全管理方面的分析，发现信</w:t>
      </w:r>
      <w:r>
        <w:rPr>
          <w:rFonts w:ascii="宋体" w:hAnsi="宋体" w:cs="宋体" w:hint="eastAsia"/>
          <w:sz w:val="24"/>
        </w:rPr>
        <w:lastRenderedPageBreak/>
        <w:t>息系统在安全技术和安全管理方面与相应安全等级保护要求之间的差距，并进行风险分析，出具差距分析报告，明确信息系统面临的风险。</w:t>
      </w:r>
    </w:p>
    <w:p w14:paraId="0C6D593C" w14:textId="77777777" w:rsidR="00DB26CF" w:rsidRDefault="00000000">
      <w:pPr>
        <w:tabs>
          <w:tab w:val="left" w:pos="8190"/>
        </w:tabs>
        <w:spacing w:line="480" w:lineRule="exact"/>
        <w:ind w:firstLine="482"/>
        <w:rPr>
          <w:rFonts w:ascii="宋体" w:hAnsi="宋体" w:cs="宋体" w:hint="eastAsia"/>
          <w:sz w:val="24"/>
        </w:rPr>
      </w:pPr>
      <w:r>
        <w:rPr>
          <w:rFonts w:ascii="宋体" w:hAnsi="宋体" w:cs="宋体" w:hint="eastAsia"/>
          <w:sz w:val="24"/>
        </w:rPr>
        <w:t>增强安全防护能力。依据差距分析报告的结果，并结合实际情况，区分轻重缓急，制定针对性的安全整改计划，提供安全建设整改支持服务，从技术和管理两方面指导采购人完成信息系统的安全建设整改工作，通过安全整改不断提高信息系统的整体安全保护水平。</w:t>
      </w:r>
    </w:p>
    <w:p w14:paraId="5A0509CB" w14:textId="77777777" w:rsidR="00DB26CF" w:rsidRDefault="00000000">
      <w:pPr>
        <w:tabs>
          <w:tab w:val="left" w:pos="8190"/>
        </w:tabs>
        <w:spacing w:line="480" w:lineRule="exact"/>
        <w:ind w:firstLine="482"/>
        <w:rPr>
          <w:rFonts w:ascii="宋体" w:hAnsi="宋体" w:cs="宋体" w:hint="eastAsia"/>
          <w:sz w:val="24"/>
        </w:rPr>
      </w:pPr>
      <w:r>
        <w:rPr>
          <w:rFonts w:ascii="宋体" w:hAnsi="宋体" w:cs="宋体" w:hint="eastAsia"/>
          <w:sz w:val="24"/>
        </w:rPr>
        <w:t>测评结果分析</w:t>
      </w:r>
    </w:p>
    <w:p w14:paraId="0E559707" w14:textId="77777777" w:rsidR="00DB26CF" w:rsidRDefault="00000000">
      <w:pPr>
        <w:tabs>
          <w:tab w:val="left" w:pos="8190"/>
        </w:tabs>
        <w:spacing w:line="480" w:lineRule="exact"/>
        <w:ind w:firstLine="482"/>
        <w:rPr>
          <w:rFonts w:ascii="宋体" w:hAnsi="宋体" w:cs="宋体" w:hint="eastAsia"/>
          <w:sz w:val="24"/>
        </w:rPr>
      </w:pPr>
      <w:r>
        <w:rPr>
          <w:rFonts w:ascii="宋体" w:hAnsi="宋体" w:cs="宋体" w:hint="eastAsia"/>
          <w:sz w:val="24"/>
        </w:rPr>
        <w:t>单项测评结果判定；单元测评结果判定；整体测评分析；形成测评分析报告；针对测评分析报告的整改建议。</w:t>
      </w:r>
    </w:p>
    <w:p w14:paraId="048F98B3" w14:textId="77777777" w:rsidR="00DB26CF" w:rsidRDefault="00000000">
      <w:pPr>
        <w:pStyle w:val="af2"/>
        <w:spacing w:line="520" w:lineRule="exact"/>
        <w:ind w:firstLine="317"/>
        <w:outlineLvl w:val="1"/>
        <w:rPr>
          <w:rFonts w:ascii="黑体" w:eastAsia="黑体" w:hAnsi="黑体" w:cs="黑体" w:hint="eastAsia"/>
          <w:bCs/>
          <w:sz w:val="32"/>
          <w:lang w:bidi="ar"/>
        </w:rPr>
      </w:pPr>
      <w:r>
        <w:rPr>
          <w:rFonts w:ascii="黑体" w:eastAsia="黑体" w:hAnsi="黑体" w:cs="黑体" w:hint="eastAsia"/>
          <w:bCs/>
          <w:sz w:val="32"/>
          <w:lang w:bidi="ar"/>
        </w:rPr>
        <w:t>九、对接要求</w:t>
      </w:r>
    </w:p>
    <w:p w14:paraId="13E1C480" w14:textId="77777777" w:rsidR="00DB26CF" w:rsidRPr="002014C2" w:rsidRDefault="00000000">
      <w:pPr>
        <w:tabs>
          <w:tab w:val="left" w:pos="8190"/>
        </w:tabs>
        <w:spacing w:line="480" w:lineRule="exact"/>
        <w:ind w:firstLine="482"/>
        <w:rPr>
          <w:rFonts w:asciiTheme="minorEastAsia" w:hAnsiTheme="minorEastAsia" w:cs="宋体" w:hint="eastAsia"/>
          <w:bCs/>
          <w:sz w:val="24"/>
          <w:szCs w:val="24"/>
        </w:rPr>
      </w:pPr>
      <w:r w:rsidRPr="002014C2">
        <w:rPr>
          <w:rFonts w:asciiTheme="minorEastAsia" w:hAnsiTheme="minorEastAsia" w:cs="宋体" w:hint="eastAsia"/>
          <w:bCs/>
          <w:sz w:val="24"/>
          <w:szCs w:val="24"/>
        </w:rPr>
        <w:t>1.接口文档要求</w:t>
      </w:r>
    </w:p>
    <w:p w14:paraId="573C2230" w14:textId="77777777" w:rsidR="00DB26CF" w:rsidRPr="002014C2" w:rsidRDefault="00000000">
      <w:pPr>
        <w:tabs>
          <w:tab w:val="left" w:pos="8190"/>
        </w:tabs>
        <w:spacing w:line="480" w:lineRule="exact"/>
        <w:ind w:firstLine="482"/>
        <w:rPr>
          <w:rFonts w:asciiTheme="minorEastAsia" w:hAnsiTheme="minorEastAsia" w:cs="宋体" w:hint="eastAsia"/>
          <w:bCs/>
          <w:sz w:val="24"/>
          <w:szCs w:val="24"/>
        </w:rPr>
      </w:pPr>
      <w:r w:rsidRPr="002014C2">
        <w:rPr>
          <w:rFonts w:asciiTheme="minorEastAsia" w:hAnsiTheme="minorEastAsia" w:cs="宋体" w:hint="eastAsia"/>
          <w:bCs/>
          <w:sz w:val="24"/>
          <w:szCs w:val="24"/>
        </w:rPr>
        <w:t>中标方需提供系统所有接口（含内部模块、第三方系统、硬件设备等接口）的完整文档，内容包括：接口标识、功能描述、版本记录；通信协议、地址、数据格式；请求 / 响应参数及示例、错误码说明；认证方式、加密要求；测试环境信息、交互时序图等。文档需采用可编辑电子格式（附 PDF 版），符合 OpenAPI/Swagger 等行业规范，结构</w:t>
      </w:r>
      <w:proofErr w:type="gramStart"/>
      <w:r w:rsidRPr="002014C2">
        <w:rPr>
          <w:rFonts w:asciiTheme="minorEastAsia" w:hAnsiTheme="minorEastAsia" w:cs="宋体" w:hint="eastAsia"/>
          <w:bCs/>
          <w:sz w:val="24"/>
          <w:szCs w:val="24"/>
        </w:rPr>
        <w:t>清晰含</w:t>
      </w:r>
      <w:proofErr w:type="gramEnd"/>
      <w:r w:rsidRPr="002014C2">
        <w:rPr>
          <w:rFonts w:asciiTheme="minorEastAsia" w:hAnsiTheme="minorEastAsia" w:cs="宋体" w:hint="eastAsia"/>
          <w:bCs/>
          <w:sz w:val="24"/>
          <w:szCs w:val="24"/>
        </w:rPr>
        <w:t>目录和版本历史。</w:t>
      </w:r>
    </w:p>
    <w:p w14:paraId="38F8746A" w14:textId="77777777" w:rsidR="00DB26CF" w:rsidRPr="002014C2" w:rsidRDefault="00000000">
      <w:pPr>
        <w:tabs>
          <w:tab w:val="left" w:pos="8190"/>
        </w:tabs>
        <w:spacing w:line="480" w:lineRule="exact"/>
        <w:ind w:firstLine="482"/>
        <w:rPr>
          <w:rFonts w:asciiTheme="minorEastAsia" w:hAnsiTheme="minorEastAsia" w:cs="宋体" w:hint="eastAsia"/>
          <w:bCs/>
          <w:sz w:val="24"/>
          <w:szCs w:val="24"/>
        </w:rPr>
      </w:pPr>
      <w:r w:rsidRPr="002014C2">
        <w:rPr>
          <w:rFonts w:asciiTheme="minorEastAsia" w:hAnsiTheme="minorEastAsia" w:cs="宋体" w:hint="eastAsia"/>
          <w:bCs/>
          <w:sz w:val="24"/>
          <w:szCs w:val="24"/>
        </w:rPr>
        <w:t>首次交付：联调前 5工作日提交初稿；最终交付：功能验收前 5工作日提交终稿并获确认。接口变更后 5工作日内更新文档。文档需完整准确、可操作，招标方审核通过后验收，不符则 5工作日内整改。文档作为验收必要资料归档。</w:t>
      </w:r>
    </w:p>
    <w:p w14:paraId="2E96CC58" w14:textId="77777777" w:rsidR="00DB26CF" w:rsidRPr="002014C2" w:rsidRDefault="00000000">
      <w:pPr>
        <w:tabs>
          <w:tab w:val="left" w:pos="8190"/>
        </w:tabs>
        <w:spacing w:line="480" w:lineRule="exact"/>
        <w:ind w:firstLine="482"/>
        <w:rPr>
          <w:rFonts w:asciiTheme="minorEastAsia" w:hAnsiTheme="minorEastAsia" w:cs="宋体" w:hint="eastAsia"/>
          <w:bCs/>
          <w:sz w:val="24"/>
          <w:szCs w:val="24"/>
        </w:rPr>
      </w:pPr>
      <w:r w:rsidRPr="002014C2">
        <w:rPr>
          <w:rFonts w:asciiTheme="minorEastAsia" w:hAnsiTheme="minorEastAsia" w:cs="宋体" w:hint="eastAsia"/>
          <w:bCs/>
          <w:sz w:val="24"/>
          <w:szCs w:val="24"/>
        </w:rPr>
        <w:t>2.数据集成要求</w:t>
      </w:r>
    </w:p>
    <w:p w14:paraId="6A2A0A88" w14:textId="77777777" w:rsidR="00DB26CF" w:rsidRPr="002014C2" w:rsidRDefault="00000000">
      <w:pPr>
        <w:tabs>
          <w:tab w:val="left" w:pos="8190"/>
        </w:tabs>
        <w:spacing w:line="480" w:lineRule="exact"/>
        <w:ind w:firstLine="482"/>
        <w:rPr>
          <w:rFonts w:asciiTheme="minorEastAsia" w:hAnsiTheme="minorEastAsia" w:cs="宋体" w:hint="eastAsia"/>
          <w:bCs/>
          <w:sz w:val="24"/>
          <w:szCs w:val="24"/>
        </w:rPr>
      </w:pPr>
      <w:r w:rsidRPr="002014C2">
        <w:rPr>
          <w:rFonts w:asciiTheme="minorEastAsia" w:hAnsiTheme="minorEastAsia" w:cs="宋体" w:hint="eastAsia"/>
          <w:bCs/>
          <w:sz w:val="24"/>
          <w:szCs w:val="24"/>
        </w:rPr>
        <w:t>按照学校要求完成与智慧校园基础平台及各应用系统集成，包括但不限于学生、教职工的基本信息，组织架构等，包括基础支撑、学工基础及一卡通等平台，学生综合服务、电子班牌、学生综合素质评价、琴房预约等系统的对接集成，与其他厂商的对接费用均包含在此项目预算中，采购方不再单独支出。系统</w:t>
      </w:r>
      <w:proofErr w:type="gramStart"/>
      <w:r w:rsidRPr="002014C2">
        <w:rPr>
          <w:rFonts w:asciiTheme="minorEastAsia" w:hAnsiTheme="minorEastAsia" w:cs="宋体" w:hint="eastAsia"/>
          <w:bCs/>
          <w:sz w:val="24"/>
          <w:szCs w:val="24"/>
        </w:rPr>
        <w:t>需支持</w:t>
      </w:r>
      <w:proofErr w:type="gramEnd"/>
      <w:r w:rsidRPr="002014C2">
        <w:rPr>
          <w:rFonts w:asciiTheme="minorEastAsia" w:hAnsiTheme="minorEastAsia" w:cs="宋体" w:hint="eastAsia"/>
          <w:bCs/>
          <w:sz w:val="24"/>
          <w:szCs w:val="24"/>
        </w:rPr>
        <w:t>与教育部职教“智慧大脑”数据共享，实现教务系统数据按指定格式要求一键导出。</w:t>
      </w:r>
    </w:p>
    <w:p w14:paraId="69E2F6F2" w14:textId="77777777" w:rsidR="00DB26CF" w:rsidRPr="002014C2" w:rsidRDefault="00000000">
      <w:pPr>
        <w:tabs>
          <w:tab w:val="left" w:pos="8190"/>
        </w:tabs>
        <w:spacing w:line="480" w:lineRule="exact"/>
        <w:ind w:firstLine="482"/>
        <w:rPr>
          <w:rFonts w:asciiTheme="minorEastAsia" w:hAnsiTheme="minorEastAsia" w:cs="宋体" w:hint="eastAsia"/>
          <w:bCs/>
          <w:sz w:val="24"/>
          <w:szCs w:val="24"/>
        </w:rPr>
      </w:pPr>
      <w:r w:rsidRPr="002014C2">
        <w:rPr>
          <w:rFonts w:asciiTheme="minorEastAsia" w:hAnsiTheme="minorEastAsia" w:cs="宋体" w:hint="eastAsia"/>
          <w:bCs/>
          <w:sz w:val="24"/>
          <w:szCs w:val="24"/>
        </w:rPr>
        <w:t>3.数据迁移与治理</w:t>
      </w:r>
    </w:p>
    <w:p w14:paraId="43287F33" w14:textId="77777777" w:rsidR="00DB26CF" w:rsidRDefault="00000000">
      <w:pPr>
        <w:tabs>
          <w:tab w:val="left" w:pos="8190"/>
        </w:tabs>
        <w:spacing w:line="480" w:lineRule="exact"/>
        <w:ind w:firstLine="482"/>
        <w:rPr>
          <w:rFonts w:asciiTheme="minorEastAsia" w:hAnsiTheme="minorEastAsia" w:cs="宋体" w:hint="eastAsia"/>
          <w:bCs/>
          <w:sz w:val="24"/>
          <w:szCs w:val="24"/>
        </w:rPr>
      </w:pPr>
      <w:r w:rsidRPr="002014C2">
        <w:rPr>
          <w:rFonts w:asciiTheme="minorEastAsia" w:hAnsiTheme="minorEastAsia" w:cs="宋体" w:hint="eastAsia"/>
          <w:bCs/>
          <w:sz w:val="24"/>
          <w:szCs w:val="24"/>
        </w:rPr>
        <w:t>按学校信息标准完成将学校原有教务管理系统中的数据迁移到新平台中，实现新</w:t>
      </w:r>
      <w:r w:rsidRPr="002014C2">
        <w:rPr>
          <w:rFonts w:asciiTheme="minorEastAsia" w:hAnsiTheme="minorEastAsia" w:cs="宋体" w:hint="eastAsia"/>
          <w:bCs/>
          <w:sz w:val="24"/>
          <w:szCs w:val="24"/>
        </w:rPr>
        <w:lastRenderedPageBreak/>
        <w:t>老系统的平稳切换过渡。</w:t>
      </w:r>
    </w:p>
    <w:p w14:paraId="03A4A6D7" w14:textId="77777777" w:rsidR="00DB26CF" w:rsidRDefault="00000000">
      <w:pPr>
        <w:pStyle w:val="af2"/>
        <w:tabs>
          <w:tab w:val="left" w:pos="8190"/>
        </w:tabs>
        <w:spacing w:line="520" w:lineRule="exact"/>
        <w:ind w:firstLine="320"/>
        <w:outlineLvl w:val="1"/>
        <w:rPr>
          <w:rFonts w:ascii="黑体" w:eastAsia="黑体" w:hAnsi="黑体" w:cs="黑体" w:hint="eastAsia"/>
          <w:bCs/>
          <w:sz w:val="32"/>
          <w:lang w:bidi="ar"/>
        </w:rPr>
      </w:pPr>
      <w:r>
        <w:rPr>
          <w:rFonts w:ascii="黑体" w:eastAsia="黑体" w:hAnsi="黑体" w:cs="黑体" w:hint="eastAsia"/>
          <w:bCs/>
          <w:sz w:val="32"/>
          <w:lang w:bidi="ar"/>
        </w:rPr>
        <w:t>十、项目培训要求</w:t>
      </w:r>
    </w:p>
    <w:p w14:paraId="5EA13B61" w14:textId="77777777" w:rsidR="00DB26CF" w:rsidRDefault="00000000" w:rsidP="002014C2">
      <w:pPr>
        <w:spacing w:line="480" w:lineRule="exact"/>
        <w:ind w:firstLineChars="200" w:firstLine="480"/>
        <w:rPr>
          <w:rFonts w:asciiTheme="minorEastAsia" w:hAnsiTheme="minorEastAsia" w:cs="宋体" w:hint="eastAsia"/>
          <w:bCs/>
          <w:sz w:val="24"/>
          <w:szCs w:val="24"/>
        </w:rPr>
      </w:pPr>
      <w:r>
        <w:rPr>
          <w:rFonts w:asciiTheme="minorEastAsia" w:hAnsiTheme="minorEastAsia" w:cs="宋体" w:hint="eastAsia"/>
          <w:bCs/>
          <w:sz w:val="24"/>
          <w:szCs w:val="24"/>
        </w:rPr>
        <w:t>1.培训内容：成交供应商应为采购人的使用人员开设培训课程，使其能够掌握系统的运行、检查、维护工作。</w:t>
      </w:r>
    </w:p>
    <w:p w14:paraId="6A6FD7B2" w14:textId="77777777" w:rsidR="00DB26CF" w:rsidRDefault="00000000">
      <w:pPr>
        <w:spacing w:line="480" w:lineRule="exact"/>
        <w:ind w:firstLine="480"/>
        <w:rPr>
          <w:rFonts w:asciiTheme="minorEastAsia" w:hAnsiTheme="minorEastAsia" w:cs="宋体" w:hint="eastAsia"/>
          <w:bCs/>
          <w:sz w:val="24"/>
          <w:szCs w:val="24"/>
        </w:rPr>
      </w:pPr>
      <w:r>
        <w:rPr>
          <w:rFonts w:asciiTheme="minorEastAsia" w:hAnsiTheme="minorEastAsia" w:cs="宋体" w:hint="eastAsia"/>
          <w:bCs/>
          <w:sz w:val="24"/>
          <w:szCs w:val="24"/>
        </w:rPr>
        <w:t>2.培训：提供不低于5人次培训，每次不少于1小时。</w:t>
      </w:r>
    </w:p>
    <w:p w14:paraId="5FB2B13D" w14:textId="77777777" w:rsidR="00DB26CF" w:rsidRDefault="00000000">
      <w:pPr>
        <w:spacing w:line="480" w:lineRule="exact"/>
        <w:ind w:firstLine="480"/>
        <w:rPr>
          <w:rFonts w:asciiTheme="minorEastAsia" w:hAnsiTheme="minorEastAsia" w:cs="宋体" w:hint="eastAsia"/>
          <w:bCs/>
          <w:sz w:val="24"/>
          <w:szCs w:val="24"/>
        </w:rPr>
      </w:pPr>
      <w:r>
        <w:rPr>
          <w:rFonts w:asciiTheme="minorEastAsia" w:hAnsiTheme="minorEastAsia" w:cs="宋体" w:hint="eastAsia"/>
          <w:bCs/>
          <w:sz w:val="24"/>
          <w:szCs w:val="24"/>
        </w:rPr>
        <w:t>3.培训地点：由采购人指定，包括但不限于使用单位内。</w:t>
      </w:r>
    </w:p>
    <w:p w14:paraId="65464860" w14:textId="77777777" w:rsidR="00DB26CF" w:rsidRDefault="00000000">
      <w:pPr>
        <w:spacing w:line="480" w:lineRule="exact"/>
        <w:ind w:firstLine="480"/>
        <w:rPr>
          <w:rFonts w:asciiTheme="minorEastAsia" w:hAnsiTheme="minorEastAsia" w:cs="宋体" w:hint="eastAsia"/>
          <w:bCs/>
          <w:sz w:val="24"/>
          <w:szCs w:val="24"/>
        </w:rPr>
      </w:pPr>
      <w:r>
        <w:rPr>
          <w:rFonts w:asciiTheme="minorEastAsia" w:hAnsiTheme="minorEastAsia" w:cs="宋体" w:hint="eastAsia"/>
          <w:bCs/>
          <w:sz w:val="24"/>
          <w:szCs w:val="24"/>
        </w:rPr>
        <w:t>4.培训方法及目标：成交供应商要详细制定详细的培训计划。要求根据用户的实际工作通过分角色、分流程、分系统进行全面培训，使各岗位相关人员（技术人员、使用人员等）全面熟练掌握与自己工作相关的软件应用，确保日常工作的顺利完成。</w:t>
      </w:r>
    </w:p>
    <w:p w14:paraId="54537533" w14:textId="77777777" w:rsidR="00DB26CF" w:rsidRDefault="00000000">
      <w:pPr>
        <w:spacing w:line="480" w:lineRule="exact"/>
        <w:ind w:firstLine="480"/>
        <w:rPr>
          <w:rFonts w:asciiTheme="minorEastAsia" w:hAnsiTheme="minorEastAsia" w:cs="宋体" w:hint="eastAsia"/>
          <w:bCs/>
          <w:sz w:val="24"/>
          <w:szCs w:val="24"/>
        </w:rPr>
      </w:pPr>
      <w:r>
        <w:rPr>
          <w:rFonts w:asciiTheme="minorEastAsia" w:hAnsiTheme="minorEastAsia" w:cs="宋体" w:hint="eastAsia"/>
          <w:bCs/>
          <w:sz w:val="24"/>
          <w:szCs w:val="24"/>
        </w:rPr>
        <w:t>5.成交供应商应向接受培训人员提供技术资料、图纸、参考文献材料等。</w:t>
      </w:r>
    </w:p>
    <w:p w14:paraId="20C3F5B4" w14:textId="77777777" w:rsidR="00DB26CF" w:rsidRDefault="00000000">
      <w:pPr>
        <w:spacing w:line="480" w:lineRule="exact"/>
        <w:ind w:firstLine="480"/>
        <w:rPr>
          <w:rFonts w:ascii="黑体" w:eastAsia="黑体" w:hAnsi="黑体" w:cs="黑体" w:hint="eastAsia"/>
          <w:bCs/>
          <w:sz w:val="32"/>
          <w:lang w:bidi="ar"/>
        </w:rPr>
      </w:pPr>
      <w:r>
        <w:rPr>
          <w:rFonts w:asciiTheme="minorEastAsia" w:hAnsiTheme="minorEastAsia" w:cs="宋体" w:hint="eastAsia"/>
          <w:bCs/>
          <w:sz w:val="24"/>
          <w:szCs w:val="24"/>
        </w:rPr>
        <w:t>6、培训活动产生的教材费等费用一并计入投标总价中，投标总价如未报出明细价格，视为已包含在投标总价中。</w:t>
      </w:r>
    </w:p>
    <w:p w14:paraId="18B5BB82" w14:textId="77777777" w:rsidR="00DB26CF" w:rsidRDefault="00000000">
      <w:pPr>
        <w:pStyle w:val="af2"/>
        <w:tabs>
          <w:tab w:val="left" w:pos="8190"/>
        </w:tabs>
        <w:spacing w:line="520" w:lineRule="exact"/>
        <w:ind w:firstLine="320"/>
        <w:outlineLvl w:val="1"/>
        <w:rPr>
          <w:rFonts w:ascii="黑体" w:eastAsia="黑体" w:hAnsi="黑体" w:cs="黑体" w:hint="eastAsia"/>
          <w:bCs/>
          <w:sz w:val="32"/>
          <w:lang w:bidi="ar"/>
        </w:rPr>
      </w:pPr>
      <w:r>
        <w:rPr>
          <w:rFonts w:ascii="黑体" w:eastAsia="黑体" w:hAnsi="黑体" w:cs="黑体" w:hint="eastAsia"/>
          <w:bCs/>
          <w:sz w:val="32"/>
          <w:lang w:bidi="ar"/>
        </w:rPr>
        <w:t>十一、</w:t>
      </w:r>
      <w:proofErr w:type="gramStart"/>
      <w:r>
        <w:rPr>
          <w:rFonts w:ascii="黑体" w:eastAsia="黑体" w:hAnsi="黑体" w:cs="黑体" w:hint="eastAsia"/>
          <w:bCs/>
          <w:sz w:val="32"/>
          <w:lang w:bidi="ar"/>
        </w:rPr>
        <w:t>维保服务</w:t>
      </w:r>
      <w:proofErr w:type="gramEnd"/>
      <w:r>
        <w:rPr>
          <w:rFonts w:ascii="黑体" w:eastAsia="黑体" w:hAnsi="黑体" w:cs="黑体" w:hint="eastAsia"/>
          <w:bCs/>
          <w:sz w:val="32"/>
          <w:lang w:bidi="ar"/>
        </w:rPr>
        <w:t>要求</w:t>
      </w:r>
    </w:p>
    <w:p w14:paraId="0EE717C9" w14:textId="77777777" w:rsidR="00DB26CF" w:rsidRDefault="00000000">
      <w:pPr>
        <w:tabs>
          <w:tab w:val="left" w:pos="8190"/>
        </w:tabs>
        <w:spacing w:line="480" w:lineRule="exact"/>
        <w:ind w:firstLine="480"/>
        <w:rPr>
          <w:rFonts w:ascii="宋体" w:hAnsi="宋体" w:cs="宋体" w:hint="eastAsia"/>
          <w:sz w:val="24"/>
          <w:lang w:val="zh-CN"/>
        </w:rPr>
      </w:pPr>
      <w:r>
        <w:rPr>
          <w:rFonts w:ascii="宋体" w:hAnsi="宋体" w:cs="宋体" w:hint="eastAsia"/>
          <w:sz w:val="24"/>
        </w:rPr>
        <w:t>运维期</w:t>
      </w:r>
      <w:r>
        <w:rPr>
          <w:rFonts w:ascii="宋体" w:hAnsi="宋体" w:cs="宋体" w:hint="eastAsia"/>
          <w:sz w:val="24"/>
          <w:lang w:val="zh-CN"/>
        </w:rPr>
        <w:t>内，成交供应</w:t>
      </w:r>
      <w:proofErr w:type="gramStart"/>
      <w:r>
        <w:rPr>
          <w:rFonts w:ascii="宋体" w:hAnsi="宋体" w:cs="宋体" w:hint="eastAsia"/>
          <w:sz w:val="24"/>
          <w:lang w:val="zh-CN"/>
        </w:rPr>
        <w:t>商接到</w:t>
      </w:r>
      <w:proofErr w:type="gramEnd"/>
      <w:r>
        <w:rPr>
          <w:rFonts w:ascii="宋体" w:hAnsi="宋体" w:cs="宋体" w:hint="eastAsia"/>
          <w:sz w:val="24"/>
          <w:lang w:val="zh-CN"/>
        </w:rPr>
        <w:t>用户报修请求后,应即时做出响应，如通过远程方式无法解决的问题,应派售后服务人员</w:t>
      </w:r>
      <w:r>
        <w:rPr>
          <w:rFonts w:ascii="宋体" w:hAnsi="宋体" w:cs="宋体" w:hint="eastAsia"/>
          <w:sz w:val="24"/>
        </w:rPr>
        <w:t>24</w:t>
      </w:r>
      <w:r>
        <w:rPr>
          <w:rFonts w:ascii="宋体" w:hAnsi="宋体" w:cs="宋体" w:hint="eastAsia"/>
          <w:sz w:val="24"/>
          <w:lang w:val="zh-CN"/>
        </w:rPr>
        <w:t>小时内赶到现场。</w:t>
      </w:r>
    </w:p>
    <w:p w14:paraId="52883E47" w14:textId="77777777" w:rsidR="00DB26CF" w:rsidRDefault="00000000">
      <w:pPr>
        <w:tabs>
          <w:tab w:val="left" w:pos="8190"/>
        </w:tabs>
        <w:spacing w:line="480" w:lineRule="exact"/>
        <w:ind w:firstLine="480"/>
        <w:rPr>
          <w:rFonts w:ascii="宋体" w:hAnsi="宋体" w:cs="宋体" w:hint="eastAsia"/>
          <w:sz w:val="24"/>
          <w:lang w:val="zh-CN"/>
        </w:rPr>
      </w:pPr>
      <w:r>
        <w:rPr>
          <w:rFonts w:ascii="宋体" w:hAnsi="宋体" w:cs="宋体" w:hint="eastAsia"/>
          <w:sz w:val="24"/>
          <w:lang w:val="zh-CN"/>
        </w:rPr>
        <w:t>能提供本地化服务能力，具备快速技术服务保障能力，</w:t>
      </w:r>
      <w:r>
        <w:rPr>
          <w:rFonts w:ascii="宋体" w:hAnsi="宋体" w:cs="宋体" w:hint="eastAsia"/>
          <w:sz w:val="24"/>
        </w:rPr>
        <w:t>在开学初，安排技术人员指导使用，帮助安排课</w:t>
      </w:r>
      <w:proofErr w:type="gramStart"/>
      <w:r>
        <w:rPr>
          <w:rFonts w:ascii="宋体" w:hAnsi="宋体" w:cs="宋体" w:hint="eastAsia"/>
          <w:sz w:val="24"/>
        </w:rPr>
        <w:t>务</w:t>
      </w:r>
      <w:proofErr w:type="gramEnd"/>
      <w:r>
        <w:rPr>
          <w:rFonts w:ascii="宋体" w:hAnsi="宋体" w:cs="宋体" w:hint="eastAsia"/>
          <w:sz w:val="24"/>
          <w:lang w:val="zh-CN"/>
        </w:rPr>
        <w:t>。</w:t>
      </w:r>
    </w:p>
    <w:p w14:paraId="4FCA15D7" w14:textId="77777777" w:rsidR="00DB26CF" w:rsidRDefault="00000000">
      <w:pPr>
        <w:spacing w:line="480" w:lineRule="exact"/>
        <w:ind w:firstLine="480"/>
        <w:rPr>
          <w:rFonts w:asciiTheme="minorEastAsia" w:hAnsiTheme="minorEastAsia" w:cs="宋体" w:hint="eastAsia"/>
          <w:bCs/>
          <w:sz w:val="24"/>
          <w:szCs w:val="24"/>
        </w:rPr>
      </w:pPr>
      <w:r>
        <w:rPr>
          <w:rFonts w:asciiTheme="minorEastAsia" w:hAnsiTheme="minorEastAsia" w:cs="宋体" w:hint="eastAsia"/>
          <w:bCs/>
          <w:sz w:val="24"/>
          <w:szCs w:val="24"/>
        </w:rPr>
        <w:t>1. 运维服务期应急预案：成交供应商做好应急预案，制定配套应急措施，做到线上线下及时响应，在维护期发生导致系统无法正常运行、影响业务正常开展的故障时，接到采购人反馈后，在10分钟内响应，在2小时内快速解决问题，若无法通过远程或网络解决问题，工程师最短在48小时内到达现场开始问题的排查。成交供应商应对系统运行中的突发故障，建立24小时服务器性能监测体系，借助网络管理工具对网络设备及关键链路进行24小时实时监测，一旦发现异常情况，立即启动故障评估流程，精准定位出现故障的局部模块或功能，并判断其对整体业务的影响程度，同时记录故障发生的时间、环境信息及初步的故障表现特征，为后续的应急处理提供详细的数据支持，确保相关人员能够在第一时间收到通知并采取相应行动，为后续的应急处置争取</w:t>
      </w:r>
      <w:r>
        <w:rPr>
          <w:rFonts w:asciiTheme="minorEastAsia" w:hAnsiTheme="minorEastAsia" w:cs="宋体" w:hint="eastAsia"/>
          <w:bCs/>
          <w:sz w:val="24"/>
          <w:szCs w:val="24"/>
        </w:rPr>
        <w:lastRenderedPageBreak/>
        <w:t>宝贵的时间窗口。</w:t>
      </w:r>
    </w:p>
    <w:p w14:paraId="16B4B01A" w14:textId="77777777" w:rsidR="00DB26CF" w:rsidRDefault="00000000">
      <w:pPr>
        <w:spacing w:line="480" w:lineRule="exact"/>
        <w:ind w:firstLine="480"/>
        <w:rPr>
          <w:rFonts w:asciiTheme="minorEastAsia" w:hAnsiTheme="minorEastAsia" w:cs="宋体" w:hint="eastAsia"/>
          <w:bCs/>
          <w:sz w:val="24"/>
          <w:szCs w:val="24"/>
        </w:rPr>
      </w:pPr>
      <w:r>
        <w:rPr>
          <w:rFonts w:asciiTheme="minorEastAsia" w:hAnsiTheme="minorEastAsia" w:cs="宋体" w:hint="eastAsia"/>
          <w:bCs/>
          <w:sz w:val="24"/>
          <w:szCs w:val="24"/>
        </w:rPr>
        <w:t>2.如成交供应</w:t>
      </w:r>
      <w:proofErr w:type="gramStart"/>
      <w:r>
        <w:rPr>
          <w:rFonts w:asciiTheme="minorEastAsia" w:hAnsiTheme="minorEastAsia" w:cs="宋体" w:hint="eastAsia"/>
          <w:bCs/>
          <w:sz w:val="24"/>
          <w:szCs w:val="24"/>
        </w:rPr>
        <w:t>商服务</w:t>
      </w:r>
      <w:proofErr w:type="gramEnd"/>
      <w:r>
        <w:rPr>
          <w:rFonts w:asciiTheme="minorEastAsia" w:hAnsiTheme="minorEastAsia" w:cs="宋体" w:hint="eastAsia"/>
          <w:bCs/>
          <w:sz w:val="24"/>
          <w:szCs w:val="24"/>
        </w:rPr>
        <w:t>期内不能按时效响应，每出现1次响应不及时的情况，采购人有权给予成交供应商2000元/次的处罚；当月出现3次或3次以上响应不及时的情况，相应处罚翻倍；因此，响应不及时导致采购人产生额外费用的，</w:t>
      </w:r>
      <w:proofErr w:type="gramStart"/>
      <w:r>
        <w:rPr>
          <w:rFonts w:asciiTheme="minorEastAsia" w:hAnsiTheme="minorEastAsia" w:cs="宋体" w:hint="eastAsia"/>
          <w:bCs/>
          <w:sz w:val="24"/>
          <w:szCs w:val="24"/>
        </w:rPr>
        <w:t>由成交</w:t>
      </w:r>
      <w:proofErr w:type="gramEnd"/>
      <w:r>
        <w:rPr>
          <w:rFonts w:asciiTheme="minorEastAsia" w:hAnsiTheme="minorEastAsia" w:cs="宋体" w:hint="eastAsia"/>
          <w:bCs/>
          <w:sz w:val="24"/>
          <w:szCs w:val="24"/>
        </w:rPr>
        <w:t>供应商承担。</w:t>
      </w:r>
    </w:p>
    <w:p w14:paraId="2CD48480" w14:textId="77777777" w:rsidR="00DB26CF" w:rsidRDefault="00000000">
      <w:pPr>
        <w:spacing w:line="480" w:lineRule="exact"/>
        <w:ind w:firstLine="480"/>
        <w:rPr>
          <w:rFonts w:asciiTheme="minorEastAsia" w:hAnsiTheme="minorEastAsia" w:cs="宋体" w:hint="eastAsia"/>
          <w:bCs/>
          <w:sz w:val="24"/>
          <w:szCs w:val="24"/>
        </w:rPr>
      </w:pPr>
      <w:r>
        <w:rPr>
          <w:rFonts w:asciiTheme="minorEastAsia" w:hAnsiTheme="minorEastAsia" w:cs="宋体" w:hint="eastAsia"/>
          <w:bCs/>
          <w:sz w:val="24"/>
          <w:szCs w:val="24"/>
        </w:rPr>
        <w:t>3.若有政策性要求导致系统模块、功能等产生变更，需要对系统进行开发、升级、改造时，成交供应商应无条件配合响应。若上述因素导致系统核心模块、核心功能、架构等发生重大变更或需要实质性新增功能，则此类更改服务双方另行协商。</w:t>
      </w:r>
    </w:p>
    <w:p w14:paraId="6FEBFF09" w14:textId="77777777" w:rsidR="00DB26CF" w:rsidRDefault="00000000">
      <w:pPr>
        <w:tabs>
          <w:tab w:val="left" w:pos="8190"/>
        </w:tabs>
        <w:spacing w:line="480" w:lineRule="exact"/>
        <w:ind w:firstLine="480"/>
        <w:rPr>
          <w:rFonts w:asciiTheme="minorEastAsia" w:hAnsiTheme="minorEastAsia" w:cs="宋体" w:hint="eastAsia"/>
          <w:bCs/>
          <w:sz w:val="24"/>
          <w:szCs w:val="24"/>
          <w:lang w:val="zh-CN"/>
        </w:rPr>
      </w:pPr>
      <w:r>
        <w:rPr>
          <w:rFonts w:asciiTheme="minorEastAsia" w:hAnsiTheme="minorEastAsia" w:cs="宋体" w:hint="eastAsia"/>
          <w:bCs/>
          <w:sz w:val="24"/>
          <w:szCs w:val="24"/>
        </w:rPr>
        <w:t>4.</w:t>
      </w:r>
      <w:r>
        <w:rPr>
          <w:rFonts w:asciiTheme="minorEastAsia" w:hAnsiTheme="minorEastAsia" w:cs="宋体" w:hint="eastAsia"/>
          <w:bCs/>
          <w:sz w:val="24"/>
          <w:szCs w:val="24"/>
          <w:lang w:val="zh-CN"/>
        </w:rPr>
        <w:t>成交供应商须指派专人负责与采购人的售后服务事宜，提供售后服务联系人、售后服务电话。在维护期内供应商必须提供电话服务及远程支持，上门维护。</w:t>
      </w:r>
      <w:bookmarkEnd w:id="106"/>
    </w:p>
    <w:p w14:paraId="4BA3E29F" w14:textId="77777777" w:rsidR="00DB26CF" w:rsidRDefault="00000000">
      <w:pPr>
        <w:pStyle w:val="af2"/>
        <w:spacing w:line="520" w:lineRule="exact"/>
        <w:ind w:firstLine="317"/>
        <w:outlineLvl w:val="1"/>
        <w:rPr>
          <w:rFonts w:ascii="黑体" w:eastAsia="黑体" w:hAnsi="黑体" w:cs="黑体" w:hint="eastAsia"/>
          <w:bCs/>
          <w:sz w:val="32"/>
          <w:lang w:bidi="ar"/>
        </w:rPr>
      </w:pPr>
      <w:bookmarkStart w:id="107" w:name="_Toc142578286"/>
      <w:r>
        <w:rPr>
          <w:rFonts w:ascii="黑体" w:eastAsia="黑体" w:hAnsi="黑体" w:cs="黑体" w:hint="eastAsia"/>
          <w:bCs/>
          <w:sz w:val="32"/>
          <w:lang w:bidi="ar"/>
        </w:rPr>
        <w:t>十二、验收要求</w:t>
      </w:r>
      <w:bookmarkEnd w:id="107"/>
    </w:p>
    <w:p w14:paraId="6939CC65" w14:textId="77777777" w:rsidR="00DB26CF" w:rsidRDefault="00000000">
      <w:pPr>
        <w:spacing w:line="480" w:lineRule="exact"/>
        <w:ind w:firstLine="482"/>
        <w:rPr>
          <w:rFonts w:asciiTheme="minorEastAsia" w:hAnsiTheme="minorEastAsia" w:cs="宋体" w:hint="eastAsia"/>
          <w:bCs/>
          <w:sz w:val="24"/>
          <w:szCs w:val="24"/>
        </w:rPr>
      </w:pPr>
      <w:bookmarkStart w:id="108" w:name="OLE_LINK31"/>
      <w:r>
        <w:rPr>
          <w:rFonts w:asciiTheme="minorEastAsia" w:hAnsiTheme="minorEastAsia" w:cs="宋体" w:hint="eastAsia"/>
          <w:bCs/>
          <w:sz w:val="24"/>
          <w:szCs w:val="24"/>
        </w:rPr>
        <w:t>1、系统上线后，进入系统试运行期，</w:t>
      </w:r>
      <w:r>
        <w:rPr>
          <w:rFonts w:asciiTheme="minorEastAsia" w:hAnsiTheme="minorEastAsia" w:cs="宋体" w:hint="eastAsia"/>
          <w:bCs/>
          <w:color w:val="000000" w:themeColor="text1"/>
          <w:sz w:val="24"/>
          <w:szCs w:val="24"/>
        </w:rPr>
        <w:t>试运行3个月后，</w:t>
      </w:r>
      <w:r>
        <w:rPr>
          <w:rFonts w:asciiTheme="minorEastAsia" w:hAnsiTheme="minorEastAsia" w:cs="宋体" w:hint="eastAsia"/>
          <w:bCs/>
          <w:sz w:val="24"/>
          <w:szCs w:val="24"/>
        </w:rPr>
        <w:t>成交供应商可提出初验申请，若试运行期间出现问题，成交供应商须在5个工作日内进行调整完毕。采购人在收到成交供应商的初验申请后根据技术要求和合同约定，5个工作日内组织验收，并出具初验确认报告。运维期满30个月且经验收合格后，出具最终验收报告。</w:t>
      </w:r>
    </w:p>
    <w:p w14:paraId="69632857" w14:textId="77777777" w:rsidR="00DB26CF" w:rsidRDefault="00000000">
      <w:pPr>
        <w:pStyle w:val="0100"/>
        <w:tabs>
          <w:tab w:val="left" w:pos="8190"/>
        </w:tabs>
        <w:spacing w:line="480" w:lineRule="exact"/>
        <w:ind w:firstLine="240"/>
        <w:rPr>
          <w:rFonts w:asciiTheme="minorEastAsia" w:hAnsiTheme="minorEastAsia" w:cs="宋体" w:hint="eastAsia"/>
          <w:bCs/>
          <w:sz w:val="24"/>
          <w:szCs w:val="24"/>
        </w:rPr>
      </w:pPr>
      <w:r>
        <w:rPr>
          <w:rFonts w:ascii="宋体" w:hAnsi="宋体" w:cs="宋体" w:hint="eastAsia"/>
          <w:sz w:val="24"/>
          <w:szCs w:val="24"/>
        </w:rPr>
        <w:t>2、</w:t>
      </w:r>
      <w:r>
        <w:rPr>
          <w:rFonts w:asciiTheme="minorEastAsia" w:hAnsiTheme="minorEastAsia" w:cs="宋体" w:hint="eastAsia"/>
          <w:bCs/>
          <w:sz w:val="24"/>
          <w:szCs w:val="24"/>
        </w:rPr>
        <w:t>验收小组组建和验收程序符合《江苏省政府采购履约验收管理办法》（苏财</w:t>
      </w:r>
      <w:proofErr w:type="gramStart"/>
      <w:r>
        <w:rPr>
          <w:rFonts w:asciiTheme="minorEastAsia" w:hAnsiTheme="minorEastAsia" w:cs="宋体" w:hint="eastAsia"/>
          <w:bCs/>
          <w:sz w:val="24"/>
          <w:szCs w:val="24"/>
        </w:rPr>
        <w:t>规</w:t>
      </w:r>
      <w:proofErr w:type="gramEnd"/>
      <w:r>
        <w:rPr>
          <w:rFonts w:asciiTheme="minorEastAsia" w:hAnsiTheme="minorEastAsia" w:cs="宋体" w:hint="eastAsia"/>
          <w:bCs/>
          <w:sz w:val="24"/>
          <w:szCs w:val="24"/>
        </w:rPr>
        <w:t>〔2024〕7号）规定，并满足采购人实际需求，</w:t>
      </w:r>
      <w:r>
        <w:rPr>
          <w:rFonts w:asciiTheme="minorEastAsia" w:hAnsiTheme="minorEastAsia" w:cs="宋体"/>
          <w:bCs/>
          <w:sz w:val="24"/>
          <w:szCs w:val="24"/>
        </w:rPr>
        <w:t>当</w:t>
      </w:r>
      <w:r>
        <w:rPr>
          <w:rFonts w:asciiTheme="minorEastAsia" w:hAnsiTheme="minorEastAsia" w:cs="宋体" w:hint="eastAsia"/>
          <w:bCs/>
          <w:sz w:val="24"/>
          <w:szCs w:val="24"/>
        </w:rPr>
        <w:t>标准、规范等不一致的，以要求高的为准。</w:t>
      </w:r>
      <w:bookmarkStart w:id="109" w:name="_Toc2833"/>
      <w:bookmarkEnd w:id="102"/>
    </w:p>
    <w:p w14:paraId="1C0F6FCB" w14:textId="77777777" w:rsidR="00DB26CF" w:rsidRDefault="00000000">
      <w:pPr>
        <w:spacing w:line="480" w:lineRule="exact"/>
        <w:ind w:firstLineChars="100" w:firstLine="240"/>
        <w:rPr>
          <w:rFonts w:asciiTheme="minorEastAsia" w:hAnsiTheme="minorEastAsia" w:cs="宋体" w:hint="eastAsia"/>
          <w:bCs/>
          <w:sz w:val="24"/>
          <w:szCs w:val="24"/>
        </w:rPr>
      </w:pPr>
      <w:r>
        <w:rPr>
          <w:rFonts w:ascii="宋体" w:hAnsi="宋体" w:cs="宋体" w:hint="eastAsia"/>
          <w:sz w:val="24"/>
        </w:rPr>
        <w:t>3、</w:t>
      </w:r>
      <w:r>
        <w:rPr>
          <w:rFonts w:asciiTheme="minorEastAsia" w:hAnsiTheme="minorEastAsia" w:cs="宋体" w:hint="eastAsia"/>
          <w:bCs/>
          <w:sz w:val="24"/>
          <w:szCs w:val="24"/>
        </w:rPr>
        <w:t>成交供应商在项目验收时需提供需求规格说明书、概要设计说明书、详细设计说明书、测试方案、测试用例、测试报告、试运行方案、试运行报告、安装说明书、数据库设计文档、使用说明书/用户手册、系统维护说明书等文档（手册）。</w:t>
      </w:r>
    </w:p>
    <w:p w14:paraId="17407E96" w14:textId="77777777" w:rsidR="00DB26CF" w:rsidRDefault="00000000">
      <w:pPr>
        <w:pStyle w:val="af2"/>
        <w:spacing w:line="520" w:lineRule="exact"/>
        <w:ind w:firstLine="317"/>
        <w:outlineLvl w:val="1"/>
        <w:rPr>
          <w:rFonts w:ascii="黑体" w:eastAsia="黑体" w:hAnsi="黑体" w:cs="黑体" w:hint="eastAsia"/>
          <w:bCs/>
          <w:sz w:val="32"/>
          <w:lang w:bidi="ar"/>
        </w:rPr>
      </w:pPr>
      <w:bookmarkStart w:id="110" w:name="_Hlk204677028"/>
      <w:bookmarkStart w:id="111" w:name="_Toc142578284"/>
      <w:bookmarkEnd w:id="108"/>
      <w:r>
        <w:rPr>
          <w:rFonts w:ascii="黑体" w:eastAsia="黑体" w:hAnsi="黑体" w:cs="黑体" w:hint="eastAsia"/>
          <w:bCs/>
          <w:sz w:val="32"/>
          <w:lang w:bidi="ar"/>
        </w:rPr>
        <w:t>十三、其他要求</w:t>
      </w:r>
      <w:bookmarkEnd w:id="110"/>
      <w:bookmarkEnd w:id="111"/>
    </w:p>
    <w:p w14:paraId="2045110B" w14:textId="77777777" w:rsidR="00DB26CF" w:rsidRDefault="00000000">
      <w:pPr>
        <w:pStyle w:val="affffff8"/>
        <w:spacing w:line="400" w:lineRule="exact"/>
        <w:ind w:firstLine="561"/>
        <w:rPr>
          <w:rFonts w:ascii="黑体" w:eastAsia="黑体" w:hAnsi="黑体" w:cs="黑体" w:hint="eastAsia"/>
          <w:b/>
          <w:lang w:bidi="ar"/>
        </w:rPr>
      </w:pPr>
      <w:r>
        <w:rPr>
          <w:rStyle w:val="105"/>
          <w:rFonts w:ascii="方正仿宋_GBK" w:eastAsia="方正仿宋_GBK" w:hint="eastAsia"/>
          <w:b/>
          <w:kern w:val="2"/>
          <w:sz w:val="32"/>
          <w:szCs w:val="32"/>
        </w:rPr>
        <w:t>提供满足以下相关服务要求的承诺函（格式见第六部</w:t>
      </w:r>
      <w:proofErr w:type="gramStart"/>
      <w:r>
        <w:rPr>
          <w:rStyle w:val="105"/>
          <w:rFonts w:ascii="方正仿宋_GBK" w:eastAsia="方正仿宋_GBK" w:hint="eastAsia"/>
          <w:b/>
          <w:kern w:val="2"/>
          <w:sz w:val="32"/>
          <w:szCs w:val="32"/>
        </w:rPr>
        <w:t>分承诺</w:t>
      </w:r>
      <w:proofErr w:type="gramEnd"/>
      <w:r>
        <w:rPr>
          <w:rStyle w:val="105"/>
          <w:rFonts w:ascii="方正仿宋_GBK" w:eastAsia="方正仿宋_GBK" w:hint="eastAsia"/>
          <w:b/>
          <w:kern w:val="2"/>
          <w:sz w:val="32"/>
          <w:szCs w:val="32"/>
        </w:rPr>
        <w:t>函），不接受负偏离，否则按无效标处理。</w:t>
      </w:r>
    </w:p>
    <w:p w14:paraId="14AB9097" w14:textId="77777777" w:rsidR="00DB26CF" w:rsidRDefault="00000000">
      <w:pPr>
        <w:spacing w:line="480" w:lineRule="exact"/>
        <w:ind w:firstLine="480"/>
        <w:rPr>
          <w:rFonts w:ascii="宋体" w:hAnsi="宋体" w:cs="宋体" w:hint="eastAsia"/>
          <w:bCs/>
          <w:sz w:val="24"/>
        </w:rPr>
      </w:pPr>
      <w:bookmarkStart w:id="112" w:name="OLE_LINK13"/>
      <w:bookmarkStart w:id="113" w:name="OLE_LINK9"/>
      <w:r>
        <w:rPr>
          <w:rFonts w:ascii="宋体" w:hAnsi="宋体" w:cs="宋体" w:hint="eastAsia"/>
          <w:sz w:val="24"/>
          <w:lang w:val="zh-CN"/>
        </w:rPr>
        <w:t>1. 须保证所投项目需要部署的软件均为正版软件并且符合国家的有关信息化创新政策要求，</w:t>
      </w:r>
      <w:r>
        <w:rPr>
          <w:rFonts w:ascii="Times New Roman" w:hAnsi="Times New Roman" w:cs="仿宋" w:hint="eastAsia"/>
          <w:color w:val="000000"/>
          <w:sz w:val="24"/>
        </w:rPr>
        <w:t>支持国产软硬件环境的全面适配与深度融合，实现在国产的操作系统、数据库、中间件及搭载国产</w:t>
      </w:r>
      <w:r>
        <w:rPr>
          <w:rFonts w:ascii="Times New Roman" w:hAnsi="Times New Roman" w:cs="仿宋" w:hint="eastAsia"/>
          <w:color w:val="000000"/>
          <w:sz w:val="24"/>
        </w:rPr>
        <w:t>CPU</w:t>
      </w:r>
      <w:r>
        <w:rPr>
          <w:rFonts w:ascii="Times New Roman" w:hAnsi="Times New Roman" w:cs="仿宋" w:hint="eastAsia"/>
          <w:color w:val="000000"/>
          <w:sz w:val="24"/>
        </w:rPr>
        <w:t>服务器上稳定运行。</w:t>
      </w:r>
      <w:bookmarkStart w:id="114" w:name="_Hlk204677088"/>
      <w:r>
        <w:rPr>
          <w:rFonts w:ascii="宋体" w:hAnsi="宋体" w:cs="宋体" w:hint="eastAsia"/>
          <w:bCs/>
          <w:sz w:val="24"/>
        </w:rPr>
        <w:t>需要适配的国产化清单包含但不限</w:t>
      </w:r>
      <w:r>
        <w:rPr>
          <w:rFonts w:ascii="宋体" w:hAnsi="宋体" w:cs="宋体" w:hint="eastAsia"/>
          <w:bCs/>
          <w:sz w:val="24"/>
        </w:rPr>
        <w:lastRenderedPageBreak/>
        <w:t>于：国产服务器、国产操作系统、国产数据库、国产中间件等。</w:t>
      </w:r>
      <w:bookmarkEnd w:id="114"/>
    </w:p>
    <w:p w14:paraId="14D6B02C" w14:textId="77777777" w:rsidR="00DB26CF" w:rsidRDefault="00000000">
      <w:pPr>
        <w:tabs>
          <w:tab w:val="left" w:pos="8190"/>
        </w:tabs>
        <w:spacing w:line="480" w:lineRule="exact"/>
        <w:ind w:firstLine="482"/>
        <w:rPr>
          <w:rFonts w:ascii="Times New Roman" w:hAnsi="Times New Roman" w:cs="仿宋"/>
          <w:color w:val="000000"/>
          <w:sz w:val="24"/>
        </w:rPr>
      </w:pPr>
      <w:r>
        <w:rPr>
          <w:rFonts w:ascii="宋体" w:hAnsi="宋体" w:cs="宋体" w:hint="eastAsia"/>
          <w:bCs/>
          <w:sz w:val="24"/>
        </w:rPr>
        <w:t>项目正常运行期间，甲方完成服务器及客户端等硬件国产化后，按照甲方要求完成项目平滑迁移到国产化设备上稳定运行，并进行相关数据的录入/导入、编辑和维护管理等。</w:t>
      </w:r>
    </w:p>
    <w:p w14:paraId="0B314E1F" w14:textId="77777777" w:rsidR="00DB26CF" w:rsidRDefault="00000000">
      <w:pPr>
        <w:spacing w:line="480" w:lineRule="exact"/>
        <w:ind w:firstLine="480"/>
        <w:rPr>
          <w:rFonts w:ascii="Times New Roman" w:hAnsi="Times New Roman" w:cs="仿宋"/>
          <w:sz w:val="24"/>
        </w:rPr>
      </w:pPr>
      <w:r>
        <w:rPr>
          <w:rFonts w:ascii="Times New Roman" w:hAnsi="Times New Roman" w:cs="仿宋" w:hint="eastAsia"/>
          <w:sz w:val="24"/>
        </w:rPr>
        <w:t>要求基于</w:t>
      </w:r>
      <w:r>
        <w:rPr>
          <w:rFonts w:ascii="Times New Roman" w:hAnsi="Times New Roman" w:cs="仿宋" w:hint="eastAsia"/>
          <w:sz w:val="24"/>
        </w:rPr>
        <w:t>Linux</w:t>
      </w:r>
      <w:r>
        <w:rPr>
          <w:rFonts w:ascii="Times New Roman" w:hAnsi="Times New Roman" w:cs="仿宋" w:hint="eastAsia"/>
          <w:sz w:val="24"/>
        </w:rPr>
        <w:t>操作系统环境进行系统部署，支持物理机、虚拟机、私有云、</w:t>
      </w:r>
      <w:proofErr w:type="gramStart"/>
      <w:r>
        <w:rPr>
          <w:rFonts w:ascii="Times New Roman" w:hAnsi="Times New Roman" w:cs="仿宋" w:hint="eastAsia"/>
          <w:sz w:val="24"/>
        </w:rPr>
        <w:t>公有云</w:t>
      </w:r>
      <w:proofErr w:type="gramEnd"/>
      <w:r>
        <w:rPr>
          <w:rFonts w:ascii="Times New Roman" w:hAnsi="Times New Roman" w:cs="仿宋" w:hint="eastAsia"/>
          <w:sz w:val="24"/>
        </w:rPr>
        <w:t>的部署模式，本项目采用本地私有化部署方式。</w:t>
      </w:r>
    </w:p>
    <w:p w14:paraId="4413978B" w14:textId="77777777" w:rsidR="00DB26CF" w:rsidRDefault="00000000">
      <w:pPr>
        <w:tabs>
          <w:tab w:val="left" w:pos="8190"/>
        </w:tabs>
        <w:spacing w:line="480" w:lineRule="exact"/>
        <w:ind w:firstLine="482"/>
        <w:rPr>
          <w:rFonts w:ascii="宋体" w:hAnsi="宋体" w:cs="宋体" w:hint="eastAsia"/>
          <w:sz w:val="24"/>
          <w:lang w:val="zh-CN"/>
        </w:rPr>
      </w:pPr>
      <w:r>
        <w:rPr>
          <w:rFonts w:ascii="宋体" w:hAnsi="宋体" w:cs="宋体" w:hint="eastAsia"/>
          <w:sz w:val="24"/>
        </w:rPr>
        <w:t>2</w:t>
      </w:r>
      <w:r>
        <w:rPr>
          <w:rFonts w:ascii="宋体" w:hAnsi="宋体" w:cs="宋体" w:hint="eastAsia"/>
          <w:sz w:val="24"/>
          <w:lang w:val="zh-CN"/>
        </w:rPr>
        <w:t>.安全服务要求</w:t>
      </w:r>
    </w:p>
    <w:p w14:paraId="3EA98EA8" w14:textId="77777777" w:rsidR="00DB26CF" w:rsidRDefault="00000000">
      <w:pPr>
        <w:tabs>
          <w:tab w:val="left" w:pos="8190"/>
        </w:tabs>
        <w:spacing w:line="480" w:lineRule="exact"/>
        <w:ind w:firstLine="482"/>
        <w:rPr>
          <w:rFonts w:ascii="宋体" w:hAnsi="宋体" w:cs="宋体" w:hint="eastAsia"/>
          <w:sz w:val="24"/>
          <w:lang w:val="zh-CN"/>
        </w:rPr>
      </w:pPr>
      <w:r>
        <w:rPr>
          <w:rFonts w:ascii="宋体" w:hAnsi="宋体" w:cs="宋体" w:hint="eastAsia"/>
          <w:sz w:val="24"/>
          <w:lang w:val="zh-CN"/>
        </w:rPr>
        <w:t>在软件生命周期内成交供应商对该业务系统、使用的服务器操作系统、数据库及中间件等产品的安全负责，如因不能及时修复造成损失的网络安全事故</w:t>
      </w:r>
      <w:proofErr w:type="gramStart"/>
      <w:r>
        <w:rPr>
          <w:rFonts w:ascii="宋体" w:hAnsi="宋体" w:cs="宋体" w:hint="eastAsia"/>
          <w:sz w:val="24"/>
          <w:lang w:val="zh-CN"/>
        </w:rPr>
        <w:t>由成交</w:t>
      </w:r>
      <w:proofErr w:type="gramEnd"/>
      <w:r>
        <w:rPr>
          <w:rFonts w:ascii="宋体" w:hAnsi="宋体" w:cs="宋体" w:hint="eastAsia"/>
          <w:sz w:val="24"/>
          <w:lang w:val="zh-CN"/>
        </w:rPr>
        <w:t>单位赔偿损失。</w:t>
      </w:r>
    </w:p>
    <w:p w14:paraId="09D290BC" w14:textId="77777777" w:rsidR="00DB26CF" w:rsidRDefault="00000000">
      <w:pPr>
        <w:tabs>
          <w:tab w:val="left" w:pos="8190"/>
        </w:tabs>
        <w:spacing w:line="480" w:lineRule="exact"/>
        <w:ind w:firstLine="482"/>
        <w:rPr>
          <w:rFonts w:ascii="宋体" w:hAnsi="宋体" w:cs="宋体" w:hint="eastAsia"/>
          <w:sz w:val="24"/>
        </w:rPr>
      </w:pPr>
      <w:r>
        <w:rPr>
          <w:rFonts w:ascii="宋体" w:hAnsi="宋体" w:cs="宋体" w:hint="eastAsia"/>
          <w:sz w:val="24"/>
        </w:rPr>
        <w:t>3</w:t>
      </w:r>
      <w:r>
        <w:rPr>
          <w:rFonts w:ascii="宋体" w:hAnsi="宋体" w:cs="宋体" w:hint="eastAsia"/>
          <w:sz w:val="24"/>
          <w:lang w:val="zh-CN"/>
        </w:rPr>
        <w:t>.</w:t>
      </w:r>
      <w:r>
        <w:rPr>
          <w:rFonts w:ascii="宋体" w:hAnsi="宋体" w:cs="宋体" w:hint="eastAsia"/>
          <w:sz w:val="24"/>
        </w:rPr>
        <w:t>系统性能要求</w:t>
      </w:r>
    </w:p>
    <w:p w14:paraId="6E073DA2" w14:textId="77777777" w:rsidR="00DB26CF" w:rsidRDefault="00000000">
      <w:pPr>
        <w:tabs>
          <w:tab w:val="left" w:pos="8190"/>
        </w:tabs>
        <w:spacing w:line="480" w:lineRule="exact"/>
        <w:ind w:firstLine="482"/>
        <w:rPr>
          <w:rFonts w:ascii="宋体" w:hAnsi="宋体" w:cs="宋体" w:hint="eastAsia"/>
          <w:sz w:val="24"/>
        </w:rPr>
      </w:pPr>
      <w:r>
        <w:rPr>
          <w:rFonts w:ascii="宋体" w:hAnsi="宋体" w:cs="宋体" w:hint="eastAsia"/>
          <w:sz w:val="24"/>
        </w:rPr>
        <w:t>支持≥20000用户数并发选课，且用户的抢课（选课）操作、退选（退课）操作90%响应时间小于3秒。</w:t>
      </w:r>
    </w:p>
    <w:bookmarkEnd w:id="112"/>
    <w:p w14:paraId="26D458AE" w14:textId="77777777" w:rsidR="00DB26CF" w:rsidRDefault="00000000">
      <w:pPr>
        <w:tabs>
          <w:tab w:val="left" w:pos="8190"/>
        </w:tabs>
        <w:spacing w:line="480" w:lineRule="exact"/>
        <w:ind w:firstLine="482"/>
        <w:rPr>
          <w:rFonts w:ascii="宋体" w:hAnsi="宋体" w:cs="宋体" w:hint="eastAsia"/>
          <w:sz w:val="24"/>
        </w:rPr>
      </w:pPr>
      <w:r>
        <w:rPr>
          <w:rFonts w:ascii="宋体" w:hAnsi="宋体" w:cs="宋体" w:hint="eastAsia"/>
          <w:sz w:val="24"/>
        </w:rPr>
        <w:t>4.</w:t>
      </w:r>
      <w:proofErr w:type="gramStart"/>
      <w:r>
        <w:rPr>
          <w:rFonts w:ascii="宋体" w:hAnsi="宋体" w:cs="宋体" w:hint="eastAsia"/>
          <w:sz w:val="24"/>
        </w:rPr>
        <w:t>等保测评</w:t>
      </w:r>
      <w:proofErr w:type="gramEnd"/>
      <w:r>
        <w:rPr>
          <w:rFonts w:ascii="宋体" w:hAnsi="宋体" w:cs="宋体" w:hint="eastAsia"/>
          <w:sz w:val="24"/>
        </w:rPr>
        <w:t>：按照《中华人民共和国密码法》及《网络安全等级保护条例》规定，开展等级保护建设工作，本项目要满足国家、省、市等级保护管理有关法律法规和标准规范要求，成交供应商组织对系统进行等级测试，系统建设完成后通过三级等级保护测评，相关费用包含在此次报价中。</w:t>
      </w:r>
    </w:p>
    <w:p w14:paraId="3B5AC32F" w14:textId="77777777" w:rsidR="00DB26CF" w:rsidRDefault="00000000">
      <w:pPr>
        <w:tabs>
          <w:tab w:val="left" w:pos="8190"/>
        </w:tabs>
        <w:spacing w:line="480" w:lineRule="exact"/>
        <w:ind w:firstLine="482"/>
        <w:rPr>
          <w:rFonts w:ascii="宋体" w:hAnsi="宋体" w:cs="宋体" w:hint="eastAsia"/>
          <w:sz w:val="24"/>
        </w:rPr>
      </w:pPr>
      <w:r>
        <w:rPr>
          <w:rFonts w:ascii="宋体" w:hAnsi="宋体" w:cs="宋体" w:hint="eastAsia"/>
          <w:sz w:val="24"/>
        </w:rPr>
        <w:t>等级保护测评为允许分包的内容，供应商不具有《网络安全等级测评与检测评估机构服务认证证书》的，应将该内容分包给具有《网络安全等级测评与检测评估机构服务认证证书》的供应商。成交供应商就采购项目和分包项目向采购人负责，分包供应商就分包项目承担责任。</w:t>
      </w:r>
    </w:p>
    <w:p w14:paraId="23FEAFDA" w14:textId="77777777" w:rsidR="00DB26CF" w:rsidRDefault="00000000">
      <w:pPr>
        <w:pStyle w:val="0100"/>
        <w:tabs>
          <w:tab w:val="left" w:pos="8190"/>
        </w:tabs>
        <w:spacing w:line="480" w:lineRule="exact"/>
        <w:ind w:firstLineChars="200" w:firstLine="480"/>
        <w:rPr>
          <w:rFonts w:ascii="宋体" w:hAnsi="宋体" w:cs="宋体" w:hint="eastAsia"/>
          <w:sz w:val="24"/>
          <w:szCs w:val="22"/>
        </w:rPr>
      </w:pPr>
      <w:r>
        <w:rPr>
          <w:rFonts w:ascii="宋体" w:hAnsi="宋体" w:cs="宋体" w:hint="eastAsia"/>
          <w:sz w:val="24"/>
          <w:szCs w:val="22"/>
        </w:rPr>
        <w:t>5.</w:t>
      </w:r>
      <w:r>
        <w:rPr>
          <w:rFonts w:asciiTheme="minorEastAsia" w:hAnsiTheme="minorEastAsia" w:cs="宋体" w:hint="eastAsia"/>
          <w:bCs/>
          <w:sz w:val="24"/>
          <w:szCs w:val="24"/>
        </w:rPr>
        <w:t>保证在本项目使用的任何软件和服务（包括部分使用）时，不会产生因第三方提出侵犯其专利权、商标权或其它知识产权而引起的法律和经济纠纷，如因专利权、商标权或其它知识产权而引起法律和经济纠纷，由软件厂商承担所有相关责任。</w:t>
      </w:r>
    </w:p>
    <w:p w14:paraId="7CAD067F" w14:textId="77777777" w:rsidR="00DB26CF" w:rsidRDefault="00000000">
      <w:pPr>
        <w:spacing w:line="480" w:lineRule="exact"/>
        <w:ind w:firstLineChars="200" w:firstLine="480"/>
        <w:rPr>
          <w:rFonts w:asciiTheme="minorEastAsia" w:hAnsiTheme="minorEastAsia" w:cs="宋体" w:hint="eastAsia"/>
          <w:bCs/>
          <w:sz w:val="24"/>
          <w:szCs w:val="24"/>
        </w:rPr>
      </w:pPr>
      <w:r>
        <w:rPr>
          <w:rFonts w:ascii="宋体" w:hAnsi="宋体" w:cs="宋体" w:hint="eastAsia"/>
          <w:sz w:val="24"/>
        </w:rPr>
        <w:t>6.</w:t>
      </w:r>
      <w:r>
        <w:rPr>
          <w:rFonts w:asciiTheme="minorEastAsia" w:hAnsiTheme="minorEastAsia" w:cs="宋体" w:hint="eastAsia"/>
          <w:bCs/>
          <w:sz w:val="24"/>
          <w:szCs w:val="24"/>
        </w:rPr>
        <w:t>本项目中系统开发的归属权及数据归属于甲方，乙方交付甲方时应当递交开发基础代码等基础性资料。</w:t>
      </w:r>
    </w:p>
    <w:bookmarkEnd w:id="113"/>
    <w:p w14:paraId="14DF4135" w14:textId="77777777" w:rsidR="00DB26CF" w:rsidRDefault="00DB26CF">
      <w:pPr>
        <w:pStyle w:val="affffff8"/>
      </w:pPr>
    </w:p>
    <w:p w14:paraId="53D54686" w14:textId="77777777" w:rsidR="00DB26CF" w:rsidRDefault="00000000">
      <w:pPr>
        <w:pageBreakBefore/>
        <w:spacing w:line="500" w:lineRule="exact"/>
        <w:jc w:val="center"/>
        <w:outlineLvl w:val="0"/>
        <w:rPr>
          <w:rFonts w:ascii="Times New Roman" w:hAnsi="Times New Roman"/>
          <w:b/>
          <w:sz w:val="44"/>
          <w:szCs w:val="44"/>
        </w:rPr>
      </w:pPr>
      <w:r>
        <w:rPr>
          <w:rFonts w:ascii="Times New Roman" w:hAnsi="Times New Roman" w:hint="eastAsia"/>
          <w:b/>
          <w:sz w:val="44"/>
          <w:szCs w:val="44"/>
        </w:rPr>
        <w:lastRenderedPageBreak/>
        <w:t>第五章</w:t>
      </w:r>
      <w:r>
        <w:rPr>
          <w:rFonts w:ascii="Times New Roman" w:hAnsi="Times New Roman" w:hint="eastAsia"/>
          <w:b/>
          <w:sz w:val="44"/>
          <w:szCs w:val="44"/>
        </w:rPr>
        <w:t xml:space="preserve">  </w:t>
      </w:r>
      <w:bookmarkEnd w:id="109"/>
      <w:r>
        <w:rPr>
          <w:rFonts w:asciiTheme="minorEastAsia" w:eastAsiaTheme="minorEastAsia" w:hAnsiTheme="minorEastAsia" w:cstheme="minorEastAsia" w:hint="eastAsia"/>
          <w:sz w:val="44"/>
        </w:rPr>
        <w:t>合同格式及条款（草案）</w:t>
      </w:r>
    </w:p>
    <w:p w14:paraId="37FF6C54" w14:textId="77777777" w:rsidR="00DB26CF" w:rsidRDefault="00DB26CF">
      <w:pPr>
        <w:jc w:val="center"/>
        <w:rPr>
          <w:rFonts w:asciiTheme="minorEastAsia" w:eastAsiaTheme="minorEastAsia" w:hAnsiTheme="minorEastAsia" w:cstheme="minorEastAsia" w:hint="eastAsia"/>
          <w:sz w:val="32"/>
          <w:szCs w:val="32"/>
        </w:rPr>
      </w:pPr>
    </w:p>
    <w:p w14:paraId="5CEBB0B3" w14:textId="77777777" w:rsidR="00DB26CF" w:rsidRDefault="00DB26CF">
      <w:pPr>
        <w:spacing w:line="480" w:lineRule="auto"/>
        <w:jc w:val="center"/>
        <w:rPr>
          <w:rFonts w:asciiTheme="minorEastAsia" w:eastAsiaTheme="minorEastAsia" w:hAnsiTheme="minorEastAsia" w:cstheme="minorEastAsia" w:hint="eastAsia"/>
          <w:b/>
          <w:sz w:val="28"/>
          <w:szCs w:val="28"/>
        </w:rPr>
      </w:pPr>
    </w:p>
    <w:p w14:paraId="58E6A93A" w14:textId="77777777" w:rsidR="00DB26CF" w:rsidRDefault="00DB26CF">
      <w:pPr>
        <w:spacing w:line="480" w:lineRule="auto"/>
        <w:jc w:val="center"/>
        <w:rPr>
          <w:rFonts w:ascii="宋体" w:hAnsi="宋体" w:cs="宋体" w:hint="eastAsia"/>
          <w:b/>
          <w:sz w:val="28"/>
          <w:szCs w:val="28"/>
        </w:rPr>
      </w:pPr>
    </w:p>
    <w:p w14:paraId="23F70CFC" w14:textId="77777777" w:rsidR="00DB26CF" w:rsidRDefault="00DB26CF">
      <w:pPr>
        <w:pStyle w:val="1fff1"/>
        <w:ind w:firstLine="0"/>
        <w:rPr>
          <w:rFonts w:hAnsi="宋体" w:cs="宋体" w:hint="eastAsia"/>
          <w:szCs w:val="24"/>
        </w:rPr>
      </w:pPr>
    </w:p>
    <w:p w14:paraId="57B9DD23" w14:textId="77777777" w:rsidR="00DB26CF" w:rsidRDefault="00000000">
      <w:pPr>
        <w:pStyle w:val="af2"/>
        <w:widowControl w:val="0"/>
        <w:spacing w:before="0" w:beforeAutospacing="0" w:after="0" w:afterAutospacing="0" w:line="480" w:lineRule="auto"/>
        <w:jc w:val="center"/>
        <w:rPr>
          <w:rFonts w:hint="eastAsia"/>
        </w:rPr>
      </w:pPr>
      <w:bookmarkStart w:id="115" w:name="_Toc544"/>
      <w:bookmarkStart w:id="116" w:name="_Toc155086567"/>
      <w:r>
        <w:rPr>
          <w:rFonts w:hint="eastAsia"/>
          <w:b/>
          <w:bCs/>
          <w:color w:val="000000"/>
          <w:sz w:val="30"/>
          <w:szCs w:val="30"/>
        </w:rPr>
        <w:t>政府采购合同（服务）（合同编号）</w:t>
      </w:r>
      <w:bookmarkEnd w:id="115"/>
      <w:bookmarkEnd w:id="116"/>
    </w:p>
    <w:p w14:paraId="10656D65" w14:textId="77777777" w:rsidR="00DB26CF" w:rsidRDefault="00DB26CF">
      <w:pPr>
        <w:pStyle w:val="af2"/>
        <w:widowControl w:val="0"/>
        <w:spacing w:before="0" w:beforeAutospacing="0" w:after="0" w:afterAutospacing="0" w:line="480" w:lineRule="auto"/>
        <w:ind w:firstLine="840"/>
        <w:jc w:val="both"/>
        <w:rPr>
          <w:rFonts w:hint="eastAsia"/>
          <w:color w:val="000000"/>
          <w:sz w:val="28"/>
          <w:szCs w:val="28"/>
        </w:rPr>
      </w:pPr>
    </w:p>
    <w:p w14:paraId="1E2281D4" w14:textId="77777777" w:rsidR="00DB26CF" w:rsidRDefault="00000000">
      <w:pPr>
        <w:spacing w:line="560" w:lineRule="exact"/>
        <w:ind w:firstLineChars="500" w:firstLine="1400"/>
        <w:rPr>
          <w:b/>
          <w:sz w:val="30"/>
          <w:szCs w:val="30"/>
          <w:highlight w:val="yellow"/>
        </w:rPr>
      </w:pPr>
      <w:r>
        <w:rPr>
          <w:rFonts w:hint="eastAsia"/>
          <w:color w:val="000000"/>
          <w:sz w:val="28"/>
          <w:szCs w:val="28"/>
        </w:rPr>
        <w:t>项目名称：教务教学管理一体化平台购买项目</w:t>
      </w:r>
    </w:p>
    <w:p w14:paraId="2CDB5618" w14:textId="6D51DB4E" w:rsidR="00DB26CF" w:rsidRDefault="00000000">
      <w:pPr>
        <w:pStyle w:val="af2"/>
        <w:widowControl w:val="0"/>
        <w:spacing w:before="0" w:beforeAutospacing="0" w:after="0" w:afterAutospacing="0" w:line="560" w:lineRule="exact"/>
        <w:ind w:firstLineChars="500" w:firstLine="1400"/>
        <w:rPr>
          <w:rFonts w:hint="eastAsia"/>
          <w:color w:val="000000"/>
          <w:sz w:val="28"/>
          <w:szCs w:val="28"/>
        </w:rPr>
      </w:pPr>
      <w:r>
        <w:rPr>
          <w:rFonts w:hint="eastAsia"/>
          <w:color w:val="000000"/>
          <w:sz w:val="28"/>
          <w:szCs w:val="28"/>
        </w:rPr>
        <w:t>项目编号：</w:t>
      </w:r>
      <w:r>
        <w:rPr>
          <w:rFonts w:ascii="Calibri" w:hAnsi="Calibri" w:cs="Times New Roman"/>
          <w:color w:val="000000"/>
          <w:sz w:val="28"/>
          <w:szCs w:val="28"/>
        </w:rPr>
        <w:t>JSZC-321300-JZCG-C2025-00</w:t>
      </w:r>
      <w:r w:rsidR="00766903">
        <w:rPr>
          <w:rFonts w:ascii="Calibri" w:hAnsi="Calibri" w:cs="Times New Roman" w:hint="eastAsia"/>
          <w:color w:val="000000"/>
          <w:sz w:val="28"/>
          <w:szCs w:val="28"/>
        </w:rPr>
        <w:t>92</w:t>
      </w:r>
    </w:p>
    <w:p w14:paraId="75829368" w14:textId="77777777" w:rsidR="00DB26CF" w:rsidRDefault="00000000">
      <w:pPr>
        <w:pStyle w:val="af2"/>
        <w:widowControl w:val="0"/>
        <w:spacing w:before="0" w:beforeAutospacing="0" w:after="0" w:afterAutospacing="0" w:line="560" w:lineRule="exact"/>
        <w:ind w:firstLineChars="500" w:firstLine="1400"/>
        <w:rPr>
          <w:rFonts w:hint="eastAsia"/>
          <w:color w:val="000000"/>
          <w:sz w:val="28"/>
          <w:szCs w:val="28"/>
        </w:rPr>
      </w:pPr>
      <w:r>
        <w:rPr>
          <w:rFonts w:hint="eastAsia"/>
          <w:color w:val="000000"/>
          <w:sz w:val="28"/>
          <w:szCs w:val="28"/>
        </w:rPr>
        <w:t>分包编号：</w:t>
      </w:r>
    </w:p>
    <w:p w14:paraId="2D5E01EE" w14:textId="77777777" w:rsidR="00DB26CF" w:rsidRDefault="00000000">
      <w:pPr>
        <w:pStyle w:val="1fff1"/>
        <w:spacing w:line="560" w:lineRule="exact"/>
        <w:ind w:firstLineChars="500" w:firstLine="1400"/>
        <w:rPr>
          <w:rFonts w:hAnsi="宋体" w:cs="宋体" w:hint="eastAsia"/>
          <w:sz w:val="28"/>
          <w:szCs w:val="28"/>
          <w:u w:val="single"/>
        </w:rPr>
      </w:pPr>
      <w:r>
        <w:rPr>
          <w:rFonts w:hAnsi="宋体" w:cs="宋体" w:hint="eastAsia"/>
          <w:sz w:val="28"/>
          <w:szCs w:val="28"/>
        </w:rPr>
        <w:t>甲方（全称）：</w:t>
      </w:r>
      <w:r>
        <w:rPr>
          <w:rFonts w:hAnsi="宋体" w:cs="宋体" w:hint="eastAsia"/>
          <w:sz w:val="28"/>
          <w:szCs w:val="28"/>
          <w:u w:val="single"/>
        </w:rPr>
        <w:t>宿迁幼儿师范高等专科学校、宿迁</w:t>
      </w:r>
      <w:proofErr w:type="gramStart"/>
      <w:r>
        <w:rPr>
          <w:rFonts w:hAnsi="宋体" w:cs="宋体" w:hint="eastAsia"/>
          <w:sz w:val="28"/>
          <w:szCs w:val="28"/>
          <w:u w:val="single"/>
        </w:rPr>
        <w:t>市楚润数据</w:t>
      </w:r>
      <w:proofErr w:type="gramEnd"/>
      <w:r>
        <w:rPr>
          <w:rFonts w:hAnsi="宋体" w:cs="宋体" w:hint="eastAsia"/>
          <w:sz w:val="28"/>
          <w:szCs w:val="28"/>
          <w:u w:val="single"/>
        </w:rPr>
        <w:t>集团有限公司</w:t>
      </w:r>
    </w:p>
    <w:p w14:paraId="0A7CD8C3" w14:textId="77777777" w:rsidR="00DB26CF" w:rsidRDefault="00000000">
      <w:pPr>
        <w:pStyle w:val="1fff1"/>
        <w:spacing w:line="560" w:lineRule="exact"/>
        <w:ind w:firstLineChars="500" w:firstLine="1400"/>
        <w:rPr>
          <w:rFonts w:hAnsi="宋体" w:cs="宋体" w:hint="eastAsia"/>
          <w:sz w:val="28"/>
          <w:szCs w:val="28"/>
        </w:rPr>
      </w:pPr>
      <w:r>
        <w:rPr>
          <w:rFonts w:hAnsi="宋体" w:cs="宋体" w:hint="eastAsia"/>
          <w:sz w:val="28"/>
          <w:szCs w:val="28"/>
        </w:rPr>
        <w:t>乙方（全称）：</w:t>
      </w:r>
    </w:p>
    <w:p w14:paraId="72946763" w14:textId="77777777" w:rsidR="00DB26CF" w:rsidRDefault="00DB26CF">
      <w:pPr>
        <w:rPr>
          <w:rFonts w:ascii="宋体" w:hAnsi="宋体" w:cs="宋体" w:hint="eastAsia"/>
          <w:color w:val="000000"/>
          <w:sz w:val="24"/>
        </w:rPr>
      </w:pPr>
    </w:p>
    <w:p w14:paraId="424F23CC" w14:textId="77777777" w:rsidR="00DB26CF" w:rsidRDefault="00DB26CF">
      <w:pPr>
        <w:spacing w:line="360" w:lineRule="auto"/>
        <w:rPr>
          <w:rFonts w:ascii="宋体" w:hAnsi="宋体" w:cs="宋体" w:hint="eastAsia"/>
          <w:color w:val="000000"/>
          <w:sz w:val="24"/>
        </w:rPr>
      </w:pPr>
    </w:p>
    <w:p w14:paraId="711D1310" w14:textId="77777777" w:rsidR="00DB26CF" w:rsidRDefault="00DB26CF">
      <w:pPr>
        <w:spacing w:line="360" w:lineRule="auto"/>
        <w:rPr>
          <w:rFonts w:ascii="宋体" w:hAnsi="宋体" w:cs="宋体" w:hint="eastAsia"/>
          <w:color w:val="000000"/>
          <w:sz w:val="24"/>
        </w:rPr>
      </w:pPr>
    </w:p>
    <w:p w14:paraId="0371315F" w14:textId="77777777" w:rsidR="00DB26CF" w:rsidRDefault="00DB26CF">
      <w:pPr>
        <w:spacing w:line="360" w:lineRule="auto"/>
        <w:rPr>
          <w:rFonts w:ascii="宋体" w:hAnsi="宋体" w:cs="宋体" w:hint="eastAsia"/>
          <w:color w:val="000000"/>
          <w:sz w:val="24"/>
        </w:rPr>
      </w:pPr>
    </w:p>
    <w:p w14:paraId="287FB3FF" w14:textId="77777777" w:rsidR="00DB26CF" w:rsidRDefault="00DB26CF">
      <w:pPr>
        <w:spacing w:line="360" w:lineRule="auto"/>
        <w:rPr>
          <w:rFonts w:ascii="宋体" w:hAnsi="宋体" w:cs="宋体" w:hint="eastAsia"/>
          <w:color w:val="000000"/>
          <w:sz w:val="24"/>
        </w:rPr>
      </w:pPr>
    </w:p>
    <w:p w14:paraId="4629171A" w14:textId="77777777" w:rsidR="00DB26CF" w:rsidRDefault="00DB26CF">
      <w:pPr>
        <w:spacing w:line="360" w:lineRule="auto"/>
        <w:rPr>
          <w:rFonts w:ascii="宋体" w:hAnsi="宋体" w:cs="宋体" w:hint="eastAsia"/>
          <w:color w:val="000000"/>
          <w:sz w:val="24"/>
        </w:rPr>
      </w:pPr>
    </w:p>
    <w:p w14:paraId="316815A4" w14:textId="77777777" w:rsidR="00DB26CF" w:rsidRDefault="00DB26CF">
      <w:pPr>
        <w:spacing w:line="360" w:lineRule="auto"/>
        <w:rPr>
          <w:rFonts w:ascii="宋体" w:hAnsi="宋体" w:cs="宋体" w:hint="eastAsia"/>
          <w:color w:val="000000"/>
          <w:sz w:val="24"/>
        </w:rPr>
      </w:pPr>
    </w:p>
    <w:p w14:paraId="0112FC37" w14:textId="77777777" w:rsidR="00DB26CF" w:rsidRDefault="00DB26CF">
      <w:pPr>
        <w:spacing w:line="360" w:lineRule="auto"/>
        <w:rPr>
          <w:rFonts w:ascii="宋体" w:hAnsi="宋体" w:cs="宋体" w:hint="eastAsia"/>
          <w:color w:val="000000"/>
          <w:sz w:val="24"/>
        </w:rPr>
      </w:pPr>
    </w:p>
    <w:p w14:paraId="50626FF8" w14:textId="77777777" w:rsidR="00DB26CF" w:rsidRDefault="00DB26CF">
      <w:pPr>
        <w:spacing w:line="360" w:lineRule="auto"/>
        <w:rPr>
          <w:rFonts w:ascii="宋体" w:hAnsi="宋体" w:cs="宋体" w:hint="eastAsia"/>
          <w:color w:val="000000"/>
          <w:sz w:val="24"/>
        </w:rPr>
      </w:pPr>
    </w:p>
    <w:p w14:paraId="6B6E5A74" w14:textId="77777777" w:rsidR="00DB26CF" w:rsidRDefault="00DB26CF">
      <w:pPr>
        <w:spacing w:line="360" w:lineRule="auto"/>
        <w:rPr>
          <w:rFonts w:ascii="宋体" w:hAnsi="宋体" w:cs="宋体" w:hint="eastAsia"/>
          <w:color w:val="000000"/>
          <w:sz w:val="24"/>
        </w:rPr>
      </w:pPr>
    </w:p>
    <w:p w14:paraId="039105E3" w14:textId="77777777" w:rsidR="00DB26CF" w:rsidRDefault="00DB26CF">
      <w:pPr>
        <w:spacing w:line="360" w:lineRule="auto"/>
        <w:rPr>
          <w:rFonts w:ascii="宋体" w:hAnsi="宋体" w:cs="宋体" w:hint="eastAsia"/>
          <w:color w:val="000000"/>
          <w:sz w:val="24"/>
        </w:rPr>
      </w:pPr>
    </w:p>
    <w:p w14:paraId="6D9B7EBF" w14:textId="77777777" w:rsidR="00DB26CF" w:rsidRDefault="00DB26CF">
      <w:pPr>
        <w:spacing w:line="360" w:lineRule="auto"/>
        <w:rPr>
          <w:rFonts w:ascii="宋体" w:hAnsi="宋体" w:cs="宋体" w:hint="eastAsia"/>
          <w:color w:val="000000"/>
          <w:sz w:val="24"/>
        </w:rPr>
      </w:pPr>
    </w:p>
    <w:p w14:paraId="015A68D1" w14:textId="77777777" w:rsidR="00DB26CF" w:rsidRDefault="00DB26CF">
      <w:pPr>
        <w:spacing w:line="360" w:lineRule="auto"/>
        <w:rPr>
          <w:rFonts w:ascii="宋体" w:hAnsi="宋体" w:cs="宋体" w:hint="eastAsia"/>
          <w:color w:val="000000"/>
          <w:sz w:val="24"/>
        </w:rPr>
      </w:pPr>
    </w:p>
    <w:p w14:paraId="0473BE1F" w14:textId="77777777" w:rsidR="00DB26CF" w:rsidRDefault="00DB26CF">
      <w:pPr>
        <w:spacing w:line="360" w:lineRule="auto"/>
        <w:rPr>
          <w:rFonts w:ascii="宋体" w:hAnsi="宋体" w:cs="宋体" w:hint="eastAsia"/>
          <w:color w:val="000000"/>
          <w:sz w:val="24"/>
        </w:rPr>
      </w:pPr>
    </w:p>
    <w:p w14:paraId="67515479" w14:textId="77777777" w:rsidR="00DB26CF" w:rsidRDefault="00000000">
      <w:pPr>
        <w:spacing w:line="360" w:lineRule="auto"/>
        <w:rPr>
          <w:rFonts w:ascii="宋体" w:hAnsi="宋体" w:cs="宋体" w:hint="eastAsia"/>
          <w:color w:val="000000"/>
          <w:sz w:val="24"/>
        </w:rPr>
      </w:pPr>
      <w:r>
        <w:rPr>
          <w:rFonts w:ascii="宋体" w:hAnsi="宋体" w:cs="宋体" w:hint="eastAsia"/>
          <w:color w:val="000000"/>
          <w:sz w:val="24"/>
        </w:rPr>
        <w:lastRenderedPageBreak/>
        <w:t>甲方（全称）：</w:t>
      </w:r>
      <w:r>
        <w:rPr>
          <w:rFonts w:ascii="宋体" w:hAnsi="宋体" w:cs="宋体" w:hint="eastAsia"/>
          <w:color w:val="000000"/>
          <w:sz w:val="24"/>
          <w:u w:val="single"/>
        </w:rPr>
        <w:t>宿迁幼儿师范高等专科学校、宿迁</w:t>
      </w:r>
      <w:proofErr w:type="gramStart"/>
      <w:r>
        <w:rPr>
          <w:rFonts w:ascii="宋体" w:hAnsi="宋体" w:cs="宋体" w:hint="eastAsia"/>
          <w:color w:val="000000"/>
          <w:sz w:val="24"/>
          <w:u w:val="single"/>
        </w:rPr>
        <w:t>市楚润数据</w:t>
      </w:r>
      <w:proofErr w:type="gramEnd"/>
      <w:r>
        <w:rPr>
          <w:rFonts w:ascii="宋体" w:hAnsi="宋体" w:cs="宋体" w:hint="eastAsia"/>
          <w:color w:val="000000"/>
          <w:sz w:val="24"/>
          <w:u w:val="single"/>
        </w:rPr>
        <w:t>集团有限公司</w:t>
      </w:r>
      <w:r>
        <w:rPr>
          <w:rFonts w:ascii="宋体" w:hAnsi="宋体" w:cs="宋体" w:hint="eastAsia"/>
          <w:color w:val="000000"/>
          <w:sz w:val="24"/>
        </w:rPr>
        <w:t>（采购人）</w:t>
      </w:r>
    </w:p>
    <w:p w14:paraId="3622878C" w14:textId="77777777" w:rsidR="00DB26CF" w:rsidRDefault="00000000">
      <w:pPr>
        <w:spacing w:line="360" w:lineRule="auto"/>
        <w:rPr>
          <w:rFonts w:ascii="宋体" w:hAnsi="宋体" w:cs="宋体" w:hint="eastAsia"/>
          <w:color w:val="000000"/>
          <w:sz w:val="24"/>
        </w:rPr>
      </w:pPr>
      <w:r>
        <w:rPr>
          <w:rFonts w:ascii="宋体" w:hAnsi="宋体" w:cs="宋体" w:hint="eastAsia"/>
          <w:color w:val="000000"/>
          <w:sz w:val="24"/>
        </w:rPr>
        <w:t>乙方（全称）：（供应商）</w:t>
      </w:r>
    </w:p>
    <w:p w14:paraId="65B6DB6D" w14:textId="77777777" w:rsidR="00DB26CF" w:rsidRDefault="00000000">
      <w:pPr>
        <w:pStyle w:val="af2"/>
        <w:widowControl w:val="0"/>
        <w:spacing w:before="0" w:beforeAutospacing="0" w:after="0" w:afterAutospacing="0" w:line="360" w:lineRule="auto"/>
        <w:ind w:firstLine="480"/>
        <w:jc w:val="both"/>
        <w:rPr>
          <w:rFonts w:hint="eastAsia"/>
        </w:rPr>
      </w:pPr>
      <w:r>
        <w:rPr>
          <w:rFonts w:hint="eastAsia"/>
          <w:color w:val="000000"/>
        </w:rPr>
        <w:t>依据《中华人民共和国民法典》、《中华人民共和国政府采购法》等有关的法律法规，以及本采购项目采购文件（征集文件）、乙方的《投标（响应）文件》及《中标（成交）通知书》，甲乙双方同意签订本合同。具体情况及要求如下：</w:t>
      </w:r>
    </w:p>
    <w:p w14:paraId="330CCF12"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一、合同内容</w:t>
      </w:r>
    </w:p>
    <w:p w14:paraId="0D70C3A7"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（一）标的名称： 教务教学管理一体化平台购买项目</w:t>
      </w:r>
    </w:p>
    <w:p w14:paraId="3A0E968A"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（二）标的质量：合格</w:t>
      </w:r>
    </w:p>
    <w:p w14:paraId="5CB200CD"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（三）标的数量（规模）：详见合同清单</w:t>
      </w:r>
    </w:p>
    <w:p w14:paraId="33D59C0E"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（四）履行时间（期限）：</w:t>
      </w:r>
    </w:p>
    <w:p w14:paraId="24D087ED"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（五）履行地点：采购人指定地点</w:t>
      </w:r>
    </w:p>
    <w:p w14:paraId="6EFB4378"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（六）人员要求</w:t>
      </w:r>
    </w:p>
    <w:p w14:paraId="38585186"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1、组建不少于6人的项目组团队。</w:t>
      </w:r>
    </w:p>
    <w:p w14:paraId="2F3C5022"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本项目须成立项目团队，其中包含：项目负责人和项目组其他成员。供应商一经中标，项目负责人不得随意更换，如有特殊原因需更换，须提前10天通知，经采购人同意后，方可更换。具体要求如下：</w:t>
      </w:r>
    </w:p>
    <w:p w14:paraId="37DAE2A6"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项目负责人1名：负责整个项目实施方案以及进度计划，工作安排和落实，组织做好各阶段项目的验收与结算工作，全流程跟进项目。</w:t>
      </w:r>
    </w:p>
    <w:p w14:paraId="6335B9EB"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项目组其他成员：</w:t>
      </w:r>
      <w:r>
        <w:rPr>
          <w:rFonts w:ascii="Times New Roman" w:hAnsi="Times New Roman" w:cs="仿宋" w:hint="eastAsia"/>
          <w:color w:val="000000"/>
          <w:sz w:val="24"/>
        </w:rPr>
        <w:t>不少于</w:t>
      </w:r>
      <w:r>
        <w:rPr>
          <w:rFonts w:ascii="Times New Roman" w:hAnsi="Times New Roman" w:cs="仿宋" w:hint="eastAsia"/>
          <w:color w:val="000000"/>
          <w:sz w:val="24"/>
        </w:rPr>
        <w:t>4</w:t>
      </w:r>
      <w:r>
        <w:rPr>
          <w:rFonts w:ascii="Times New Roman" w:hAnsi="Times New Roman" w:cs="仿宋" w:hint="eastAsia"/>
          <w:color w:val="000000"/>
          <w:sz w:val="24"/>
        </w:rPr>
        <w:t>人，团队须具备系统分析能力、软件设计能力、数据库使用能力、网络常规调试能力。</w:t>
      </w:r>
    </w:p>
    <w:p w14:paraId="1F2A4E61"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2、执行有关项目建设的国家法律、法规、规范、标准和制度，履行合同规定的义务和职责；遵守国家的法律和政府的有关条例、规定和办法等。</w:t>
      </w:r>
    </w:p>
    <w:p w14:paraId="350DA932"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二、合同金额</w:t>
      </w:r>
    </w:p>
    <w:p w14:paraId="6820A15A"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（一）本合同金额为（大写）：____________________________________圆（_______________元）人民币或其他币种。</w:t>
      </w:r>
    </w:p>
    <w:p w14:paraId="46DAF0C2"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（二）合同清单</w:t>
      </w:r>
    </w:p>
    <w:tbl>
      <w:tblPr>
        <w:tblW w:w="939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6"/>
        <w:gridCol w:w="1673"/>
        <w:gridCol w:w="1511"/>
        <w:gridCol w:w="1099"/>
        <w:gridCol w:w="1478"/>
        <w:gridCol w:w="1642"/>
        <w:gridCol w:w="1130"/>
      </w:tblGrid>
      <w:tr w:rsidR="00DB26CF" w14:paraId="6298CB03" w14:textId="77777777">
        <w:trPr>
          <w:cantSplit/>
          <w:trHeight w:val="555"/>
        </w:trPr>
        <w:tc>
          <w:tcPr>
            <w:tcW w:w="866" w:type="dxa"/>
            <w:vMerge w:val="restart"/>
            <w:vAlign w:val="center"/>
          </w:tcPr>
          <w:p w14:paraId="58530E01"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序号</w:t>
            </w:r>
          </w:p>
        </w:tc>
        <w:tc>
          <w:tcPr>
            <w:tcW w:w="1673" w:type="dxa"/>
            <w:vAlign w:val="center"/>
          </w:tcPr>
          <w:p w14:paraId="054D19CE" w14:textId="77777777" w:rsidR="00DB26CF" w:rsidRDefault="00000000">
            <w:pPr>
              <w:spacing w:line="0" w:lineRule="atLeast"/>
              <w:jc w:val="center"/>
              <w:rPr>
                <w:rFonts w:ascii="宋体" w:hAnsi="宋体" w:cs="宋体" w:hint="eastAsia"/>
                <w:sz w:val="24"/>
                <w:szCs w:val="24"/>
                <w:highlight w:val="yellow"/>
              </w:rPr>
            </w:pPr>
            <w:r>
              <w:rPr>
                <w:rFonts w:ascii="宋体" w:hAnsi="宋体" w:cs="宋体" w:hint="eastAsia"/>
                <w:sz w:val="24"/>
                <w:szCs w:val="24"/>
              </w:rPr>
              <w:t>1</w:t>
            </w:r>
          </w:p>
        </w:tc>
        <w:tc>
          <w:tcPr>
            <w:tcW w:w="1511" w:type="dxa"/>
            <w:vAlign w:val="center"/>
          </w:tcPr>
          <w:p w14:paraId="79E3945A"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2</w:t>
            </w:r>
          </w:p>
        </w:tc>
        <w:tc>
          <w:tcPr>
            <w:tcW w:w="1099" w:type="dxa"/>
            <w:vAlign w:val="center"/>
          </w:tcPr>
          <w:p w14:paraId="2ABF3A75"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3</w:t>
            </w:r>
          </w:p>
        </w:tc>
        <w:tc>
          <w:tcPr>
            <w:tcW w:w="1478" w:type="dxa"/>
            <w:vAlign w:val="center"/>
          </w:tcPr>
          <w:p w14:paraId="0532546D"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4</w:t>
            </w:r>
          </w:p>
        </w:tc>
        <w:tc>
          <w:tcPr>
            <w:tcW w:w="1642" w:type="dxa"/>
            <w:vAlign w:val="center"/>
          </w:tcPr>
          <w:p w14:paraId="76DD9CBB"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5</w:t>
            </w:r>
          </w:p>
        </w:tc>
        <w:tc>
          <w:tcPr>
            <w:tcW w:w="1130" w:type="dxa"/>
            <w:vAlign w:val="center"/>
          </w:tcPr>
          <w:p w14:paraId="2ED2A88C"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6</w:t>
            </w:r>
          </w:p>
        </w:tc>
      </w:tr>
      <w:tr w:rsidR="00DB26CF" w14:paraId="0B2BEEB7" w14:textId="77777777">
        <w:trPr>
          <w:cantSplit/>
          <w:trHeight w:val="634"/>
        </w:trPr>
        <w:tc>
          <w:tcPr>
            <w:tcW w:w="866" w:type="dxa"/>
            <w:vMerge/>
            <w:vAlign w:val="center"/>
          </w:tcPr>
          <w:p w14:paraId="1AB12F39" w14:textId="77777777" w:rsidR="00DB26CF" w:rsidRDefault="00DB26CF">
            <w:pPr>
              <w:spacing w:line="0" w:lineRule="atLeast"/>
              <w:jc w:val="center"/>
              <w:rPr>
                <w:rFonts w:ascii="宋体" w:hAnsi="宋体" w:cs="宋体" w:hint="eastAsia"/>
                <w:sz w:val="24"/>
                <w:szCs w:val="24"/>
              </w:rPr>
            </w:pPr>
          </w:p>
        </w:tc>
        <w:tc>
          <w:tcPr>
            <w:tcW w:w="1673" w:type="dxa"/>
            <w:vAlign w:val="center"/>
          </w:tcPr>
          <w:p w14:paraId="1A6D5E39" w14:textId="77777777" w:rsidR="00DB26CF" w:rsidRDefault="00000000">
            <w:pPr>
              <w:spacing w:line="0" w:lineRule="atLeast"/>
              <w:jc w:val="center"/>
              <w:rPr>
                <w:rFonts w:ascii="宋体" w:hAnsi="宋体" w:cs="宋体" w:hint="eastAsia"/>
                <w:sz w:val="24"/>
                <w:szCs w:val="24"/>
                <w:highlight w:val="yellow"/>
              </w:rPr>
            </w:pPr>
            <w:r>
              <w:rPr>
                <w:rFonts w:ascii="宋体" w:hAnsi="宋体" w:cs="宋体" w:hint="eastAsia"/>
                <w:sz w:val="24"/>
                <w:szCs w:val="24"/>
              </w:rPr>
              <w:t>分项服务名称</w:t>
            </w:r>
          </w:p>
        </w:tc>
        <w:tc>
          <w:tcPr>
            <w:tcW w:w="1511" w:type="dxa"/>
            <w:vAlign w:val="center"/>
          </w:tcPr>
          <w:p w14:paraId="70C4733E"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分项单位</w:t>
            </w:r>
          </w:p>
        </w:tc>
        <w:tc>
          <w:tcPr>
            <w:tcW w:w="1099" w:type="dxa"/>
            <w:vAlign w:val="center"/>
          </w:tcPr>
          <w:p w14:paraId="3B85F6C1"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数量</w:t>
            </w:r>
          </w:p>
        </w:tc>
        <w:tc>
          <w:tcPr>
            <w:tcW w:w="1478" w:type="dxa"/>
            <w:vAlign w:val="center"/>
          </w:tcPr>
          <w:p w14:paraId="1D580CE0"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分项</w:t>
            </w:r>
          </w:p>
          <w:p w14:paraId="55F2C125"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单价</w:t>
            </w:r>
          </w:p>
        </w:tc>
        <w:tc>
          <w:tcPr>
            <w:tcW w:w="1642" w:type="dxa"/>
            <w:vAlign w:val="center"/>
          </w:tcPr>
          <w:p w14:paraId="5CE88520"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分项</w:t>
            </w:r>
          </w:p>
          <w:p w14:paraId="5F4810EA"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总价</w:t>
            </w:r>
          </w:p>
        </w:tc>
        <w:tc>
          <w:tcPr>
            <w:tcW w:w="1130" w:type="dxa"/>
            <w:vAlign w:val="center"/>
          </w:tcPr>
          <w:p w14:paraId="6ABDB73F"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备注</w:t>
            </w:r>
          </w:p>
        </w:tc>
      </w:tr>
      <w:tr w:rsidR="00DB26CF" w14:paraId="3C28B238" w14:textId="77777777">
        <w:trPr>
          <w:cantSplit/>
          <w:trHeight w:val="666"/>
        </w:trPr>
        <w:tc>
          <w:tcPr>
            <w:tcW w:w="866" w:type="dxa"/>
            <w:vAlign w:val="center"/>
          </w:tcPr>
          <w:p w14:paraId="2F719B81"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lastRenderedPageBreak/>
              <w:t>1</w:t>
            </w:r>
          </w:p>
        </w:tc>
        <w:tc>
          <w:tcPr>
            <w:tcW w:w="1673" w:type="dxa"/>
            <w:vAlign w:val="center"/>
          </w:tcPr>
          <w:p w14:paraId="3467601B" w14:textId="77777777" w:rsidR="00DB26CF" w:rsidRDefault="00DB26CF">
            <w:pPr>
              <w:spacing w:line="0" w:lineRule="atLeast"/>
              <w:jc w:val="center"/>
              <w:rPr>
                <w:rFonts w:ascii="宋体" w:hAnsi="宋体" w:cs="宋体" w:hint="eastAsia"/>
                <w:sz w:val="24"/>
                <w:szCs w:val="24"/>
              </w:rPr>
            </w:pPr>
          </w:p>
        </w:tc>
        <w:tc>
          <w:tcPr>
            <w:tcW w:w="1511" w:type="dxa"/>
            <w:vAlign w:val="center"/>
          </w:tcPr>
          <w:p w14:paraId="7CDEC725" w14:textId="77777777" w:rsidR="00DB26CF" w:rsidRDefault="00DB26CF">
            <w:pPr>
              <w:spacing w:line="0" w:lineRule="atLeast"/>
              <w:jc w:val="center"/>
              <w:rPr>
                <w:rFonts w:ascii="宋体" w:hAnsi="宋体" w:cs="宋体" w:hint="eastAsia"/>
                <w:sz w:val="24"/>
                <w:szCs w:val="24"/>
              </w:rPr>
            </w:pPr>
          </w:p>
        </w:tc>
        <w:tc>
          <w:tcPr>
            <w:tcW w:w="1099" w:type="dxa"/>
            <w:vAlign w:val="center"/>
          </w:tcPr>
          <w:p w14:paraId="098AC065" w14:textId="77777777" w:rsidR="00DB26CF" w:rsidRDefault="00DB26CF">
            <w:pPr>
              <w:spacing w:line="0" w:lineRule="atLeast"/>
              <w:jc w:val="center"/>
              <w:rPr>
                <w:rFonts w:ascii="宋体" w:hAnsi="宋体" w:cs="宋体" w:hint="eastAsia"/>
                <w:sz w:val="24"/>
                <w:szCs w:val="24"/>
              </w:rPr>
            </w:pPr>
          </w:p>
        </w:tc>
        <w:tc>
          <w:tcPr>
            <w:tcW w:w="1478" w:type="dxa"/>
            <w:vAlign w:val="center"/>
          </w:tcPr>
          <w:p w14:paraId="2B03902D" w14:textId="77777777" w:rsidR="00DB26CF" w:rsidRDefault="00DB26CF">
            <w:pPr>
              <w:spacing w:line="0" w:lineRule="atLeast"/>
              <w:jc w:val="center"/>
              <w:rPr>
                <w:rFonts w:ascii="宋体" w:hAnsi="宋体" w:cs="宋体" w:hint="eastAsia"/>
                <w:sz w:val="24"/>
                <w:szCs w:val="24"/>
              </w:rPr>
            </w:pPr>
          </w:p>
        </w:tc>
        <w:tc>
          <w:tcPr>
            <w:tcW w:w="1642" w:type="dxa"/>
            <w:vAlign w:val="center"/>
          </w:tcPr>
          <w:p w14:paraId="42BECBA4" w14:textId="77777777" w:rsidR="00DB26CF" w:rsidRDefault="00DB26CF">
            <w:pPr>
              <w:spacing w:line="0" w:lineRule="atLeast"/>
              <w:jc w:val="center"/>
              <w:rPr>
                <w:rFonts w:ascii="宋体" w:hAnsi="宋体" w:cs="宋体" w:hint="eastAsia"/>
                <w:sz w:val="24"/>
                <w:szCs w:val="24"/>
              </w:rPr>
            </w:pPr>
          </w:p>
        </w:tc>
        <w:tc>
          <w:tcPr>
            <w:tcW w:w="1130" w:type="dxa"/>
            <w:vAlign w:val="center"/>
          </w:tcPr>
          <w:p w14:paraId="2C971C62" w14:textId="77777777" w:rsidR="00DB26CF" w:rsidRDefault="00DB26CF">
            <w:pPr>
              <w:spacing w:line="0" w:lineRule="atLeast"/>
              <w:jc w:val="center"/>
              <w:rPr>
                <w:rFonts w:ascii="宋体" w:hAnsi="宋体" w:cs="宋体" w:hint="eastAsia"/>
                <w:sz w:val="24"/>
                <w:szCs w:val="24"/>
              </w:rPr>
            </w:pPr>
          </w:p>
        </w:tc>
      </w:tr>
      <w:tr w:rsidR="00DB26CF" w14:paraId="43340D47" w14:textId="77777777">
        <w:trPr>
          <w:cantSplit/>
          <w:trHeight w:val="666"/>
        </w:trPr>
        <w:tc>
          <w:tcPr>
            <w:tcW w:w="866" w:type="dxa"/>
            <w:vAlign w:val="center"/>
          </w:tcPr>
          <w:p w14:paraId="0049E74A"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2</w:t>
            </w:r>
          </w:p>
        </w:tc>
        <w:tc>
          <w:tcPr>
            <w:tcW w:w="1673" w:type="dxa"/>
            <w:vAlign w:val="center"/>
          </w:tcPr>
          <w:p w14:paraId="2E3AA64D" w14:textId="77777777" w:rsidR="00DB26CF" w:rsidRDefault="00DB26CF">
            <w:pPr>
              <w:spacing w:line="0" w:lineRule="atLeast"/>
              <w:jc w:val="center"/>
              <w:rPr>
                <w:rFonts w:ascii="宋体" w:hAnsi="宋体" w:cs="宋体" w:hint="eastAsia"/>
                <w:sz w:val="24"/>
                <w:szCs w:val="24"/>
              </w:rPr>
            </w:pPr>
          </w:p>
        </w:tc>
        <w:tc>
          <w:tcPr>
            <w:tcW w:w="1511" w:type="dxa"/>
            <w:vAlign w:val="center"/>
          </w:tcPr>
          <w:p w14:paraId="1B0A9618" w14:textId="77777777" w:rsidR="00DB26CF" w:rsidRDefault="00DB26CF">
            <w:pPr>
              <w:spacing w:line="0" w:lineRule="atLeast"/>
              <w:jc w:val="center"/>
              <w:rPr>
                <w:rFonts w:ascii="宋体" w:hAnsi="宋体" w:cs="宋体" w:hint="eastAsia"/>
                <w:sz w:val="24"/>
                <w:szCs w:val="24"/>
              </w:rPr>
            </w:pPr>
          </w:p>
        </w:tc>
        <w:tc>
          <w:tcPr>
            <w:tcW w:w="1099" w:type="dxa"/>
            <w:vAlign w:val="center"/>
          </w:tcPr>
          <w:p w14:paraId="002CC87A" w14:textId="77777777" w:rsidR="00DB26CF" w:rsidRDefault="00DB26CF">
            <w:pPr>
              <w:spacing w:line="0" w:lineRule="atLeast"/>
              <w:jc w:val="center"/>
              <w:rPr>
                <w:rFonts w:ascii="宋体" w:hAnsi="宋体" w:cs="宋体" w:hint="eastAsia"/>
                <w:sz w:val="24"/>
                <w:szCs w:val="24"/>
              </w:rPr>
            </w:pPr>
          </w:p>
        </w:tc>
        <w:tc>
          <w:tcPr>
            <w:tcW w:w="1478" w:type="dxa"/>
            <w:vAlign w:val="center"/>
          </w:tcPr>
          <w:p w14:paraId="511394CF" w14:textId="77777777" w:rsidR="00DB26CF" w:rsidRDefault="00DB26CF">
            <w:pPr>
              <w:spacing w:line="0" w:lineRule="atLeast"/>
              <w:jc w:val="center"/>
              <w:rPr>
                <w:rFonts w:ascii="宋体" w:hAnsi="宋体" w:cs="宋体" w:hint="eastAsia"/>
                <w:sz w:val="24"/>
                <w:szCs w:val="24"/>
              </w:rPr>
            </w:pPr>
          </w:p>
        </w:tc>
        <w:tc>
          <w:tcPr>
            <w:tcW w:w="1642" w:type="dxa"/>
            <w:vAlign w:val="center"/>
          </w:tcPr>
          <w:p w14:paraId="7740B4A5" w14:textId="77777777" w:rsidR="00DB26CF" w:rsidRDefault="00DB26CF">
            <w:pPr>
              <w:spacing w:line="0" w:lineRule="atLeast"/>
              <w:jc w:val="center"/>
              <w:rPr>
                <w:rFonts w:ascii="宋体" w:hAnsi="宋体" w:cs="宋体" w:hint="eastAsia"/>
                <w:sz w:val="24"/>
                <w:szCs w:val="24"/>
              </w:rPr>
            </w:pPr>
          </w:p>
        </w:tc>
        <w:tc>
          <w:tcPr>
            <w:tcW w:w="1130" w:type="dxa"/>
            <w:vAlign w:val="center"/>
          </w:tcPr>
          <w:p w14:paraId="085F184E" w14:textId="77777777" w:rsidR="00DB26CF" w:rsidRDefault="00DB26CF">
            <w:pPr>
              <w:spacing w:line="0" w:lineRule="atLeast"/>
              <w:jc w:val="center"/>
              <w:rPr>
                <w:rFonts w:ascii="宋体" w:hAnsi="宋体" w:cs="宋体" w:hint="eastAsia"/>
                <w:sz w:val="24"/>
                <w:szCs w:val="24"/>
              </w:rPr>
            </w:pPr>
          </w:p>
        </w:tc>
      </w:tr>
      <w:tr w:rsidR="00DB26CF" w14:paraId="0E319D9C" w14:textId="77777777">
        <w:trPr>
          <w:cantSplit/>
          <w:trHeight w:val="666"/>
        </w:trPr>
        <w:tc>
          <w:tcPr>
            <w:tcW w:w="866" w:type="dxa"/>
            <w:vAlign w:val="center"/>
          </w:tcPr>
          <w:p w14:paraId="3EEE2553"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3</w:t>
            </w:r>
          </w:p>
        </w:tc>
        <w:tc>
          <w:tcPr>
            <w:tcW w:w="1673" w:type="dxa"/>
            <w:vAlign w:val="center"/>
          </w:tcPr>
          <w:p w14:paraId="511AB466" w14:textId="77777777" w:rsidR="00DB26CF" w:rsidRDefault="00DB26CF">
            <w:pPr>
              <w:spacing w:line="0" w:lineRule="atLeast"/>
              <w:jc w:val="center"/>
              <w:rPr>
                <w:rFonts w:ascii="宋体" w:hAnsi="宋体" w:cs="宋体" w:hint="eastAsia"/>
                <w:sz w:val="24"/>
                <w:szCs w:val="24"/>
              </w:rPr>
            </w:pPr>
          </w:p>
        </w:tc>
        <w:tc>
          <w:tcPr>
            <w:tcW w:w="1511" w:type="dxa"/>
            <w:vAlign w:val="center"/>
          </w:tcPr>
          <w:p w14:paraId="08877F54" w14:textId="77777777" w:rsidR="00DB26CF" w:rsidRDefault="00DB26CF">
            <w:pPr>
              <w:spacing w:line="0" w:lineRule="atLeast"/>
              <w:jc w:val="center"/>
              <w:rPr>
                <w:rFonts w:ascii="宋体" w:hAnsi="宋体" w:cs="宋体" w:hint="eastAsia"/>
                <w:sz w:val="24"/>
                <w:szCs w:val="24"/>
              </w:rPr>
            </w:pPr>
          </w:p>
        </w:tc>
        <w:tc>
          <w:tcPr>
            <w:tcW w:w="1099" w:type="dxa"/>
            <w:vAlign w:val="center"/>
          </w:tcPr>
          <w:p w14:paraId="512C7DED" w14:textId="77777777" w:rsidR="00DB26CF" w:rsidRDefault="00DB26CF">
            <w:pPr>
              <w:spacing w:line="0" w:lineRule="atLeast"/>
              <w:jc w:val="center"/>
              <w:rPr>
                <w:rFonts w:ascii="宋体" w:hAnsi="宋体" w:cs="宋体" w:hint="eastAsia"/>
                <w:sz w:val="24"/>
                <w:szCs w:val="24"/>
              </w:rPr>
            </w:pPr>
          </w:p>
        </w:tc>
        <w:tc>
          <w:tcPr>
            <w:tcW w:w="1478" w:type="dxa"/>
            <w:vAlign w:val="center"/>
          </w:tcPr>
          <w:p w14:paraId="32E7C0B8" w14:textId="77777777" w:rsidR="00DB26CF" w:rsidRDefault="00DB26CF">
            <w:pPr>
              <w:spacing w:line="0" w:lineRule="atLeast"/>
              <w:jc w:val="center"/>
              <w:rPr>
                <w:rFonts w:ascii="宋体" w:hAnsi="宋体" w:cs="宋体" w:hint="eastAsia"/>
                <w:sz w:val="24"/>
                <w:szCs w:val="24"/>
              </w:rPr>
            </w:pPr>
          </w:p>
        </w:tc>
        <w:tc>
          <w:tcPr>
            <w:tcW w:w="1642" w:type="dxa"/>
            <w:vAlign w:val="center"/>
          </w:tcPr>
          <w:p w14:paraId="7FD92197" w14:textId="77777777" w:rsidR="00DB26CF" w:rsidRDefault="00DB26CF">
            <w:pPr>
              <w:spacing w:line="0" w:lineRule="atLeast"/>
              <w:jc w:val="center"/>
              <w:rPr>
                <w:rFonts w:ascii="宋体" w:hAnsi="宋体" w:cs="宋体" w:hint="eastAsia"/>
                <w:sz w:val="24"/>
                <w:szCs w:val="24"/>
              </w:rPr>
            </w:pPr>
          </w:p>
        </w:tc>
        <w:tc>
          <w:tcPr>
            <w:tcW w:w="1130" w:type="dxa"/>
            <w:vAlign w:val="center"/>
          </w:tcPr>
          <w:p w14:paraId="47EA9A63" w14:textId="77777777" w:rsidR="00DB26CF" w:rsidRDefault="00DB26CF">
            <w:pPr>
              <w:spacing w:line="0" w:lineRule="atLeast"/>
              <w:jc w:val="center"/>
              <w:rPr>
                <w:rFonts w:ascii="宋体" w:hAnsi="宋体" w:cs="宋体" w:hint="eastAsia"/>
                <w:sz w:val="24"/>
                <w:szCs w:val="24"/>
              </w:rPr>
            </w:pPr>
          </w:p>
        </w:tc>
      </w:tr>
      <w:tr w:rsidR="00DB26CF" w14:paraId="1A13124E" w14:textId="77777777">
        <w:trPr>
          <w:cantSplit/>
          <w:trHeight w:val="666"/>
        </w:trPr>
        <w:tc>
          <w:tcPr>
            <w:tcW w:w="866" w:type="dxa"/>
            <w:vAlign w:val="center"/>
          </w:tcPr>
          <w:p w14:paraId="207834C1"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w:t>
            </w:r>
          </w:p>
        </w:tc>
        <w:tc>
          <w:tcPr>
            <w:tcW w:w="1673" w:type="dxa"/>
            <w:vAlign w:val="center"/>
          </w:tcPr>
          <w:p w14:paraId="3E8C83BD"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w:t>
            </w:r>
          </w:p>
        </w:tc>
        <w:tc>
          <w:tcPr>
            <w:tcW w:w="1511" w:type="dxa"/>
            <w:vAlign w:val="center"/>
          </w:tcPr>
          <w:p w14:paraId="2FA6C945" w14:textId="77777777" w:rsidR="00DB26CF" w:rsidRDefault="00DB26CF">
            <w:pPr>
              <w:spacing w:line="0" w:lineRule="atLeast"/>
              <w:jc w:val="center"/>
              <w:rPr>
                <w:rFonts w:ascii="宋体" w:hAnsi="宋体" w:cs="宋体" w:hint="eastAsia"/>
                <w:sz w:val="24"/>
                <w:szCs w:val="24"/>
              </w:rPr>
            </w:pPr>
          </w:p>
        </w:tc>
        <w:tc>
          <w:tcPr>
            <w:tcW w:w="1099" w:type="dxa"/>
            <w:vAlign w:val="center"/>
          </w:tcPr>
          <w:p w14:paraId="2C842D37" w14:textId="77777777" w:rsidR="00DB26CF" w:rsidRDefault="00DB26CF">
            <w:pPr>
              <w:spacing w:line="0" w:lineRule="atLeast"/>
              <w:jc w:val="center"/>
              <w:rPr>
                <w:rFonts w:ascii="宋体" w:hAnsi="宋体" w:cs="宋体" w:hint="eastAsia"/>
                <w:sz w:val="24"/>
                <w:szCs w:val="24"/>
              </w:rPr>
            </w:pPr>
          </w:p>
        </w:tc>
        <w:tc>
          <w:tcPr>
            <w:tcW w:w="1478" w:type="dxa"/>
            <w:vAlign w:val="center"/>
          </w:tcPr>
          <w:p w14:paraId="65C765F4" w14:textId="77777777" w:rsidR="00DB26CF" w:rsidRDefault="00DB26CF">
            <w:pPr>
              <w:spacing w:line="0" w:lineRule="atLeast"/>
              <w:jc w:val="center"/>
              <w:rPr>
                <w:rFonts w:ascii="宋体" w:hAnsi="宋体" w:cs="宋体" w:hint="eastAsia"/>
                <w:sz w:val="24"/>
                <w:szCs w:val="24"/>
              </w:rPr>
            </w:pPr>
          </w:p>
        </w:tc>
        <w:tc>
          <w:tcPr>
            <w:tcW w:w="1642" w:type="dxa"/>
            <w:vAlign w:val="center"/>
          </w:tcPr>
          <w:p w14:paraId="2D9F2CB7" w14:textId="77777777" w:rsidR="00DB26CF" w:rsidRDefault="00DB26CF">
            <w:pPr>
              <w:spacing w:line="0" w:lineRule="atLeast"/>
              <w:jc w:val="center"/>
              <w:rPr>
                <w:rFonts w:ascii="宋体" w:hAnsi="宋体" w:cs="宋体" w:hint="eastAsia"/>
                <w:sz w:val="24"/>
                <w:szCs w:val="24"/>
              </w:rPr>
            </w:pPr>
          </w:p>
        </w:tc>
        <w:tc>
          <w:tcPr>
            <w:tcW w:w="1130" w:type="dxa"/>
            <w:vAlign w:val="center"/>
          </w:tcPr>
          <w:p w14:paraId="4E83319C" w14:textId="77777777" w:rsidR="00DB26CF" w:rsidRDefault="00DB26CF">
            <w:pPr>
              <w:spacing w:line="0" w:lineRule="atLeast"/>
              <w:jc w:val="center"/>
              <w:rPr>
                <w:rFonts w:ascii="宋体" w:hAnsi="宋体" w:cs="宋体" w:hint="eastAsia"/>
                <w:sz w:val="24"/>
                <w:szCs w:val="24"/>
              </w:rPr>
            </w:pPr>
          </w:p>
        </w:tc>
      </w:tr>
      <w:tr w:rsidR="00DB26CF" w14:paraId="463C4AC8" w14:textId="77777777">
        <w:trPr>
          <w:cantSplit/>
          <w:trHeight w:val="508"/>
        </w:trPr>
        <w:tc>
          <w:tcPr>
            <w:tcW w:w="6627" w:type="dxa"/>
            <w:gridSpan w:val="5"/>
            <w:vAlign w:val="center"/>
          </w:tcPr>
          <w:p w14:paraId="68B1EBA3" w14:textId="77777777" w:rsidR="00DB26CF" w:rsidRDefault="00000000">
            <w:pPr>
              <w:spacing w:line="0" w:lineRule="atLeast"/>
              <w:jc w:val="center"/>
              <w:rPr>
                <w:rFonts w:ascii="宋体" w:hAnsi="宋体" w:cs="宋体" w:hint="eastAsia"/>
                <w:sz w:val="24"/>
                <w:szCs w:val="24"/>
              </w:rPr>
            </w:pPr>
            <w:r>
              <w:rPr>
                <w:rFonts w:ascii="宋体" w:hAnsi="宋体" w:cs="宋体" w:hint="eastAsia"/>
                <w:sz w:val="24"/>
                <w:szCs w:val="24"/>
              </w:rPr>
              <w:t>总报价（人民币：元）</w:t>
            </w:r>
          </w:p>
        </w:tc>
        <w:tc>
          <w:tcPr>
            <w:tcW w:w="1642" w:type="dxa"/>
          </w:tcPr>
          <w:p w14:paraId="0CA9B9FD" w14:textId="77777777" w:rsidR="00DB26CF" w:rsidRDefault="00DB26CF">
            <w:pPr>
              <w:spacing w:line="0" w:lineRule="atLeast"/>
              <w:rPr>
                <w:rFonts w:ascii="宋体" w:hAnsi="宋体" w:cs="宋体" w:hint="eastAsia"/>
                <w:sz w:val="24"/>
                <w:szCs w:val="24"/>
              </w:rPr>
            </w:pPr>
          </w:p>
        </w:tc>
        <w:tc>
          <w:tcPr>
            <w:tcW w:w="1130" w:type="dxa"/>
          </w:tcPr>
          <w:p w14:paraId="6650D65B" w14:textId="77777777" w:rsidR="00DB26CF" w:rsidRDefault="00DB26CF">
            <w:pPr>
              <w:spacing w:line="0" w:lineRule="atLeast"/>
              <w:rPr>
                <w:rFonts w:ascii="宋体" w:hAnsi="宋体" w:cs="宋体" w:hint="eastAsia"/>
                <w:sz w:val="24"/>
                <w:szCs w:val="24"/>
              </w:rPr>
            </w:pPr>
          </w:p>
        </w:tc>
      </w:tr>
    </w:tbl>
    <w:p w14:paraId="120DBFD0" w14:textId="77777777" w:rsidR="00DB26CF" w:rsidRDefault="00DB26CF">
      <w:pPr>
        <w:spacing w:line="360" w:lineRule="auto"/>
        <w:ind w:firstLine="482"/>
        <w:rPr>
          <w:rFonts w:ascii="宋体" w:hAnsi="宋体" w:cs="宋体" w:hint="eastAsia"/>
          <w:b/>
          <w:sz w:val="24"/>
          <w:szCs w:val="24"/>
        </w:rPr>
      </w:pPr>
    </w:p>
    <w:p w14:paraId="34844A48"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三、技术资料</w:t>
      </w:r>
    </w:p>
    <w:p w14:paraId="52227D14"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3.1乙方应按磋商文件规定的时间向甲方提供与合同标的有关的技术资料。</w:t>
      </w:r>
    </w:p>
    <w:p w14:paraId="102548B4"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3.2没有甲方事先书面同意，乙方不得将由甲方提供的有关合同或任何合同条文、规格、计划、图纸、样品或资料提供给与履行本合同无关的任何其他人。即使</w:t>
      </w:r>
      <w:proofErr w:type="gramStart"/>
      <w:r>
        <w:rPr>
          <w:rFonts w:ascii="宋体" w:hAnsi="宋体" w:cs="宋体" w:hint="eastAsia"/>
          <w:sz w:val="24"/>
          <w:szCs w:val="24"/>
        </w:rPr>
        <w:t>向履行</w:t>
      </w:r>
      <w:proofErr w:type="gramEnd"/>
      <w:r>
        <w:rPr>
          <w:rFonts w:ascii="宋体" w:hAnsi="宋体" w:cs="宋体" w:hint="eastAsia"/>
          <w:sz w:val="24"/>
          <w:szCs w:val="24"/>
        </w:rPr>
        <w:t>本合同有关的人员提供，也应注意保密并限于履行合同的必需范围。</w:t>
      </w:r>
    </w:p>
    <w:p w14:paraId="0162CC1B"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四、知识产权</w:t>
      </w:r>
    </w:p>
    <w:p w14:paraId="463CC974"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4.1乙方应保证甲方在使用、接受本合同标的或其任何一部分时不受第三方提出侵犯其专利权、版权、商标权和工业设计权等知识产权的起诉。一旦出现侵权，由乙方负全部责任。</w:t>
      </w:r>
    </w:p>
    <w:p w14:paraId="25092FF9" w14:textId="77777777" w:rsidR="00DB26CF" w:rsidRDefault="00000000">
      <w:pPr>
        <w:spacing w:line="360" w:lineRule="auto"/>
        <w:ind w:firstLine="482"/>
        <w:outlineLvl w:val="1"/>
        <w:rPr>
          <w:rFonts w:ascii="宋体" w:hAnsi="宋体" w:cs="宋体" w:hint="eastAsia"/>
          <w:sz w:val="24"/>
          <w:szCs w:val="24"/>
          <w:u w:val="single"/>
        </w:rPr>
      </w:pPr>
      <w:r>
        <w:rPr>
          <w:rFonts w:ascii="宋体" w:hAnsi="宋体" w:cs="宋体" w:hint="eastAsia"/>
          <w:b/>
          <w:sz w:val="24"/>
          <w:szCs w:val="24"/>
        </w:rPr>
        <w:t>五、产权担保</w:t>
      </w:r>
    </w:p>
    <w:p w14:paraId="6C8237AD" w14:textId="77777777" w:rsidR="00DB26CF" w:rsidRDefault="00000000">
      <w:pPr>
        <w:spacing w:line="360" w:lineRule="auto"/>
        <w:ind w:firstLine="480"/>
        <w:rPr>
          <w:rFonts w:ascii="宋体" w:hAnsi="宋体" w:cs="宋体" w:hint="eastAsia"/>
          <w:sz w:val="24"/>
          <w:szCs w:val="24"/>
          <w:u w:val="single"/>
        </w:rPr>
      </w:pPr>
      <w:r>
        <w:rPr>
          <w:rFonts w:ascii="宋体" w:hAnsi="宋体" w:cs="宋体" w:hint="eastAsia"/>
          <w:sz w:val="24"/>
          <w:szCs w:val="24"/>
        </w:rPr>
        <w:t>5.1乙方保证所交付的合同标的</w:t>
      </w:r>
      <w:proofErr w:type="gramStart"/>
      <w:r>
        <w:rPr>
          <w:rFonts w:ascii="宋体" w:hAnsi="宋体" w:cs="宋体" w:hint="eastAsia"/>
          <w:sz w:val="24"/>
          <w:szCs w:val="24"/>
        </w:rPr>
        <w:t>的</w:t>
      </w:r>
      <w:proofErr w:type="gramEnd"/>
      <w:r>
        <w:rPr>
          <w:rFonts w:ascii="宋体" w:hAnsi="宋体" w:cs="宋体" w:hint="eastAsia"/>
          <w:sz w:val="24"/>
          <w:szCs w:val="24"/>
        </w:rPr>
        <w:t>所有权完全属于</w:t>
      </w:r>
      <w:proofErr w:type="gramStart"/>
      <w:r>
        <w:rPr>
          <w:rFonts w:ascii="宋体" w:hAnsi="宋体" w:cs="宋体" w:hint="eastAsia"/>
          <w:sz w:val="24"/>
          <w:szCs w:val="24"/>
        </w:rPr>
        <w:t>乙方且</w:t>
      </w:r>
      <w:proofErr w:type="gramEnd"/>
      <w:r>
        <w:rPr>
          <w:rFonts w:ascii="宋体" w:hAnsi="宋体" w:cs="宋体" w:hint="eastAsia"/>
          <w:sz w:val="24"/>
          <w:szCs w:val="24"/>
        </w:rPr>
        <w:t>无任何抵押、查封等产权瑕疵。</w:t>
      </w:r>
    </w:p>
    <w:p w14:paraId="5A9EC7FB"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六、履约保证金</w:t>
      </w:r>
    </w:p>
    <w:p w14:paraId="186AC3D3"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本项目不收取履约保证金</w:t>
      </w:r>
    </w:p>
    <w:p w14:paraId="52E72EBF" w14:textId="77777777" w:rsidR="00DB26CF" w:rsidRDefault="00000000">
      <w:pPr>
        <w:spacing w:line="360" w:lineRule="auto"/>
        <w:ind w:firstLine="480"/>
        <w:outlineLvl w:val="1"/>
        <w:rPr>
          <w:rFonts w:ascii="宋体" w:hAnsi="宋体" w:cs="宋体" w:hint="eastAsia"/>
          <w:b/>
          <w:sz w:val="24"/>
          <w:szCs w:val="24"/>
        </w:rPr>
      </w:pPr>
      <w:r>
        <w:rPr>
          <w:rFonts w:ascii="宋体" w:hAnsi="宋体" w:cs="宋体" w:hint="eastAsia"/>
          <w:b/>
          <w:sz w:val="24"/>
          <w:szCs w:val="24"/>
        </w:rPr>
        <w:t>七、合同转包或分包</w:t>
      </w:r>
    </w:p>
    <w:p w14:paraId="09F93EF7"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7.1乙方不得将合同标的转包给他人履行。</w:t>
      </w:r>
    </w:p>
    <w:p w14:paraId="39F13A96"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7.2乙方不得将合同标的主体分包给他人履行，只限网络安全三级</w:t>
      </w:r>
      <w:proofErr w:type="gramStart"/>
      <w:r>
        <w:rPr>
          <w:rFonts w:ascii="宋体" w:hAnsi="宋体" w:cs="宋体" w:hint="eastAsia"/>
          <w:sz w:val="24"/>
          <w:szCs w:val="24"/>
        </w:rPr>
        <w:t>等保允许</w:t>
      </w:r>
      <w:proofErr w:type="gramEnd"/>
      <w:r>
        <w:rPr>
          <w:rFonts w:ascii="宋体" w:hAnsi="宋体" w:cs="宋体" w:hint="eastAsia"/>
          <w:sz w:val="24"/>
          <w:szCs w:val="24"/>
        </w:rPr>
        <w:t>分包。</w:t>
      </w:r>
    </w:p>
    <w:p w14:paraId="76615073"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7.3乙方如有转包或未经甲方同意的分包行为，甲方有权解除合同。</w:t>
      </w:r>
    </w:p>
    <w:p w14:paraId="0E584251"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八、合同款项支付</w:t>
      </w:r>
    </w:p>
    <w:p w14:paraId="6AF4DEB0" w14:textId="77777777" w:rsidR="00DB26CF" w:rsidRDefault="00000000">
      <w:pPr>
        <w:spacing w:line="480" w:lineRule="exact"/>
        <w:ind w:firstLine="480"/>
        <w:rPr>
          <w:rFonts w:ascii="Times New Roman" w:hAnsi="Times New Roman" w:cs="仿宋"/>
          <w:color w:val="000000" w:themeColor="text1"/>
          <w:sz w:val="24"/>
        </w:rPr>
      </w:pPr>
      <w:r>
        <w:rPr>
          <w:rFonts w:ascii="Times New Roman" w:hAnsi="Times New Roman" w:cs="仿宋" w:hint="eastAsia"/>
          <w:color w:val="000000" w:themeColor="text1"/>
          <w:sz w:val="24"/>
        </w:rPr>
        <w:t>签订合同后，收到供应商发票</w:t>
      </w:r>
      <w:r>
        <w:rPr>
          <w:rFonts w:ascii="Times New Roman" w:hAnsi="Times New Roman" w:cs="仿宋" w:hint="eastAsia"/>
          <w:color w:val="000000" w:themeColor="text1"/>
          <w:sz w:val="24"/>
        </w:rPr>
        <w:t>10</w:t>
      </w:r>
      <w:r>
        <w:rPr>
          <w:rFonts w:ascii="Times New Roman" w:hAnsi="Times New Roman" w:cs="仿宋" w:hint="eastAsia"/>
          <w:color w:val="000000" w:themeColor="text1"/>
          <w:sz w:val="24"/>
        </w:rPr>
        <w:t>个工作日后支付合同价款</w:t>
      </w:r>
      <w:r>
        <w:rPr>
          <w:rFonts w:ascii="Times New Roman" w:hAnsi="Times New Roman" w:cs="仿宋" w:hint="eastAsia"/>
          <w:color w:val="000000" w:themeColor="text1"/>
          <w:sz w:val="24"/>
        </w:rPr>
        <w:t>30%</w:t>
      </w:r>
      <w:r>
        <w:rPr>
          <w:rFonts w:ascii="Times New Roman" w:hAnsi="Times New Roman" w:cs="仿宋" w:hint="eastAsia"/>
          <w:color w:val="000000" w:themeColor="text1"/>
          <w:sz w:val="24"/>
        </w:rPr>
        <w:t>作为预付款；平台建设完成后，采购方组织项目上线确认，确认合格后，收到供应商发票</w:t>
      </w:r>
      <w:r>
        <w:rPr>
          <w:rFonts w:ascii="Times New Roman" w:hAnsi="Times New Roman" w:cs="仿宋" w:hint="eastAsia"/>
          <w:color w:val="000000" w:themeColor="text1"/>
          <w:sz w:val="24"/>
        </w:rPr>
        <w:t>10</w:t>
      </w:r>
      <w:r>
        <w:rPr>
          <w:rFonts w:ascii="Times New Roman" w:hAnsi="Times New Roman" w:cs="仿宋" w:hint="eastAsia"/>
          <w:color w:val="000000" w:themeColor="text1"/>
          <w:sz w:val="24"/>
        </w:rPr>
        <w:t>个工作日后</w:t>
      </w:r>
      <w:r>
        <w:rPr>
          <w:rFonts w:ascii="Times New Roman" w:hAnsi="Times New Roman" w:cs="仿宋" w:hint="eastAsia"/>
          <w:color w:val="000000" w:themeColor="text1"/>
          <w:sz w:val="24"/>
        </w:rPr>
        <w:lastRenderedPageBreak/>
        <w:t>支付至合同总价款的</w:t>
      </w:r>
      <w:r>
        <w:rPr>
          <w:rFonts w:ascii="Times New Roman" w:hAnsi="Times New Roman" w:cs="仿宋"/>
          <w:color w:val="000000" w:themeColor="text1"/>
          <w:sz w:val="24"/>
        </w:rPr>
        <w:t>6</w:t>
      </w:r>
      <w:r>
        <w:rPr>
          <w:rFonts w:ascii="Times New Roman" w:hAnsi="Times New Roman" w:cs="仿宋" w:hint="eastAsia"/>
          <w:color w:val="000000" w:themeColor="text1"/>
          <w:sz w:val="24"/>
        </w:rPr>
        <w:t>0%</w:t>
      </w:r>
      <w:r>
        <w:rPr>
          <w:rFonts w:ascii="Times New Roman" w:hAnsi="Times New Roman" w:cs="仿宋" w:hint="eastAsia"/>
          <w:color w:val="000000" w:themeColor="text1"/>
          <w:sz w:val="24"/>
        </w:rPr>
        <w:t>；平台上线试运行</w:t>
      </w:r>
      <w:r>
        <w:rPr>
          <w:rFonts w:ascii="Times New Roman" w:hAnsi="Times New Roman" w:cs="仿宋" w:hint="eastAsia"/>
          <w:color w:val="000000" w:themeColor="text1"/>
          <w:sz w:val="24"/>
        </w:rPr>
        <w:t>3</w:t>
      </w:r>
      <w:r>
        <w:rPr>
          <w:rFonts w:ascii="Times New Roman" w:hAnsi="Times New Roman" w:cs="仿宋" w:hint="eastAsia"/>
          <w:color w:val="000000" w:themeColor="text1"/>
          <w:sz w:val="24"/>
        </w:rPr>
        <w:t>个月并</w:t>
      </w:r>
      <w:r>
        <w:rPr>
          <w:rFonts w:ascii="宋体" w:hAnsi="宋体" w:hint="eastAsia"/>
          <w:color w:val="000000" w:themeColor="text1"/>
          <w:sz w:val="24"/>
          <w:szCs w:val="24"/>
          <w:lang w:val="zh-CN"/>
        </w:rPr>
        <w:t>经采购人初验合格</w:t>
      </w:r>
      <w:r>
        <w:rPr>
          <w:rFonts w:ascii="Times New Roman" w:hAnsi="Times New Roman" w:cs="仿宋" w:hint="eastAsia"/>
          <w:color w:val="000000" w:themeColor="text1"/>
          <w:sz w:val="24"/>
        </w:rPr>
        <w:t>后支付至合同总价款的</w:t>
      </w:r>
      <w:r>
        <w:rPr>
          <w:rFonts w:ascii="Times New Roman" w:hAnsi="Times New Roman" w:cs="仿宋"/>
          <w:color w:val="000000" w:themeColor="text1"/>
          <w:sz w:val="24"/>
        </w:rPr>
        <w:t>90%</w:t>
      </w:r>
      <w:r>
        <w:rPr>
          <w:rFonts w:ascii="Times New Roman" w:hAnsi="Times New Roman" w:cs="仿宋" w:hint="eastAsia"/>
          <w:color w:val="000000" w:themeColor="text1"/>
          <w:sz w:val="24"/>
        </w:rPr>
        <w:t>；</w:t>
      </w:r>
      <w:r>
        <w:rPr>
          <w:rFonts w:ascii="宋体" w:hAnsi="宋体" w:hint="eastAsia"/>
          <w:color w:val="000000" w:themeColor="text1"/>
          <w:sz w:val="24"/>
          <w:szCs w:val="24"/>
        </w:rPr>
        <w:t>初验合格后</w:t>
      </w:r>
      <w:r>
        <w:rPr>
          <w:rFonts w:ascii="宋体" w:hAnsi="宋体" w:hint="eastAsia"/>
          <w:color w:val="000000" w:themeColor="text1"/>
          <w:sz w:val="24"/>
          <w:szCs w:val="24"/>
          <w:lang w:val="zh-CN"/>
        </w:rPr>
        <w:t>进入运维期，运维期30个月，运维期满且验收合格后支付合同余款（</w:t>
      </w:r>
      <w:r>
        <w:rPr>
          <w:rFonts w:ascii="宋体" w:hAnsi="宋体" w:hint="eastAsia"/>
          <w:color w:val="000000" w:themeColor="text1"/>
          <w:sz w:val="24"/>
          <w:szCs w:val="24"/>
        </w:rPr>
        <w:t>无息）。</w:t>
      </w:r>
    </w:p>
    <w:p w14:paraId="4F0FE7CB" w14:textId="77777777" w:rsidR="00DB26CF" w:rsidRDefault="00000000">
      <w:pPr>
        <w:spacing w:line="480" w:lineRule="exact"/>
        <w:ind w:firstLine="482"/>
        <w:jc w:val="left"/>
        <w:rPr>
          <w:rFonts w:asciiTheme="minorEastAsia" w:eastAsiaTheme="minorEastAsia" w:hAnsiTheme="minorEastAsia" w:cstheme="minorEastAsia" w:hint="eastAsia"/>
          <w:sz w:val="24"/>
          <w:lang w:val="zh-CN"/>
        </w:rPr>
      </w:pPr>
      <w:r>
        <w:rPr>
          <w:rFonts w:asciiTheme="minorEastAsia" w:eastAsiaTheme="minorEastAsia" w:hAnsiTheme="minorEastAsia" w:cstheme="minorEastAsia" w:hint="eastAsia"/>
          <w:sz w:val="24"/>
          <w:lang w:val="zh-CN"/>
        </w:rPr>
        <w:t>付款前，供应商应向采购人提供符合要求的发票，供应商未按采购人要求提供发票的，采购人有权</w:t>
      </w:r>
      <w:proofErr w:type="gramStart"/>
      <w:r>
        <w:rPr>
          <w:rFonts w:asciiTheme="minorEastAsia" w:eastAsiaTheme="minorEastAsia" w:hAnsiTheme="minorEastAsia" w:cstheme="minorEastAsia" w:hint="eastAsia"/>
          <w:sz w:val="24"/>
          <w:lang w:val="zh-CN"/>
        </w:rPr>
        <w:t>不予付款</w:t>
      </w:r>
      <w:proofErr w:type="gramEnd"/>
      <w:r>
        <w:rPr>
          <w:rFonts w:asciiTheme="minorEastAsia" w:eastAsiaTheme="minorEastAsia" w:hAnsiTheme="minorEastAsia" w:cstheme="minorEastAsia" w:hint="eastAsia"/>
          <w:sz w:val="24"/>
          <w:lang w:val="zh-CN"/>
        </w:rPr>
        <w:t>。</w:t>
      </w:r>
    </w:p>
    <w:p w14:paraId="303C3947" w14:textId="77777777" w:rsidR="00DB26CF" w:rsidRDefault="00000000">
      <w:pPr>
        <w:spacing w:line="480" w:lineRule="exact"/>
        <w:ind w:firstLine="482"/>
        <w:jc w:val="left"/>
        <w:rPr>
          <w:rFonts w:asciiTheme="minorEastAsia" w:eastAsiaTheme="minorEastAsia" w:hAnsiTheme="minorEastAsia" w:cstheme="minorEastAsia" w:hint="eastAsia"/>
          <w:sz w:val="24"/>
          <w:lang w:val="zh-CN"/>
        </w:rPr>
      </w:pPr>
      <w:r>
        <w:rPr>
          <w:rFonts w:asciiTheme="minorEastAsia" w:eastAsiaTheme="minorEastAsia" w:hAnsiTheme="minorEastAsia" w:cstheme="minorEastAsia" w:hint="eastAsia"/>
          <w:sz w:val="24"/>
          <w:lang w:val="zh-CN"/>
        </w:rPr>
        <w:t>注：1、在签订合同时，成交人明确表示无需预付款或者主动要求降低预付款比例的金额，采购人可不适用预付款规定。</w:t>
      </w:r>
    </w:p>
    <w:p w14:paraId="116E2D2A" w14:textId="77777777" w:rsidR="00DB26CF" w:rsidRDefault="00000000">
      <w:pPr>
        <w:spacing w:line="480" w:lineRule="exact"/>
        <w:ind w:firstLine="482"/>
        <w:jc w:val="left"/>
        <w:rPr>
          <w:rFonts w:asciiTheme="minorEastAsia" w:eastAsiaTheme="minorEastAsia" w:hAnsiTheme="minorEastAsia" w:cstheme="minorEastAsia" w:hint="eastAsia"/>
          <w:sz w:val="24"/>
          <w:lang w:val="zh-CN"/>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lang w:val="zh-CN"/>
        </w:rPr>
        <w:t>支付方式可以通过转账或数字人民币等方式。</w:t>
      </w:r>
    </w:p>
    <w:p w14:paraId="4AC76BF7" w14:textId="77777777" w:rsidR="00DB26CF" w:rsidRDefault="00000000">
      <w:pPr>
        <w:spacing w:line="480" w:lineRule="exact"/>
        <w:ind w:firstLine="482"/>
        <w:jc w:val="left"/>
        <w:rPr>
          <w:rFonts w:ascii="宋体" w:hAnsi="宋体" w:cs="宋体" w:hint="eastAsia"/>
          <w:sz w:val="24"/>
          <w:szCs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lang w:val="zh-CN"/>
        </w:rPr>
        <w:t>资金支付的主体：宿迁</w:t>
      </w:r>
      <w:proofErr w:type="gramStart"/>
      <w:r>
        <w:rPr>
          <w:rFonts w:asciiTheme="minorEastAsia" w:eastAsiaTheme="minorEastAsia" w:hAnsiTheme="minorEastAsia" w:cstheme="minorEastAsia" w:hint="eastAsia"/>
          <w:sz w:val="24"/>
          <w:lang w:val="zh-CN"/>
        </w:rPr>
        <w:t>市楚润数据</w:t>
      </w:r>
      <w:proofErr w:type="gramEnd"/>
      <w:r>
        <w:rPr>
          <w:rFonts w:asciiTheme="minorEastAsia" w:eastAsiaTheme="minorEastAsia" w:hAnsiTheme="minorEastAsia" w:cstheme="minorEastAsia" w:hint="eastAsia"/>
          <w:sz w:val="24"/>
          <w:lang w:val="zh-CN"/>
        </w:rPr>
        <w:t>集团有限公司。</w:t>
      </w:r>
    </w:p>
    <w:p w14:paraId="5F85B60D"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九、税费</w:t>
      </w:r>
    </w:p>
    <w:p w14:paraId="27A5E9F7"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9.1本合同执行中相关的一切税费均由乙方负担。</w:t>
      </w:r>
    </w:p>
    <w:p w14:paraId="230D6905"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十、违约责任</w:t>
      </w:r>
    </w:p>
    <w:p w14:paraId="5482B8CF"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10.1甲方无正当理由拒绝接受乙方提供的合同标的</w:t>
      </w:r>
      <w:proofErr w:type="gramStart"/>
      <w:r>
        <w:rPr>
          <w:rFonts w:ascii="宋体" w:hAnsi="宋体" w:cs="宋体" w:hint="eastAsia"/>
          <w:sz w:val="24"/>
          <w:szCs w:val="24"/>
        </w:rPr>
        <w:t>的</w:t>
      </w:r>
      <w:proofErr w:type="gramEnd"/>
      <w:r>
        <w:rPr>
          <w:rFonts w:ascii="宋体" w:hAnsi="宋体" w:cs="宋体" w:hint="eastAsia"/>
          <w:sz w:val="24"/>
          <w:szCs w:val="24"/>
        </w:rPr>
        <w:t>，甲方向乙方偿付拒绝接受合同价款总值</w:t>
      </w:r>
      <w:r>
        <w:rPr>
          <w:rFonts w:ascii="宋体" w:hAnsi="宋体" w:cs="宋体" w:hint="eastAsia"/>
          <w:sz w:val="24"/>
          <w:szCs w:val="24"/>
          <w:u w:val="single"/>
        </w:rPr>
        <w:t>1‰</w:t>
      </w:r>
      <w:r>
        <w:rPr>
          <w:rFonts w:ascii="宋体" w:hAnsi="宋体" w:cs="宋体" w:hint="eastAsia"/>
          <w:sz w:val="24"/>
          <w:szCs w:val="24"/>
        </w:rPr>
        <w:t>的违约金。</w:t>
      </w:r>
    </w:p>
    <w:p w14:paraId="35F8CECB"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10.2甲方无故逾期验收和办理合同款项支付手续的,甲方应按逾期付款总额</w:t>
      </w:r>
      <w:r>
        <w:rPr>
          <w:rFonts w:ascii="宋体" w:hAnsi="宋体" w:cs="宋体" w:hint="eastAsia"/>
          <w:sz w:val="24"/>
          <w:szCs w:val="24"/>
          <w:u w:val="single"/>
        </w:rPr>
        <w:t>1‰</w:t>
      </w:r>
      <w:r>
        <w:rPr>
          <w:rFonts w:ascii="宋体" w:hAnsi="宋体" w:cs="宋体" w:hint="eastAsia"/>
          <w:sz w:val="24"/>
          <w:szCs w:val="24"/>
        </w:rPr>
        <w:t>每日向乙方支付违约金。</w:t>
      </w:r>
    </w:p>
    <w:p w14:paraId="2522034F" w14:textId="72687558"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10.3乙方逾期交付合同标的</w:t>
      </w:r>
      <w:proofErr w:type="gramStart"/>
      <w:r>
        <w:rPr>
          <w:rFonts w:ascii="宋体" w:hAnsi="宋体" w:cs="宋体" w:hint="eastAsia"/>
          <w:sz w:val="24"/>
          <w:szCs w:val="24"/>
        </w:rPr>
        <w:t>的</w:t>
      </w:r>
      <w:proofErr w:type="gramEnd"/>
      <w:r>
        <w:rPr>
          <w:rFonts w:ascii="宋体" w:hAnsi="宋体" w:cs="宋体" w:hint="eastAsia"/>
          <w:sz w:val="24"/>
          <w:szCs w:val="24"/>
        </w:rPr>
        <w:t>，乙方应按逾期交付合同总额每日千分之</w:t>
      </w:r>
      <w:r w:rsidR="009454C0">
        <w:rPr>
          <w:rFonts w:ascii="宋体" w:hAnsi="宋体" w:cs="宋体" w:hint="eastAsia"/>
          <w:sz w:val="24"/>
          <w:szCs w:val="24"/>
        </w:rPr>
        <w:t>一</w:t>
      </w:r>
      <w:r>
        <w:rPr>
          <w:rFonts w:ascii="宋体" w:hAnsi="宋体" w:cs="宋体" w:hint="eastAsia"/>
          <w:sz w:val="24"/>
          <w:szCs w:val="24"/>
        </w:rPr>
        <w:t>向甲方支付违约金，由甲方从待付合同款项中扣除。逾期超过约定日期10个工作日不能交付合同标的</w:t>
      </w:r>
      <w:proofErr w:type="gramStart"/>
      <w:r>
        <w:rPr>
          <w:rFonts w:ascii="宋体" w:hAnsi="宋体" w:cs="宋体" w:hint="eastAsia"/>
          <w:sz w:val="24"/>
          <w:szCs w:val="24"/>
        </w:rPr>
        <w:t>的</w:t>
      </w:r>
      <w:proofErr w:type="gramEnd"/>
      <w:r>
        <w:rPr>
          <w:rFonts w:ascii="宋体" w:hAnsi="宋体" w:cs="宋体" w:hint="eastAsia"/>
          <w:sz w:val="24"/>
          <w:szCs w:val="24"/>
        </w:rPr>
        <w:t>，甲方可解除本合同。乙方因逾期交付合同标的或因其他违约行为导致甲方解除合同的，乙方应向甲方支付合同价款总额</w:t>
      </w:r>
      <w:r>
        <w:rPr>
          <w:rFonts w:ascii="宋体" w:hAnsi="宋体" w:cs="宋体" w:hint="eastAsia"/>
          <w:sz w:val="24"/>
          <w:szCs w:val="24"/>
          <w:u w:val="single"/>
        </w:rPr>
        <w:t>1‰</w:t>
      </w:r>
      <w:r>
        <w:rPr>
          <w:rFonts w:ascii="宋体" w:hAnsi="宋体" w:cs="宋体" w:hint="eastAsia"/>
          <w:sz w:val="24"/>
          <w:szCs w:val="24"/>
        </w:rPr>
        <w:t>的违约金，如造成甲方损失超过违约金的，超出部分由乙方继续承担赔偿责任。</w:t>
      </w:r>
    </w:p>
    <w:p w14:paraId="24E5C511"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10.4乙方交付合同标的</w:t>
      </w:r>
      <w:proofErr w:type="gramStart"/>
      <w:r>
        <w:rPr>
          <w:rFonts w:ascii="宋体" w:hAnsi="宋体" w:cs="宋体" w:hint="eastAsia"/>
          <w:sz w:val="24"/>
          <w:szCs w:val="24"/>
        </w:rPr>
        <w:t>的</w:t>
      </w:r>
      <w:proofErr w:type="gramEnd"/>
      <w:r>
        <w:rPr>
          <w:rFonts w:ascii="宋体" w:hAnsi="宋体" w:cs="宋体" w:hint="eastAsia"/>
          <w:sz w:val="24"/>
          <w:szCs w:val="24"/>
        </w:rPr>
        <w:t>标准不符合合同规定及磋商文件规定标准的，甲方有权拒绝接受合同标的，并可单方面解除合同。</w:t>
      </w:r>
    </w:p>
    <w:p w14:paraId="1DC5EF13"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10.5甲方逾期退还履约保证金的违约责任：除应当退还履约保证金外，还应当按中国人民银行同期贷款基准利率上浮20％后的利率支付超期资金占用费，但因供应商自身原因导致无法及时退还的除外。</w:t>
      </w:r>
    </w:p>
    <w:p w14:paraId="4D7173D5" w14:textId="77777777" w:rsidR="00DB26CF" w:rsidRDefault="00000000">
      <w:pPr>
        <w:spacing w:line="480" w:lineRule="exact"/>
        <w:ind w:firstLine="480"/>
        <w:rPr>
          <w:rFonts w:ascii="Times New Roman" w:hAnsi="Times New Roman" w:cs="Courier New"/>
          <w:color w:val="000000"/>
          <w:sz w:val="24"/>
          <w:szCs w:val="24"/>
        </w:rPr>
      </w:pPr>
      <w:r>
        <w:rPr>
          <w:rFonts w:ascii="Times New Roman" w:hAnsi="Times New Roman" w:cs="Courier New" w:hint="eastAsia"/>
          <w:color w:val="000000"/>
          <w:sz w:val="24"/>
          <w:szCs w:val="24"/>
        </w:rPr>
        <w:t>10.6</w:t>
      </w:r>
      <w:r>
        <w:rPr>
          <w:rFonts w:ascii="Times New Roman" w:hAnsi="Times New Roman" w:cs="Courier New" w:hint="eastAsia"/>
          <w:color w:val="000000"/>
          <w:sz w:val="24"/>
          <w:szCs w:val="24"/>
        </w:rPr>
        <w:t>在合同期内，如乙方运维服务不能按时效响应，或响应后不能及时解决问题，甲方给予</w:t>
      </w:r>
      <w:r>
        <w:rPr>
          <w:rFonts w:ascii="Times New Roman" w:hAnsi="Times New Roman" w:cs="Courier New" w:hint="eastAsia"/>
          <w:color w:val="000000"/>
          <w:sz w:val="24"/>
          <w:szCs w:val="24"/>
          <w:u w:val="single"/>
        </w:rPr>
        <w:t xml:space="preserve">  2000  </w:t>
      </w:r>
      <w:r>
        <w:rPr>
          <w:rFonts w:ascii="Times New Roman" w:hAnsi="Times New Roman" w:cs="Courier New" w:hint="eastAsia"/>
          <w:color w:val="000000"/>
          <w:sz w:val="24"/>
          <w:szCs w:val="24"/>
        </w:rPr>
        <w:t>元</w:t>
      </w:r>
      <w:r>
        <w:rPr>
          <w:rFonts w:ascii="Times New Roman" w:hAnsi="Times New Roman" w:cs="Courier New" w:hint="eastAsia"/>
          <w:color w:val="000000"/>
          <w:sz w:val="24"/>
          <w:szCs w:val="24"/>
        </w:rPr>
        <w:t>/</w:t>
      </w:r>
      <w:r>
        <w:rPr>
          <w:rFonts w:ascii="Times New Roman" w:hAnsi="Times New Roman" w:cs="Courier New" w:hint="eastAsia"/>
          <w:color w:val="000000"/>
          <w:sz w:val="24"/>
          <w:szCs w:val="24"/>
        </w:rPr>
        <w:t>次处罚，同时有权追究乙方造成的全部损失责任，出现三次以上的，甲方有权解除合同。如存在乙方人员不服从甲方管理的，甲方可给乙方予</w:t>
      </w:r>
      <w:r>
        <w:rPr>
          <w:rFonts w:ascii="Times New Roman" w:hAnsi="Times New Roman" w:cs="Courier New" w:hint="eastAsia"/>
          <w:color w:val="000000"/>
          <w:sz w:val="24"/>
          <w:szCs w:val="24"/>
          <w:u w:val="single"/>
        </w:rPr>
        <w:t xml:space="preserve">  2000 </w:t>
      </w:r>
      <w:r>
        <w:rPr>
          <w:rFonts w:ascii="Times New Roman" w:hAnsi="Times New Roman" w:cs="Courier New" w:hint="eastAsia"/>
          <w:color w:val="000000"/>
          <w:sz w:val="24"/>
          <w:szCs w:val="24"/>
        </w:rPr>
        <w:lastRenderedPageBreak/>
        <w:t>元</w:t>
      </w:r>
      <w:r>
        <w:rPr>
          <w:rFonts w:ascii="Times New Roman" w:hAnsi="Times New Roman" w:cs="Courier New" w:hint="eastAsia"/>
          <w:color w:val="000000"/>
          <w:sz w:val="24"/>
          <w:szCs w:val="24"/>
        </w:rPr>
        <w:t>/</w:t>
      </w:r>
      <w:r>
        <w:rPr>
          <w:rFonts w:ascii="Times New Roman" w:hAnsi="Times New Roman" w:cs="Courier New" w:hint="eastAsia"/>
          <w:color w:val="000000"/>
          <w:sz w:val="24"/>
          <w:szCs w:val="24"/>
        </w:rPr>
        <w:t>次处罚。</w:t>
      </w:r>
    </w:p>
    <w:p w14:paraId="14759A9B" w14:textId="77777777" w:rsidR="00DB26CF" w:rsidRDefault="00000000">
      <w:pPr>
        <w:spacing w:line="480" w:lineRule="exact"/>
        <w:ind w:firstLine="480"/>
        <w:rPr>
          <w:rFonts w:ascii="Times New Roman" w:hAnsi="Times New Roman" w:cs="Courier New"/>
          <w:color w:val="000000"/>
          <w:sz w:val="24"/>
          <w:szCs w:val="24"/>
        </w:rPr>
      </w:pPr>
      <w:bookmarkStart w:id="117" w:name="_Hlk55398186"/>
      <w:r>
        <w:rPr>
          <w:rFonts w:ascii="Times New Roman" w:hAnsi="Times New Roman" w:cs="Courier New" w:hint="eastAsia"/>
          <w:color w:val="000000"/>
          <w:sz w:val="24"/>
          <w:szCs w:val="24"/>
        </w:rPr>
        <w:t>10.7</w:t>
      </w:r>
      <w:r>
        <w:rPr>
          <w:rFonts w:ascii="Times New Roman" w:hAnsi="Times New Roman" w:cs="Courier New" w:hint="eastAsia"/>
          <w:color w:val="000000"/>
          <w:sz w:val="24"/>
          <w:szCs w:val="24"/>
        </w:rPr>
        <w:t>一方如未按本合同要求履行保密义务，另一方有权终止合同并要求违约方向守约方支付合同总金额</w:t>
      </w:r>
      <w:r>
        <w:rPr>
          <w:rFonts w:ascii="Times New Roman" w:hAnsi="Times New Roman" w:cs="Courier New" w:hint="eastAsia"/>
          <w:color w:val="000000"/>
          <w:sz w:val="24"/>
          <w:szCs w:val="24"/>
        </w:rPr>
        <w:t xml:space="preserve"> 5% </w:t>
      </w:r>
      <w:r>
        <w:rPr>
          <w:rFonts w:ascii="Times New Roman" w:hAnsi="Times New Roman" w:cs="Courier New" w:hint="eastAsia"/>
          <w:color w:val="000000"/>
          <w:sz w:val="24"/>
          <w:szCs w:val="24"/>
        </w:rPr>
        <w:t>的违约金</w:t>
      </w:r>
      <w:bookmarkEnd w:id="117"/>
      <w:r>
        <w:rPr>
          <w:rFonts w:ascii="Times New Roman" w:hAnsi="Times New Roman" w:cs="Courier New" w:hint="eastAsia"/>
          <w:color w:val="000000"/>
          <w:sz w:val="24"/>
          <w:szCs w:val="24"/>
        </w:rPr>
        <w:t>，并赔偿守约方因此遭受的损失。</w:t>
      </w:r>
    </w:p>
    <w:p w14:paraId="7EB8F92E" w14:textId="77777777" w:rsidR="00DB26CF" w:rsidRDefault="00000000">
      <w:pPr>
        <w:spacing w:line="480" w:lineRule="exact"/>
        <w:ind w:firstLine="480"/>
        <w:rPr>
          <w:rFonts w:ascii="Times New Roman" w:hAnsi="Times New Roman" w:cs="Courier New"/>
          <w:color w:val="000000"/>
          <w:sz w:val="24"/>
          <w:szCs w:val="24"/>
        </w:rPr>
      </w:pPr>
      <w:r>
        <w:rPr>
          <w:rFonts w:ascii="Times New Roman" w:hAnsi="Times New Roman" w:cs="Courier New" w:hint="eastAsia"/>
          <w:color w:val="000000"/>
          <w:sz w:val="24"/>
          <w:szCs w:val="24"/>
        </w:rPr>
        <w:t>10.8</w:t>
      </w:r>
      <w:r>
        <w:rPr>
          <w:rFonts w:ascii="Times New Roman" w:hAnsi="Times New Roman" w:cs="Courier New" w:hint="eastAsia"/>
          <w:color w:val="000000"/>
          <w:sz w:val="24"/>
          <w:szCs w:val="24"/>
        </w:rPr>
        <w:t>乙方拟派项目组人员离开项目现场需经甲方同意，若无正当理由且未经甲方同意不在项目现场的，乙方按每天</w:t>
      </w:r>
      <w:r>
        <w:rPr>
          <w:rFonts w:ascii="Times New Roman" w:hAnsi="Times New Roman" w:cs="Courier New" w:hint="eastAsia"/>
          <w:color w:val="000000"/>
          <w:sz w:val="24"/>
          <w:szCs w:val="24"/>
        </w:rPr>
        <w:t>2000</w:t>
      </w:r>
      <w:r>
        <w:rPr>
          <w:rFonts w:ascii="Times New Roman" w:hAnsi="Times New Roman" w:cs="Courier New" w:hint="eastAsia"/>
          <w:color w:val="000000"/>
          <w:sz w:val="24"/>
          <w:szCs w:val="24"/>
        </w:rPr>
        <w:t>元向甲方支付违约金。</w:t>
      </w:r>
    </w:p>
    <w:p w14:paraId="193C67DA" w14:textId="77777777" w:rsidR="00DB26CF" w:rsidRDefault="00000000">
      <w:pPr>
        <w:spacing w:line="480" w:lineRule="exact"/>
        <w:ind w:firstLine="480"/>
        <w:rPr>
          <w:rFonts w:ascii="Times New Roman" w:hAnsi="Times New Roman" w:cs="Courier New"/>
          <w:color w:val="000000"/>
          <w:sz w:val="24"/>
          <w:szCs w:val="24"/>
        </w:rPr>
      </w:pPr>
      <w:r>
        <w:rPr>
          <w:rFonts w:ascii="Times New Roman" w:hAnsi="Times New Roman" w:cs="Courier New" w:hint="eastAsia"/>
          <w:color w:val="000000"/>
          <w:sz w:val="24"/>
          <w:szCs w:val="24"/>
        </w:rPr>
        <w:t>10.9</w:t>
      </w:r>
      <w:r>
        <w:rPr>
          <w:rFonts w:ascii="Times New Roman" w:hAnsi="Times New Roman" w:cs="Courier New" w:hint="eastAsia"/>
          <w:color w:val="000000"/>
          <w:sz w:val="24"/>
          <w:szCs w:val="24"/>
        </w:rPr>
        <w:t>乙方应当保证其对本项目中的系统有合法知识产权，并保证甲方不因正常使用该系统而受到第三方追责，否则相应法律责任、甲方受到的损失，以及参与相应法律行动而发生的诉讼费用、律师费用等必要费用，由乙方承担。</w:t>
      </w:r>
    </w:p>
    <w:p w14:paraId="3D68DFB3"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十一、项目验收</w:t>
      </w:r>
    </w:p>
    <w:p w14:paraId="7B5AB722" w14:textId="77777777" w:rsidR="00DB26CF" w:rsidRDefault="00000000">
      <w:pPr>
        <w:spacing w:line="480" w:lineRule="exact"/>
        <w:ind w:firstLine="482"/>
        <w:rPr>
          <w:rFonts w:asciiTheme="minorEastAsia" w:hAnsiTheme="minorEastAsia" w:cs="宋体" w:hint="eastAsia"/>
          <w:bCs/>
          <w:sz w:val="24"/>
          <w:szCs w:val="24"/>
        </w:rPr>
      </w:pPr>
      <w:r>
        <w:rPr>
          <w:rFonts w:asciiTheme="minorEastAsia" w:hAnsiTheme="minorEastAsia" w:cs="宋体" w:hint="eastAsia"/>
          <w:bCs/>
          <w:sz w:val="24"/>
          <w:szCs w:val="24"/>
        </w:rPr>
        <w:t>1、系统上线后，进入系统试运行期，</w:t>
      </w:r>
      <w:r>
        <w:rPr>
          <w:rFonts w:asciiTheme="minorEastAsia" w:hAnsiTheme="minorEastAsia" w:cs="宋体" w:hint="eastAsia"/>
          <w:bCs/>
          <w:color w:val="000000" w:themeColor="text1"/>
          <w:sz w:val="24"/>
          <w:szCs w:val="24"/>
        </w:rPr>
        <w:t>试运行3个月后，</w:t>
      </w:r>
      <w:r>
        <w:rPr>
          <w:rFonts w:asciiTheme="minorEastAsia" w:hAnsiTheme="minorEastAsia" w:cs="宋体" w:hint="eastAsia"/>
          <w:bCs/>
          <w:sz w:val="24"/>
          <w:szCs w:val="24"/>
        </w:rPr>
        <w:t>成交供应商可提出初验申请，若试运行期间出现问题，成交供应商须在5个工作日内进行调整完毕。采购人在收到成交供应商的初验申请后根据技术要求和合同约定，5个工作日内组织验收，并出具初验确认报告。运维期满30个月且经验收合格后，出具最终验收报告。</w:t>
      </w:r>
    </w:p>
    <w:p w14:paraId="62307CC6" w14:textId="77777777" w:rsidR="00DB26CF" w:rsidRDefault="00000000">
      <w:pPr>
        <w:pStyle w:val="0100"/>
        <w:tabs>
          <w:tab w:val="left" w:pos="8190"/>
        </w:tabs>
        <w:spacing w:line="480" w:lineRule="exact"/>
        <w:ind w:firstLine="240"/>
        <w:rPr>
          <w:rFonts w:asciiTheme="minorEastAsia" w:hAnsiTheme="minorEastAsia" w:cs="宋体" w:hint="eastAsia"/>
          <w:bCs/>
          <w:sz w:val="24"/>
          <w:szCs w:val="24"/>
        </w:rPr>
      </w:pPr>
      <w:r>
        <w:rPr>
          <w:rFonts w:ascii="宋体" w:hAnsi="宋体" w:cs="宋体" w:hint="eastAsia"/>
          <w:sz w:val="24"/>
          <w:szCs w:val="24"/>
        </w:rPr>
        <w:t>2、</w:t>
      </w:r>
      <w:r>
        <w:rPr>
          <w:rFonts w:asciiTheme="minorEastAsia" w:hAnsiTheme="minorEastAsia" w:cs="宋体" w:hint="eastAsia"/>
          <w:bCs/>
          <w:sz w:val="24"/>
          <w:szCs w:val="24"/>
        </w:rPr>
        <w:t>验收小组组建和验收程序符合《江苏省政府采购履约验收管理办法》（苏财</w:t>
      </w:r>
      <w:proofErr w:type="gramStart"/>
      <w:r>
        <w:rPr>
          <w:rFonts w:asciiTheme="minorEastAsia" w:hAnsiTheme="minorEastAsia" w:cs="宋体" w:hint="eastAsia"/>
          <w:bCs/>
          <w:sz w:val="24"/>
          <w:szCs w:val="24"/>
        </w:rPr>
        <w:t>规</w:t>
      </w:r>
      <w:proofErr w:type="gramEnd"/>
      <w:r>
        <w:rPr>
          <w:rFonts w:asciiTheme="minorEastAsia" w:hAnsiTheme="minorEastAsia" w:cs="宋体" w:hint="eastAsia"/>
          <w:bCs/>
          <w:sz w:val="24"/>
          <w:szCs w:val="24"/>
        </w:rPr>
        <w:t>〔2024〕7号）规定，并满足采购人实际需求，</w:t>
      </w:r>
      <w:r>
        <w:rPr>
          <w:rFonts w:asciiTheme="minorEastAsia" w:hAnsiTheme="minorEastAsia" w:cs="宋体"/>
          <w:bCs/>
          <w:sz w:val="24"/>
          <w:szCs w:val="24"/>
        </w:rPr>
        <w:t>当</w:t>
      </w:r>
      <w:r>
        <w:rPr>
          <w:rFonts w:asciiTheme="minorEastAsia" w:hAnsiTheme="minorEastAsia" w:cs="宋体" w:hint="eastAsia"/>
          <w:bCs/>
          <w:sz w:val="24"/>
          <w:szCs w:val="24"/>
        </w:rPr>
        <w:t>标准、规范等不一致的，以要求高的为准。</w:t>
      </w:r>
    </w:p>
    <w:p w14:paraId="792FA7A5" w14:textId="77777777" w:rsidR="00DB26CF" w:rsidRDefault="00000000">
      <w:pPr>
        <w:spacing w:line="480" w:lineRule="exact"/>
        <w:ind w:firstLineChars="100" w:firstLine="240"/>
        <w:rPr>
          <w:rFonts w:asciiTheme="minorEastAsia" w:hAnsiTheme="minorEastAsia" w:cs="宋体" w:hint="eastAsia"/>
          <w:bCs/>
          <w:sz w:val="24"/>
          <w:szCs w:val="24"/>
        </w:rPr>
      </w:pPr>
      <w:r>
        <w:rPr>
          <w:rFonts w:ascii="宋体" w:hAnsi="宋体" w:cs="宋体" w:hint="eastAsia"/>
          <w:sz w:val="24"/>
        </w:rPr>
        <w:t>3、</w:t>
      </w:r>
      <w:r>
        <w:rPr>
          <w:rFonts w:asciiTheme="minorEastAsia" w:hAnsiTheme="minorEastAsia" w:cs="宋体" w:hint="eastAsia"/>
          <w:bCs/>
          <w:sz w:val="24"/>
          <w:szCs w:val="24"/>
        </w:rPr>
        <w:t>成交供应商在项目验收时需提供需求规格说明书、概要设计说明书、详细设计说明书、测试方案、测试用例、测试报告、试运行方案、试运行报告、安装说明书、数据库设计文档、使用说明书/用户手册、系统维护说明书等文档（手册）。</w:t>
      </w:r>
    </w:p>
    <w:p w14:paraId="343F5E7A"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十二、供应商合法权益补偿机制</w:t>
      </w:r>
    </w:p>
    <w:p w14:paraId="7E1839C5" w14:textId="77777777" w:rsidR="00DB26CF" w:rsidRDefault="00000000">
      <w:pPr>
        <w:pStyle w:val="16001"/>
        <w:spacing w:line="360" w:lineRule="auto"/>
        <w:ind w:firstLine="480"/>
        <w:rPr>
          <w:rFonts w:ascii="宋体" w:hAnsi="宋体" w:cs="宋体" w:hint="eastAsia"/>
          <w:sz w:val="24"/>
          <w:szCs w:val="24"/>
        </w:rPr>
      </w:pPr>
      <w:bookmarkStart w:id="118" w:name="_Toc23650"/>
      <w:r>
        <w:rPr>
          <w:rFonts w:ascii="宋体" w:hAnsi="宋体" w:cs="宋体" w:hint="eastAsia"/>
          <w:sz w:val="24"/>
          <w:szCs w:val="24"/>
        </w:rPr>
        <w:t>供应商合法权益补偿救济机制。在履约过程因政策变化、规划调整而无法履行合同约定，造成企业合法权益受损的，采购人依据实际情况对供应商进行补偿救济。</w:t>
      </w:r>
      <w:bookmarkEnd w:id="118"/>
    </w:p>
    <w:p w14:paraId="026D3767"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十三、不可抗力事件处理</w:t>
      </w:r>
    </w:p>
    <w:p w14:paraId="32F30F35"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13.1在合同有效期内，任何一方因不可抗力事件导致不能履行合同，则合同履行期可延长，其延长期与不可抗力影响期相同。</w:t>
      </w:r>
    </w:p>
    <w:p w14:paraId="319B4537"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13.2不可抗力事件发生后，应立即通知对方，并寄送有关权威机构出具的证明。</w:t>
      </w:r>
    </w:p>
    <w:p w14:paraId="2CBB1B1C"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13.3不可抗力事件延续120天以上，双方应通过友好协商，确定是否继续履行合同。</w:t>
      </w:r>
    </w:p>
    <w:p w14:paraId="210BC9A1"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十四、解决争议的方法</w:t>
      </w:r>
    </w:p>
    <w:p w14:paraId="5C42F1C4"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lastRenderedPageBreak/>
        <w:t>14.1双方在签订、履行合同中所发生的一切争议，应通过友好协商解决。如协商不成，由甲方住所地人民法院管辖。</w:t>
      </w:r>
    </w:p>
    <w:p w14:paraId="0F41C299" w14:textId="77777777" w:rsidR="00DB26CF" w:rsidRDefault="00000000">
      <w:pPr>
        <w:spacing w:line="360" w:lineRule="auto"/>
        <w:ind w:firstLine="482"/>
        <w:outlineLvl w:val="1"/>
        <w:rPr>
          <w:rFonts w:ascii="宋体" w:hAnsi="宋体" w:cs="宋体" w:hint="eastAsia"/>
          <w:b/>
          <w:sz w:val="24"/>
          <w:szCs w:val="24"/>
        </w:rPr>
      </w:pPr>
      <w:r>
        <w:rPr>
          <w:rFonts w:ascii="宋体" w:hAnsi="宋体" w:cs="宋体" w:hint="eastAsia"/>
          <w:b/>
          <w:sz w:val="24"/>
          <w:szCs w:val="24"/>
        </w:rPr>
        <w:t>十五、合同生效及其它</w:t>
      </w:r>
    </w:p>
    <w:p w14:paraId="68D32B9D"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15.1合同经双方法定代表人或授权委托代表人签字并加盖单位公章后生效。</w:t>
      </w:r>
    </w:p>
    <w:p w14:paraId="083D238B"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15.2本合同未尽事宜，遵照《中华人民共和国民法典》、《中华人民共和国政府采购法》有关条文执行。</w:t>
      </w:r>
    </w:p>
    <w:p w14:paraId="2C89487D" w14:textId="77777777" w:rsidR="00DB26CF" w:rsidRDefault="00000000">
      <w:pPr>
        <w:spacing w:line="360" w:lineRule="auto"/>
        <w:ind w:firstLine="480"/>
        <w:rPr>
          <w:rFonts w:ascii="宋体" w:hAnsi="宋体" w:cs="宋体" w:hint="eastAsia"/>
          <w:bCs/>
          <w:sz w:val="44"/>
          <w:szCs w:val="28"/>
        </w:rPr>
      </w:pPr>
      <w:r>
        <w:rPr>
          <w:rFonts w:ascii="宋体" w:hAnsi="宋体" w:cs="宋体" w:hint="eastAsia"/>
          <w:sz w:val="24"/>
          <w:szCs w:val="24"/>
        </w:rPr>
        <w:t>15.3本合同正本一式三份，具有同等法律效力。</w:t>
      </w:r>
    </w:p>
    <w:p w14:paraId="29AEB7B5" w14:textId="77777777" w:rsidR="00DB26CF" w:rsidRDefault="00DB26CF">
      <w:pPr>
        <w:spacing w:line="360" w:lineRule="auto"/>
        <w:rPr>
          <w:rFonts w:ascii="宋体" w:hAnsi="宋体" w:cs="宋体" w:hint="eastAsia"/>
          <w:bCs/>
          <w:sz w:val="44"/>
          <w:szCs w:val="28"/>
        </w:rPr>
      </w:pPr>
    </w:p>
    <w:p w14:paraId="2ECA5B7E"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甲方1：                                    乙方：</w:t>
      </w:r>
    </w:p>
    <w:p w14:paraId="2424C837"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法定代表人或                              法定代表人或</w:t>
      </w:r>
    </w:p>
    <w:p w14:paraId="3221BED9"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授权代表（签字）：                        授权代表（签字）：</w:t>
      </w:r>
    </w:p>
    <w:p w14:paraId="53A34EA4"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联系人：                                  联系人：</w:t>
      </w:r>
    </w:p>
    <w:p w14:paraId="3B0CD22E"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约定送达地址：                            约定送达地址：</w:t>
      </w:r>
    </w:p>
    <w:p w14:paraId="75E7F810"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电话：                                    电话：</w:t>
      </w:r>
    </w:p>
    <w:p w14:paraId="5F247758" w14:textId="77777777" w:rsidR="00DB26CF" w:rsidRDefault="00000000">
      <w:pPr>
        <w:spacing w:line="360" w:lineRule="auto"/>
        <w:ind w:firstLine="480"/>
        <w:rPr>
          <w:rFonts w:ascii="宋体" w:hAnsi="宋体" w:cs="宋体" w:hint="eastAsia"/>
          <w:sz w:val="24"/>
          <w:szCs w:val="24"/>
        </w:rPr>
      </w:pPr>
      <w:r>
        <w:rPr>
          <w:rFonts w:ascii="宋体" w:hAnsi="宋体" w:cs="宋体"/>
          <w:sz w:val="24"/>
          <w:szCs w:val="24"/>
        </w:rPr>
        <w:t xml:space="preserve">                                         </w:t>
      </w:r>
    </w:p>
    <w:p w14:paraId="15035CCA"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甲方2：</w:t>
      </w:r>
    </w:p>
    <w:p w14:paraId="3D0B617D"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法定代表人或</w:t>
      </w:r>
    </w:p>
    <w:p w14:paraId="78A7C369"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授权代表（签字）：</w:t>
      </w:r>
    </w:p>
    <w:p w14:paraId="57008C87"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联系人：</w:t>
      </w:r>
    </w:p>
    <w:p w14:paraId="4B1BFAC6"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约定送达地址：</w:t>
      </w:r>
    </w:p>
    <w:p w14:paraId="0B704EB5" w14:textId="77777777" w:rsidR="00DB26CF" w:rsidRDefault="00000000">
      <w:pPr>
        <w:spacing w:line="360" w:lineRule="auto"/>
        <w:ind w:firstLine="480"/>
        <w:rPr>
          <w:rFonts w:ascii="宋体" w:hAnsi="宋体" w:cs="宋体" w:hint="eastAsia"/>
          <w:sz w:val="24"/>
          <w:szCs w:val="24"/>
        </w:rPr>
      </w:pPr>
      <w:r>
        <w:rPr>
          <w:rFonts w:ascii="宋体" w:hAnsi="宋体" w:cs="宋体" w:hint="eastAsia"/>
          <w:sz w:val="24"/>
          <w:szCs w:val="24"/>
        </w:rPr>
        <w:t>电话：</w:t>
      </w:r>
    </w:p>
    <w:p w14:paraId="6E8821E2" w14:textId="77777777" w:rsidR="00DB26CF" w:rsidRDefault="00000000">
      <w:pPr>
        <w:pageBreakBefore/>
        <w:spacing w:line="500" w:lineRule="exact"/>
        <w:ind w:firstLineChars="500" w:firstLine="2209"/>
        <w:outlineLvl w:val="0"/>
        <w:rPr>
          <w:rFonts w:ascii="Times New Roman" w:hAnsi="Times New Roman"/>
          <w:b/>
          <w:sz w:val="44"/>
          <w:szCs w:val="44"/>
        </w:rPr>
      </w:pPr>
      <w:r>
        <w:rPr>
          <w:rFonts w:ascii="Times New Roman" w:hAnsi="Times New Roman" w:hint="eastAsia"/>
          <w:b/>
          <w:sz w:val="44"/>
          <w:szCs w:val="44"/>
        </w:rPr>
        <w:lastRenderedPageBreak/>
        <w:t>第六章</w:t>
      </w:r>
      <w:r>
        <w:rPr>
          <w:rFonts w:ascii="Times New Roman" w:hAnsi="Times New Roman" w:hint="eastAsia"/>
          <w:b/>
          <w:sz w:val="44"/>
          <w:szCs w:val="44"/>
        </w:rPr>
        <w:t xml:space="preserve">  </w:t>
      </w:r>
      <w:r>
        <w:rPr>
          <w:rFonts w:ascii="Times New Roman" w:hAnsi="Times New Roman" w:hint="eastAsia"/>
          <w:b/>
          <w:sz w:val="44"/>
          <w:szCs w:val="44"/>
        </w:rPr>
        <w:t>响应文件格式</w:t>
      </w:r>
      <w:bookmarkStart w:id="119" w:name="_Hlt26955039"/>
      <w:bookmarkStart w:id="120" w:name="_Hlt26671244"/>
      <w:bookmarkEnd w:id="98"/>
      <w:bookmarkEnd w:id="99"/>
      <w:bookmarkEnd w:id="100"/>
      <w:bookmarkEnd w:id="119"/>
      <w:bookmarkEnd w:id="120"/>
    </w:p>
    <w:p w14:paraId="7788DAC7" w14:textId="77777777" w:rsidR="00DB26CF" w:rsidRDefault="00DB26CF">
      <w:pPr>
        <w:jc w:val="center"/>
        <w:rPr>
          <w:rFonts w:ascii="仿宋" w:eastAsia="仿宋" w:hAnsi="仿宋" w:cs="仿宋" w:hint="eastAsia"/>
          <w:b/>
          <w:sz w:val="72"/>
          <w:szCs w:val="21"/>
        </w:rPr>
      </w:pPr>
    </w:p>
    <w:p w14:paraId="583DF1E9" w14:textId="77777777" w:rsidR="00DB26CF" w:rsidRDefault="00DB26CF">
      <w:pPr>
        <w:rPr>
          <w:rFonts w:ascii="仿宋" w:eastAsia="仿宋" w:hAnsi="仿宋" w:cs="仿宋" w:hint="eastAsia"/>
          <w:b/>
          <w:sz w:val="72"/>
          <w:szCs w:val="21"/>
        </w:rPr>
      </w:pPr>
    </w:p>
    <w:p w14:paraId="5B766DF4" w14:textId="77777777" w:rsidR="00DB26CF" w:rsidRDefault="00000000">
      <w:pPr>
        <w:jc w:val="center"/>
        <w:rPr>
          <w:rFonts w:ascii="仿宋" w:eastAsia="仿宋" w:hAnsi="仿宋" w:cs="仿宋" w:hint="eastAsia"/>
          <w:b/>
          <w:sz w:val="72"/>
          <w:szCs w:val="21"/>
        </w:rPr>
      </w:pPr>
      <w:r>
        <w:rPr>
          <w:rFonts w:ascii="仿宋" w:eastAsia="仿宋" w:hAnsi="仿宋" w:cs="仿宋" w:hint="eastAsia"/>
          <w:b/>
          <w:sz w:val="72"/>
          <w:szCs w:val="21"/>
        </w:rPr>
        <w:t>响  应  文  件</w:t>
      </w:r>
    </w:p>
    <w:p w14:paraId="69652293" w14:textId="77777777" w:rsidR="00DB26CF" w:rsidRDefault="00DB26CF">
      <w:pPr>
        <w:jc w:val="center"/>
        <w:rPr>
          <w:rFonts w:ascii="仿宋" w:eastAsia="仿宋" w:hAnsi="仿宋" w:cs="仿宋" w:hint="eastAsia"/>
          <w:b/>
          <w:sz w:val="72"/>
          <w:szCs w:val="21"/>
        </w:rPr>
      </w:pPr>
    </w:p>
    <w:p w14:paraId="67EC41AF" w14:textId="77777777" w:rsidR="00DB26CF" w:rsidRDefault="00DB26CF">
      <w:pPr>
        <w:jc w:val="center"/>
        <w:rPr>
          <w:rFonts w:ascii="仿宋" w:eastAsia="仿宋" w:hAnsi="仿宋" w:cs="仿宋" w:hint="eastAsia"/>
          <w:b/>
          <w:sz w:val="72"/>
          <w:szCs w:val="21"/>
        </w:rPr>
      </w:pPr>
    </w:p>
    <w:p w14:paraId="6DA0C012" w14:textId="77777777" w:rsidR="00DB26CF" w:rsidRDefault="00DB26CF">
      <w:pPr>
        <w:jc w:val="center"/>
        <w:rPr>
          <w:rFonts w:ascii="仿宋" w:eastAsia="仿宋" w:hAnsi="仿宋" w:cs="仿宋" w:hint="eastAsia"/>
          <w:b/>
          <w:sz w:val="72"/>
          <w:szCs w:val="21"/>
        </w:rPr>
      </w:pPr>
    </w:p>
    <w:p w14:paraId="4AF56926" w14:textId="77777777" w:rsidR="00DB26CF" w:rsidRDefault="00DB26CF">
      <w:pPr>
        <w:jc w:val="center"/>
        <w:rPr>
          <w:rFonts w:ascii="仿宋" w:eastAsia="仿宋" w:hAnsi="仿宋" w:cs="仿宋" w:hint="eastAsia"/>
          <w:b/>
          <w:sz w:val="36"/>
          <w:szCs w:val="21"/>
        </w:rPr>
      </w:pPr>
    </w:p>
    <w:p w14:paraId="43CFC553" w14:textId="77777777" w:rsidR="00DB26CF" w:rsidRDefault="00DB26CF">
      <w:pPr>
        <w:jc w:val="center"/>
        <w:rPr>
          <w:rFonts w:ascii="仿宋" w:eastAsia="仿宋" w:hAnsi="仿宋" w:cs="仿宋" w:hint="eastAsia"/>
          <w:b/>
          <w:sz w:val="36"/>
          <w:szCs w:val="21"/>
        </w:rPr>
      </w:pPr>
    </w:p>
    <w:p w14:paraId="14D1D7EC" w14:textId="77777777" w:rsidR="00DB26CF" w:rsidRDefault="00DB26CF">
      <w:pPr>
        <w:jc w:val="center"/>
        <w:rPr>
          <w:rFonts w:ascii="仿宋" w:eastAsia="仿宋" w:hAnsi="仿宋" w:cs="仿宋" w:hint="eastAsia"/>
          <w:b/>
          <w:sz w:val="36"/>
          <w:szCs w:val="21"/>
        </w:rPr>
      </w:pPr>
    </w:p>
    <w:p w14:paraId="5155393F" w14:textId="77777777" w:rsidR="00DB26CF" w:rsidRDefault="00000000">
      <w:pPr>
        <w:ind w:firstLine="1084"/>
        <w:rPr>
          <w:rFonts w:ascii="Times New Roman" w:hAnsi="Times New Roman" w:cs="仿宋"/>
          <w:b/>
          <w:sz w:val="36"/>
        </w:rPr>
      </w:pPr>
      <w:r>
        <w:rPr>
          <w:rFonts w:ascii="Times New Roman" w:hAnsi="Times New Roman" w:cs="仿宋" w:hint="eastAsia"/>
          <w:b/>
          <w:sz w:val="36"/>
        </w:rPr>
        <w:t>项</w:t>
      </w:r>
      <w:r>
        <w:rPr>
          <w:rFonts w:ascii="Times New Roman" w:hAnsi="Times New Roman" w:cs="仿宋" w:hint="eastAsia"/>
          <w:b/>
          <w:sz w:val="36"/>
        </w:rPr>
        <w:t xml:space="preserve"> </w:t>
      </w:r>
      <w:r>
        <w:rPr>
          <w:rFonts w:ascii="Times New Roman" w:hAnsi="Times New Roman" w:cs="仿宋" w:hint="eastAsia"/>
          <w:b/>
          <w:sz w:val="36"/>
        </w:rPr>
        <w:t>目</w:t>
      </w:r>
      <w:r>
        <w:rPr>
          <w:rFonts w:ascii="Times New Roman" w:hAnsi="Times New Roman" w:cs="仿宋" w:hint="eastAsia"/>
          <w:b/>
          <w:sz w:val="36"/>
        </w:rPr>
        <w:t xml:space="preserve"> </w:t>
      </w:r>
      <w:r>
        <w:rPr>
          <w:rFonts w:ascii="Times New Roman" w:hAnsi="Times New Roman" w:cs="仿宋" w:hint="eastAsia"/>
          <w:b/>
          <w:sz w:val="36"/>
        </w:rPr>
        <w:t>名</w:t>
      </w:r>
      <w:r>
        <w:rPr>
          <w:rFonts w:ascii="Times New Roman" w:hAnsi="Times New Roman" w:cs="仿宋" w:hint="eastAsia"/>
          <w:b/>
          <w:sz w:val="36"/>
        </w:rPr>
        <w:t xml:space="preserve"> </w:t>
      </w:r>
      <w:r>
        <w:rPr>
          <w:rFonts w:ascii="Times New Roman" w:hAnsi="Times New Roman" w:cs="仿宋" w:hint="eastAsia"/>
          <w:b/>
          <w:sz w:val="36"/>
        </w:rPr>
        <w:t>称：教务教学管理一体化平台购买项目</w:t>
      </w:r>
    </w:p>
    <w:p w14:paraId="4D820EC9" w14:textId="0057F371" w:rsidR="00DB26CF" w:rsidRDefault="00000000">
      <w:pPr>
        <w:ind w:firstLine="1084"/>
        <w:rPr>
          <w:rFonts w:ascii="Times New Roman" w:hAnsi="Times New Roman" w:cs="仿宋"/>
          <w:b/>
          <w:sz w:val="36"/>
          <w:u w:val="single"/>
        </w:rPr>
      </w:pPr>
      <w:r>
        <w:rPr>
          <w:rFonts w:ascii="Times New Roman" w:hAnsi="Times New Roman" w:cs="仿宋" w:hint="eastAsia"/>
          <w:b/>
          <w:sz w:val="36"/>
        </w:rPr>
        <w:t>项</w:t>
      </w:r>
      <w:r>
        <w:rPr>
          <w:rFonts w:ascii="Times New Roman" w:hAnsi="Times New Roman" w:cs="仿宋" w:hint="eastAsia"/>
          <w:b/>
          <w:sz w:val="36"/>
        </w:rPr>
        <w:t xml:space="preserve"> </w:t>
      </w:r>
      <w:r>
        <w:rPr>
          <w:rFonts w:ascii="Times New Roman" w:hAnsi="Times New Roman" w:cs="仿宋" w:hint="eastAsia"/>
          <w:b/>
          <w:sz w:val="36"/>
        </w:rPr>
        <w:t>目</w:t>
      </w:r>
      <w:r>
        <w:rPr>
          <w:rFonts w:ascii="Times New Roman" w:hAnsi="Times New Roman" w:cs="仿宋" w:hint="eastAsia"/>
          <w:b/>
          <w:sz w:val="36"/>
        </w:rPr>
        <w:t xml:space="preserve"> </w:t>
      </w:r>
      <w:r>
        <w:rPr>
          <w:rFonts w:ascii="Times New Roman" w:hAnsi="Times New Roman" w:cs="仿宋" w:hint="eastAsia"/>
          <w:b/>
          <w:sz w:val="36"/>
        </w:rPr>
        <w:t>编</w:t>
      </w:r>
      <w:r>
        <w:rPr>
          <w:rFonts w:ascii="Times New Roman" w:hAnsi="Times New Roman" w:cs="仿宋" w:hint="eastAsia"/>
          <w:b/>
          <w:sz w:val="36"/>
        </w:rPr>
        <w:t xml:space="preserve"> </w:t>
      </w:r>
      <w:r>
        <w:rPr>
          <w:rFonts w:ascii="Times New Roman" w:hAnsi="Times New Roman" w:cs="仿宋" w:hint="eastAsia"/>
          <w:b/>
          <w:sz w:val="36"/>
        </w:rPr>
        <w:t>号：</w:t>
      </w:r>
      <w:r>
        <w:rPr>
          <w:rFonts w:ascii="Times New Roman" w:hAnsi="Times New Roman" w:cs="仿宋"/>
          <w:b/>
          <w:sz w:val="36"/>
        </w:rPr>
        <w:t>JSZC-321300-JZCG-C2025-00</w:t>
      </w:r>
      <w:r w:rsidR="00766903">
        <w:rPr>
          <w:rFonts w:ascii="Times New Roman" w:hAnsi="Times New Roman" w:cs="仿宋" w:hint="eastAsia"/>
          <w:b/>
          <w:sz w:val="36"/>
        </w:rPr>
        <w:t>92</w:t>
      </w:r>
    </w:p>
    <w:p w14:paraId="117E1A40" w14:textId="77777777" w:rsidR="00DB26CF" w:rsidRDefault="00000000">
      <w:pPr>
        <w:rPr>
          <w:rFonts w:ascii="Times New Roman" w:hAnsi="Times New Roman" w:cs="仿宋"/>
          <w:b/>
          <w:sz w:val="36"/>
          <w:u w:val="single"/>
        </w:rPr>
      </w:pPr>
      <w:r>
        <w:rPr>
          <w:rFonts w:ascii="Times New Roman" w:hAnsi="Times New Roman" w:cs="仿宋" w:hint="eastAsia"/>
          <w:b/>
          <w:sz w:val="36"/>
        </w:rPr>
        <w:t xml:space="preserve">      </w:t>
      </w:r>
      <w:r>
        <w:rPr>
          <w:rFonts w:ascii="Times New Roman" w:hAnsi="Times New Roman" w:cs="仿宋" w:hint="eastAsia"/>
          <w:b/>
          <w:sz w:val="36"/>
        </w:rPr>
        <w:t>供应商名称</w:t>
      </w:r>
      <w:r>
        <w:rPr>
          <w:rFonts w:ascii="Times New Roman" w:hAnsi="Times New Roman" w:cs="仿宋" w:hint="eastAsia"/>
          <w:b/>
          <w:sz w:val="36"/>
        </w:rPr>
        <w:t xml:space="preserve"> </w:t>
      </w:r>
      <w:r>
        <w:rPr>
          <w:rFonts w:ascii="Times New Roman" w:hAnsi="Times New Roman" w:cs="仿宋" w:hint="eastAsia"/>
          <w:b/>
          <w:sz w:val="36"/>
        </w:rPr>
        <w:t>：</w:t>
      </w:r>
      <w:r>
        <w:rPr>
          <w:rFonts w:ascii="Times New Roman" w:hAnsi="Times New Roman" w:cs="仿宋" w:hint="eastAsia"/>
          <w:b/>
          <w:sz w:val="36"/>
          <w:u w:val="single"/>
        </w:rPr>
        <w:t>（盖</w:t>
      </w:r>
      <w:r>
        <w:rPr>
          <w:rFonts w:ascii="Times New Roman" w:hAnsi="Times New Roman" w:cs="仿宋" w:hint="eastAsia"/>
          <w:b/>
          <w:sz w:val="36"/>
          <w:u w:val="single"/>
        </w:rPr>
        <w:t>CA</w:t>
      </w:r>
      <w:r>
        <w:rPr>
          <w:rFonts w:ascii="Times New Roman" w:hAnsi="Times New Roman" w:cs="仿宋" w:hint="eastAsia"/>
          <w:b/>
          <w:sz w:val="36"/>
          <w:u w:val="single"/>
        </w:rPr>
        <w:t>电子公章）</w:t>
      </w:r>
    </w:p>
    <w:p w14:paraId="2DC1CBF0" w14:textId="77777777" w:rsidR="00DB26CF" w:rsidRDefault="00000000">
      <w:pPr>
        <w:rPr>
          <w:rFonts w:ascii="Times New Roman" w:hAnsi="Times New Roman" w:cs="仿宋"/>
          <w:b/>
          <w:sz w:val="36"/>
          <w:u w:val="single"/>
        </w:rPr>
      </w:pPr>
      <w:r>
        <w:rPr>
          <w:rFonts w:ascii="Times New Roman" w:hAnsi="Times New Roman" w:cs="仿宋" w:hint="eastAsia"/>
          <w:b/>
          <w:sz w:val="36"/>
        </w:rPr>
        <w:t xml:space="preserve">      </w:t>
      </w:r>
      <w:r>
        <w:rPr>
          <w:rFonts w:ascii="Times New Roman" w:hAnsi="Times New Roman" w:cs="仿宋" w:hint="eastAsia"/>
          <w:b/>
          <w:sz w:val="36"/>
        </w:rPr>
        <w:t>日</w:t>
      </w:r>
      <w:r>
        <w:rPr>
          <w:rFonts w:ascii="Times New Roman" w:hAnsi="Times New Roman" w:cs="仿宋" w:hint="eastAsia"/>
          <w:b/>
          <w:sz w:val="36"/>
        </w:rPr>
        <w:t xml:space="preserve">      </w:t>
      </w:r>
      <w:r>
        <w:rPr>
          <w:rFonts w:ascii="Times New Roman" w:hAnsi="Times New Roman" w:cs="仿宋" w:hint="eastAsia"/>
          <w:b/>
          <w:sz w:val="36"/>
        </w:rPr>
        <w:t>期</w:t>
      </w:r>
      <w:r>
        <w:rPr>
          <w:rFonts w:ascii="Times New Roman" w:hAnsi="Times New Roman" w:cs="仿宋" w:hint="eastAsia"/>
          <w:b/>
          <w:sz w:val="36"/>
        </w:rPr>
        <w:t xml:space="preserve"> </w:t>
      </w:r>
      <w:r>
        <w:rPr>
          <w:rFonts w:ascii="Times New Roman" w:hAnsi="Times New Roman" w:cs="仿宋" w:hint="eastAsia"/>
          <w:b/>
          <w:sz w:val="36"/>
        </w:rPr>
        <w:t>：</w:t>
      </w:r>
    </w:p>
    <w:p w14:paraId="7EB982FC" w14:textId="77777777" w:rsidR="00DB26CF" w:rsidRDefault="00DB26CF">
      <w:pPr>
        <w:rPr>
          <w:rFonts w:ascii="仿宋" w:eastAsia="仿宋" w:hAnsi="仿宋" w:cs="仿宋" w:hint="eastAsia"/>
        </w:rPr>
      </w:pPr>
    </w:p>
    <w:p w14:paraId="2DE304B8" w14:textId="77777777" w:rsidR="00DB26CF" w:rsidRDefault="00000000">
      <w:pPr>
        <w:spacing w:line="440" w:lineRule="exact"/>
        <w:jc w:val="center"/>
        <w:rPr>
          <w:rFonts w:ascii="宋体" w:hAnsi="宋体" w:cs="宋体" w:hint="eastAsia"/>
          <w:b/>
          <w:bCs/>
          <w:sz w:val="32"/>
          <w:szCs w:val="32"/>
        </w:rPr>
      </w:pPr>
      <w:r>
        <w:rPr>
          <w:rFonts w:ascii="宋体" w:hAnsi="宋体" w:cs="宋体" w:hint="eastAsia"/>
        </w:rPr>
        <w:br w:type="page" w:clear="all"/>
      </w:r>
      <w:r>
        <w:rPr>
          <w:rFonts w:ascii="宋体" w:hAnsi="宋体" w:cs="宋体" w:hint="eastAsia"/>
          <w:b/>
          <w:bCs/>
          <w:sz w:val="32"/>
          <w:szCs w:val="32"/>
        </w:rPr>
        <w:lastRenderedPageBreak/>
        <w:t>响应文件目录</w:t>
      </w:r>
    </w:p>
    <w:p w14:paraId="7938D464" w14:textId="77777777" w:rsidR="00DB26CF" w:rsidRDefault="00DB26CF">
      <w:pPr>
        <w:spacing w:line="440" w:lineRule="exact"/>
        <w:jc w:val="center"/>
        <w:rPr>
          <w:rFonts w:ascii="仿宋" w:eastAsia="仿宋" w:hAnsi="仿宋" w:cs="仿宋" w:hint="eastAsia"/>
          <w:b/>
          <w:bCs/>
          <w:sz w:val="32"/>
          <w:szCs w:val="32"/>
        </w:rPr>
      </w:pPr>
    </w:p>
    <w:p w14:paraId="14390075" w14:textId="77777777" w:rsidR="00DB26CF" w:rsidRDefault="00000000">
      <w:pPr>
        <w:spacing w:line="360" w:lineRule="auto"/>
        <w:rPr>
          <w:rFonts w:ascii="Times New Roman" w:hAnsi="Times New Roman"/>
          <w:sz w:val="28"/>
          <w:szCs w:val="28"/>
        </w:rPr>
      </w:pPr>
      <w:r>
        <w:rPr>
          <w:rFonts w:ascii="Times New Roman" w:hAnsi="Times New Roman" w:hint="eastAsia"/>
          <w:sz w:val="28"/>
          <w:szCs w:val="28"/>
        </w:rPr>
        <w:t>一、磋商响应函</w:t>
      </w:r>
    </w:p>
    <w:p w14:paraId="69D3535B" w14:textId="77777777" w:rsidR="00DB26CF" w:rsidRDefault="00000000">
      <w:pPr>
        <w:spacing w:line="360" w:lineRule="auto"/>
        <w:rPr>
          <w:rFonts w:ascii="Times New Roman" w:hAnsi="Times New Roman"/>
          <w:sz w:val="28"/>
          <w:szCs w:val="28"/>
        </w:rPr>
      </w:pPr>
      <w:r>
        <w:rPr>
          <w:rFonts w:ascii="Times New Roman" w:hAnsi="Times New Roman" w:hint="eastAsia"/>
          <w:sz w:val="28"/>
          <w:szCs w:val="28"/>
        </w:rPr>
        <w:t>二、法人授权书</w:t>
      </w:r>
    </w:p>
    <w:p w14:paraId="6B31B581" w14:textId="77777777" w:rsidR="00DB26CF" w:rsidRDefault="00000000">
      <w:pPr>
        <w:spacing w:line="360" w:lineRule="auto"/>
        <w:rPr>
          <w:rFonts w:ascii="Times New Roman" w:hAnsi="Times New Roman"/>
          <w:sz w:val="28"/>
          <w:szCs w:val="28"/>
        </w:rPr>
      </w:pPr>
      <w:r>
        <w:rPr>
          <w:rFonts w:ascii="Times New Roman" w:hAnsi="Times New Roman" w:hint="eastAsia"/>
          <w:sz w:val="28"/>
          <w:szCs w:val="28"/>
        </w:rPr>
        <w:t>三、磋商报价表</w:t>
      </w:r>
    </w:p>
    <w:p w14:paraId="6D0D01D5" w14:textId="77777777" w:rsidR="00DB26CF" w:rsidRDefault="00000000">
      <w:pPr>
        <w:spacing w:line="360" w:lineRule="auto"/>
        <w:rPr>
          <w:rFonts w:ascii="Times New Roman" w:hAnsi="Times New Roman"/>
          <w:sz w:val="28"/>
          <w:szCs w:val="28"/>
        </w:rPr>
      </w:pPr>
      <w:r>
        <w:rPr>
          <w:rFonts w:ascii="Times New Roman" w:hAnsi="Times New Roman" w:hint="eastAsia"/>
          <w:sz w:val="28"/>
          <w:szCs w:val="28"/>
        </w:rPr>
        <w:t>四、分项报价表</w:t>
      </w:r>
    </w:p>
    <w:p w14:paraId="270C3ED8" w14:textId="77777777" w:rsidR="00DB26CF" w:rsidRDefault="00000000">
      <w:pPr>
        <w:spacing w:line="360" w:lineRule="auto"/>
        <w:rPr>
          <w:rFonts w:ascii="Times New Roman" w:hAnsi="Times New Roman"/>
          <w:sz w:val="28"/>
          <w:szCs w:val="28"/>
        </w:rPr>
      </w:pPr>
      <w:r>
        <w:rPr>
          <w:rFonts w:ascii="Times New Roman" w:hAnsi="Times New Roman" w:hint="eastAsia"/>
          <w:sz w:val="28"/>
          <w:szCs w:val="28"/>
        </w:rPr>
        <w:t>五、中小企业声明函</w:t>
      </w:r>
    </w:p>
    <w:p w14:paraId="1BD39EB1" w14:textId="77777777" w:rsidR="00DB26CF" w:rsidRDefault="00000000">
      <w:pPr>
        <w:spacing w:line="360" w:lineRule="auto"/>
        <w:rPr>
          <w:rFonts w:ascii="Times New Roman" w:hAnsi="Times New Roman"/>
          <w:sz w:val="28"/>
          <w:szCs w:val="28"/>
        </w:rPr>
      </w:pPr>
      <w:r>
        <w:rPr>
          <w:rFonts w:ascii="Times New Roman" w:hAnsi="Times New Roman" w:hint="eastAsia"/>
          <w:sz w:val="28"/>
          <w:szCs w:val="28"/>
        </w:rPr>
        <w:t>六、</w:t>
      </w:r>
      <w:bookmarkStart w:id="121" w:name="OLE_LINK4"/>
      <w:r>
        <w:rPr>
          <w:rFonts w:ascii="Times New Roman" w:hAnsi="Times New Roman" w:hint="eastAsia"/>
          <w:sz w:val="28"/>
          <w:szCs w:val="28"/>
        </w:rPr>
        <w:t>技术响应偏离表</w:t>
      </w:r>
      <w:bookmarkEnd w:id="121"/>
      <w:r>
        <w:rPr>
          <w:rFonts w:ascii="Times New Roman" w:hAnsi="Times New Roman" w:hint="eastAsia"/>
          <w:sz w:val="28"/>
          <w:szCs w:val="28"/>
        </w:rPr>
        <w:t>（技术参数响应）</w:t>
      </w:r>
    </w:p>
    <w:p w14:paraId="207BA4F3" w14:textId="77777777" w:rsidR="00DB26CF" w:rsidRDefault="00000000">
      <w:pPr>
        <w:spacing w:line="360" w:lineRule="auto"/>
        <w:rPr>
          <w:rFonts w:ascii="Times New Roman" w:hAnsi="Times New Roman"/>
          <w:sz w:val="28"/>
          <w:szCs w:val="28"/>
        </w:rPr>
      </w:pPr>
      <w:r>
        <w:rPr>
          <w:rFonts w:ascii="Times New Roman" w:hAnsi="Times New Roman" w:hint="eastAsia"/>
          <w:sz w:val="28"/>
          <w:szCs w:val="28"/>
        </w:rPr>
        <w:t>七、项目组人员</w:t>
      </w:r>
    </w:p>
    <w:p w14:paraId="4273BE0B" w14:textId="77777777" w:rsidR="00DB26CF" w:rsidRDefault="00000000">
      <w:pPr>
        <w:spacing w:line="360" w:lineRule="auto"/>
        <w:rPr>
          <w:rFonts w:ascii="Times New Roman" w:hAnsi="Times New Roman"/>
          <w:sz w:val="28"/>
          <w:szCs w:val="28"/>
        </w:rPr>
      </w:pPr>
      <w:r>
        <w:rPr>
          <w:rFonts w:ascii="Times New Roman" w:hAnsi="Times New Roman" w:hint="eastAsia"/>
          <w:sz w:val="28"/>
          <w:szCs w:val="28"/>
        </w:rPr>
        <w:t>八、企业业绩</w:t>
      </w:r>
    </w:p>
    <w:p w14:paraId="6D4E7593" w14:textId="77777777" w:rsidR="00DB26CF" w:rsidRDefault="00000000">
      <w:pPr>
        <w:spacing w:line="360" w:lineRule="auto"/>
        <w:rPr>
          <w:rFonts w:ascii="Times New Roman" w:hAnsi="Times New Roman"/>
          <w:sz w:val="28"/>
          <w:szCs w:val="28"/>
        </w:rPr>
      </w:pPr>
      <w:r>
        <w:rPr>
          <w:rFonts w:ascii="Times New Roman" w:hAnsi="Times New Roman" w:hint="eastAsia"/>
          <w:sz w:val="28"/>
          <w:szCs w:val="28"/>
        </w:rPr>
        <w:t>九、承诺函</w:t>
      </w:r>
    </w:p>
    <w:p w14:paraId="7601707A" w14:textId="77777777" w:rsidR="00DB26CF" w:rsidRDefault="00000000">
      <w:pPr>
        <w:spacing w:line="360" w:lineRule="auto"/>
        <w:rPr>
          <w:rFonts w:ascii="Times New Roman" w:hAnsi="Times New Roman"/>
          <w:sz w:val="28"/>
          <w:szCs w:val="28"/>
        </w:rPr>
      </w:pPr>
      <w:r>
        <w:rPr>
          <w:rFonts w:ascii="Times New Roman" w:hAnsi="Times New Roman" w:hint="eastAsia"/>
          <w:sz w:val="28"/>
          <w:szCs w:val="28"/>
        </w:rPr>
        <w:t>十、磋商所需其他材料</w:t>
      </w:r>
    </w:p>
    <w:p w14:paraId="3044DDB3" w14:textId="77777777" w:rsidR="00DB26CF" w:rsidRDefault="00DB26CF">
      <w:pPr>
        <w:spacing w:line="440" w:lineRule="exact"/>
        <w:ind w:firstLine="480"/>
        <w:rPr>
          <w:rFonts w:ascii="仿宋" w:eastAsia="仿宋" w:hAnsi="仿宋" w:cs="仿宋" w:hint="eastAsia"/>
          <w:sz w:val="24"/>
          <w:szCs w:val="21"/>
        </w:rPr>
      </w:pPr>
    </w:p>
    <w:p w14:paraId="5CF9ECB9" w14:textId="77777777" w:rsidR="00DB26CF" w:rsidRDefault="00DB26CF">
      <w:pPr>
        <w:spacing w:line="440" w:lineRule="exact"/>
        <w:ind w:firstLine="480"/>
        <w:rPr>
          <w:rFonts w:ascii="仿宋" w:eastAsia="仿宋" w:hAnsi="仿宋" w:cs="仿宋" w:hint="eastAsia"/>
          <w:sz w:val="24"/>
          <w:szCs w:val="21"/>
        </w:rPr>
      </w:pPr>
    </w:p>
    <w:p w14:paraId="7AFB6718" w14:textId="77777777" w:rsidR="00DB26CF" w:rsidRDefault="00DB26CF">
      <w:pPr>
        <w:spacing w:line="440" w:lineRule="exact"/>
        <w:ind w:firstLine="480"/>
        <w:rPr>
          <w:rFonts w:ascii="仿宋" w:eastAsia="仿宋" w:hAnsi="仿宋" w:cs="仿宋" w:hint="eastAsia"/>
          <w:sz w:val="24"/>
          <w:szCs w:val="21"/>
        </w:rPr>
      </w:pPr>
    </w:p>
    <w:p w14:paraId="19AF0785" w14:textId="77777777" w:rsidR="00DB26CF" w:rsidRDefault="00DB26CF">
      <w:pPr>
        <w:spacing w:line="440" w:lineRule="exact"/>
        <w:ind w:firstLine="480"/>
        <w:rPr>
          <w:rFonts w:ascii="仿宋" w:eastAsia="仿宋" w:hAnsi="仿宋" w:cs="仿宋" w:hint="eastAsia"/>
          <w:sz w:val="24"/>
          <w:szCs w:val="21"/>
        </w:rPr>
      </w:pPr>
    </w:p>
    <w:p w14:paraId="6AC04045" w14:textId="77777777" w:rsidR="00DB26CF" w:rsidRDefault="00DB26CF">
      <w:pPr>
        <w:spacing w:line="440" w:lineRule="exact"/>
        <w:ind w:firstLine="480"/>
        <w:rPr>
          <w:rFonts w:ascii="仿宋" w:eastAsia="仿宋" w:hAnsi="仿宋" w:cs="仿宋" w:hint="eastAsia"/>
          <w:sz w:val="24"/>
          <w:szCs w:val="21"/>
        </w:rPr>
      </w:pPr>
    </w:p>
    <w:p w14:paraId="6C6E97CA" w14:textId="77777777" w:rsidR="00DB26CF" w:rsidRDefault="00DB26CF">
      <w:pPr>
        <w:spacing w:line="440" w:lineRule="exact"/>
        <w:ind w:firstLine="480"/>
        <w:rPr>
          <w:rFonts w:ascii="仿宋" w:eastAsia="仿宋" w:hAnsi="仿宋" w:cs="仿宋" w:hint="eastAsia"/>
          <w:sz w:val="24"/>
          <w:szCs w:val="21"/>
        </w:rPr>
      </w:pPr>
    </w:p>
    <w:p w14:paraId="69C222D5" w14:textId="77777777" w:rsidR="00DB26CF" w:rsidRDefault="00DB26CF">
      <w:pPr>
        <w:spacing w:line="440" w:lineRule="exact"/>
        <w:ind w:firstLine="480"/>
        <w:rPr>
          <w:rFonts w:ascii="仿宋" w:eastAsia="仿宋" w:hAnsi="仿宋" w:cs="仿宋" w:hint="eastAsia"/>
          <w:sz w:val="24"/>
          <w:szCs w:val="21"/>
        </w:rPr>
      </w:pPr>
    </w:p>
    <w:p w14:paraId="57BF285C" w14:textId="77777777" w:rsidR="00DB26CF" w:rsidRDefault="00DB26CF">
      <w:pPr>
        <w:spacing w:line="440" w:lineRule="exact"/>
        <w:ind w:firstLine="480"/>
        <w:rPr>
          <w:rFonts w:ascii="仿宋" w:eastAsia="仿宋" w:hAnsi="仿宋" w:cs="仿宋" w:hint="eastAsia"/>
          <w:sz w:val="24"/>
          <w:szCs w:val="21"/>
        </w:rPr>
      </w:pPr>
    </w:p>
    <w:p w14:paraId="5B7C293D" w14:textId="77777777" w:rsidR="00DB26CF" w:rsidRDefault="00DB26CF">
      <w:pPr>
        <w:spacing w:line="440" w:lineRule="exact"/>
        <w:ind w:firstLine="480"/>
        <w:rPr>
          <w:rFonts w:ascii="仿宋" w:eastAsia="仿宋" w:hAnsi="仿宋" w:cs="仿宋" w:hint="eastAsia"/>
          <w:sz w:val="24"/>
          <w:szCs w:val="21"/>
        </w:rPr>
      </w:pPr>
    </w:p>
    <w:p w14:paraId="4546DE81" w14:textId="77777777" w:rsidR="00DB26CF" w:rsidRDefault="00DB26CF">
      <w:pPr>
        <w:spacing w:line="440" w:lineRule="exact"/>
        <w:ind w:firstLine="480"/>
        <w:rPr>
          <w:rFonts w:ascii="仿宋" w:eastAsia="仿宋" w:hAnsi="仿宋" w:cs="仿宋" w:hint="eastAsia"/>
          <w:sz w:val="24"/>
          <w:szCs w:val="21"/>
        </w:rPr>
      </w:pPr>
    </w:p>
    <w:p w14:paraId="4AD2D06E" w14:textId="77777777" w:rsidR="00DB26CF" w:rsidRDefault="00DB26CF">
      <w:pPr>
        <w:spacing w:line="440" w:lineRule="exact"/>
        <w:ind w:firstLine="480"/>
        <w:rPr>
          <w:rFonts w:ascii="仿宋" w:eastAsia="仿宋" w:hAnsi="仿宋" w:cs="仿宋" w:hint="eastAsia"/>
          <w:sz w:val="24"/>
          <w:szCs w:val="21"/>
        </w:rPr>
      </w:pPr>
    </w:p>
    <w:p w14:paraId="1492F670" w14:textId="77777777" w:rsidR="00DB26CF" w:rsidRDefault="00DB26CF">
      <w:pPr>
        <w:spacing w:line="440" w:lineRule="exact"/>
        <w:ind w:firstLine="480"/>
        <w:rPr>
          <w:rFonts w:ascii="仿宋" w:eastAsia="仿宋" w:hAnsi="仿宋" w:cs="仿宋" w:hint="eastAsia"/>
          <w:sz w:val="24"/>
          <w:szCs w:val="21"/>
        </w:rPr>
      </w:pPr>
    </w:p>
    <w:p w14:paraId="6504DE6F" w14:textId="77777777" w:rsidR="00DB26CF" w:rsidRDefault="00DB26CF">
      <w:pPr>
        <w:spacing w:line="440" w:lineRule="exact"/>
        <w:ind w:firstLine="480"/>
        <w:rPr>
          <w:rFonts w:ascii="仿宋" w:eastAsia="仿宋" w:hAnsi="仿宋" w:cs="仿宋" w:hint="eastAsia"/>
          <w:sz w:val="24"/>
          <w:szCs w:val="21"/>
        </w:rPr>
      </w:pPr>
    </w:p>
    <w:p w14:paraId="06D62790" w14:textId="77777777" w:rsidR="00DB26CF" w:rsidRDefault="00DB26CF">
      <w:pPr>
        <w:spacing w:line="440" w:lineRule="exact"/>
        <w:ind w:firstLine="480"/>
        <w:rPr>
          <w:rFonts w:ascii="仿宋" w:eastAsia="仿宋" w:hAnsi="仿宋" w:cs="仿宋" w:hint="eastAsia"/>
          <w:sz w:val="24"/>
          <w:szCs w:val="21"/>
        </w:rPr>
      </w:pPr>
    </w:p>
    <w:p w14:paraId="60B86D9E" w14:textId="77777777" w:rsidR="00DB26CF" w:rsidRDefault="00DB26CF">
      <w:pPr>
        <w:spacing w:line="440" w:lineRule="exact"/>
        <w:rPr>
          <w:rFonts w:ascii="仿宋" w:eastAsia="仿宋" w:hAnsi="仿宋" w:cs="仿宋" w:hint="eastAsia"/>
          <w:sz w:val="24"/>
          <w:szCs w:val="21"/>
        </w:rPr>
      </w:pPr>
    </w:p>
    <w:p w14:paraId="1E5229FB" w14:textId="77777777" w:rsidR="00DB26CF" w:rsidRDefault="00000000">
      <w:pPr>
        <w:rPr>
          <w:b/>
          <w:bCs/>
          <w:sz w:val="32"/>
        </w:rPr>
      </w:pPr>
      <w:r>
        <w:rPr>
          <w:rFonts w:hint="eastAsia"/>
          <w:b/>
          <w:bCs/>
          <w:sz w:val="32"/>
        </w:rPr>
        <w:br w:type="page" w:clear="all"/>
      </w:r>
    </w:p>
    <w:p w14:paraId="51214505" w14:textId="77777777" w:rsidR="00DB26CF" w:rsidRDefault="00000000">
      <w:pPr>
        <w:pStyle w:val="20"/>
        <w:spacing w:before="0" w:after="0" w:line="520" w:lineRule="exact"/>
        <w:ind w:firstLine="320"/>
        <w:rPr>
          <w:rFonts w:ascii="黑体" w:eastAsia="黑体" w:hAnsi="黑体" w:cs="黑体" w:hint="eastAsia"/>
          <w:sz w:val="32"/>
        </w:rPr>
      </w:pPr>
      <w:r>
        <w:rPr>
          <w:rFonts w:ascii="黑体" w:eastAsia="黑体" w:hAnsi="黑体" w:cs="黑体" w:hint="eastAsia"/>
          <w:sz w:val="32"/>
        </w:rPr>
        <w:lastRenderedPageBreak/>
        <w:t>一、磋商响应函</w:t>
      </w:r>
    </w:p>
    <w:p w14:paraId="0461AB8F" w14:textId="77777777" w:rsidR="00DB26CF" w:rsidRDefault="00DB26CF">
      <w:pPr>
        <w:pStyle w:val="Normal110"/>
        <w:jc w:val="center"/>
        <w:rPr>
          <w:rFonts w:ascii="宋体" w:hAnsi="宋体" w:cs="仿宋" w:hint="eastAsia"/>
          <w:b/>
          <w:sz w:val="24"/>
          <w:szCs w:val="24"/>
        </w:rPr>
      </w:pPr>
    </w:p>
    <w:p w14:paraId="31FF3F27" w14:textId="77777777" w:rsidR="00DB26CF" w:rsidRDefault="00000000">
      <w:pPr>
        <w:pStyle w:val="Normal110"/>
        <w:jc w:val="center"/>
        <w:rPr>
          <w:rFonts w:ascii="宋体" w:hAnsi="宋体" w:cs="仿宋" w:hint="eastAsia"/>
          <w:b/>
          <w:sz w:val="32"/>
          <w:szCs w:val="32"/>
        </w:rPr>
      </w:pPr>
      <w:r>
        <w:rPr>
          <w:rFonts w:ascii="宋体" w:hAnsi="宋体" w:cs="仿宋" w:hint="eastAsia"/>
          <w:b/>
          <w:sz w:val="32"/>
          <w:szCs w:val="32"/>
        </w:rPr>
        <w:t>磋商响应函</w:t>
      </w:r>
    </w:p>
    <w:p w14:paraId="28268978" w14:textId="77777777" w:rsidR="00DB26CF" w:rsidRDefault="00000000">
      <w:pPr>
        <w:pStyle w:val="Normal110"/>
        <w:spacing w:line="500" w:lineRule="exact"/>
        <w:jc w:val="left"/>
        <w:rPr>
          <w:rFonts w:ascii="宋体" w:hAnsi="宋体" w:cs="仿宋" w:hint="eastAsia"/>
          <w:sz w:val="24"/>
          <w:szCs w:val="24"/>
        </w:rPr>
      </w:pPr>
      <w:r>
        <w:rPr>
          <w:rFonts w:ascii="宋体" w:hAnsi="宋体" w:hint="eastAsia"/>
          <w:sz w:val="24"/>
          <w:szCs w:val="24"/>
          <w:u w:val="single"/>
        </w:rPr>
        <w:t>宿迁幼儿师范高等专科学校、宿迁</w:t>
      </w:r>
      <w:proofErr w:type="gramStart"/>
      <w:r>
        <w:rPr>
          <w:rFonts w:ascii="宋体" w:hAnsi="宋体" w:hint="eastAsia"/>
          <w:sz w:val="24"/>
          <w:szCs w:val="24"/>
          <w:u w:val="single"/>
        </w:rPr>
        <w:t>市楚润数据</w:t>
      </w:r>
      <w:proofErr w:type="gramEnd"/>
      <w:r>
        <w:rPr>
          <w:rFonts w:ascii="宋体" w:hAnsi="宋体" w:hint="eastAsia"/>
          <w:sz w:val="24"/>
          <w:szCs w:val="24"/>
          <w:u w:val="single"/>
        </w:rPr>
        <w:t>集团有限公司</w:t>
      </w:r>
      <w:r>
        <w:rPr>
          <w:rFonts w:ascii="宋体" w:hAnsi="宋体" w:cs="仿宋" w:hint="eastAsia"/>
          <w:sz w:val="24"/>
          <w:szCs w:val="24"/>
        </w:rPr>
        <w:t>：</w:t>
      </w:r>
    </w:p>
    <w:p w14:paraId="69749350" w14:textId="60A51DEB" w:rsidR="00DB26CF" w:rsidRDefault="00000000">
      <w:pPr>
        <w:pStyle w:val="Normal110"/>
        <w:spacing w:line="500" w:lineRule="exact"/>
        <w:ind w:firstLine="480"/>
        <w:jc w:val="left"/>
        <w:rPr>
          <w:rFonts w:ascii="Times New Roman" w:hAnsi="Times New Roman"/>
          <w:sz w:val="24"/>
          <w:szCs w:val="24"/>
        </w:rPr>
      </w:pPr>
      <w:r>
        <w:rPr>
          <w:rFonts w:ascii="Times New Roman" w:hAnsi="Times New Roman"/>
          <w:sz w:val="24"/>
          <w:szCs w:val="24"/>
        </w:rPr>
        <w:t>根据</w:t>
      </w:r>
      <w:r>
        <w:rPr>
          <w:rFonts w:ascii="Times New Roman" w:hAnsi="Times New Roman" w:cs="仿宋"/>
          <w:sz w:val="24"/>
          <w:szCs w:val="24"/>
          <w:u w:val="single"/>
        </w:rPr>
        <w:t>JSZC-321300-JZCG-C2025-00</w:t>
      </w:r>
      <w:r w:rsidR="00766903">
        <w:rPr>
          <w:rFonts w:ascii="Times New Roman" w:hAnsi="Times New Roman" w:cs="仿宋" w:hint="eastAsia"/>
          <w:sz w:val="24"/>
          <w:szCs w:val="24"/>
          <w:u w:val="single"/>
        </w:rPr>
        <w:t>92</w:t>
      </w:r>
      <w:r>
        <w:rPr>
          <w:rFonts w:ascii="Times New Roman" w:hAnsi="Times New Roman"/>
          <w:sz w:val="24"/>
          <w:szCs w:val="24"/>
        </w:rPr>
        <w:t>的</w:t>
      </w:r>
      <w:r>
        <w:rPr>
          <w:rFonts w:ascii="宋体" w:hAnsi="宋体" w:cs="宋体" w:hint="eastAsia"/>
          <w:sz w:val="24"/>
          <w:szCs w:val="24"/>
          <w:u w:val="single"/>
        </w:rPr>
        <w:t>教务教学管理一体化平台购买项目</w:t>
      </w:r>
      <w:r>
        <w:rPr>
          <w:rFonts w:ascii="Times New Roman" w:hAnsi="Times New Roman"/>
          <w:sz w:val="24"/>
          <w:szCs w:val="24"/>
        </w:rPr>
        <w:t>竞争性磋商文件，我方在参加本项目竞争性磋商活动中，特做出如下承诺：</w:t>
      </w:r>
    </w:p>
    <w:p w14:paraId="38445248" w14:textId="77777777" w:rsidR="00DB26CF" w:rsidRDefault="00000000">
      <w:pPr>
        <w:pStyle w:val="Normal110"/>
        <w:spacing w:line="500" w:lineRule="exact"/>
        <w:ind w:firstLine="480"/>
        <w:jc w:val="left"/>
        <w:rPr>
          <w:rFonts w:ascii="Times New Roman" w:hAnsi="Times New Roman"/>
          <w:sz w:val="24"/>
          <w:szCs w:val="24"/>
        </w:rPr>
      </w:pPr>
      <w:r>
        <w:rPr>
          <w:rFonts w:ascii="Times New Roman" w:hAnsi="Times New Roman"/>
          <w:sz w:val="24"/>
          <w:szCs w:val="24"/>
        </w:rPr>
        <w:t>一、我方具备《中华人民共和国政府采购法》第二十二条第一款规定的</w:t>
      </w:r>
      <w:r>
        <w:rPr>
          <w:rFonts w:ascii="Times New Roman" w:hAnsi="Times New Roman"/>
          <w:sz w:val="24"/>
          <w:szCs w:val="24"/>
        </w:rPr>
        <w:t>6</w:t>
      </w:r>
      <w:r>
        <w:rPr>
          <w:rFonts w:ascii="Times New Roman" w:hAnsi="Times New Roman"/>
          <w:sz w:val="24"/>
          <w:szCs w:val="24"/>
        </w:rPr>
        <w:t>项条件；</w:t>
      </w:r>
    </w:p>
    <w:p w14:paraId="3015756A" w14:textId="77777777" w:rsidR="00DB26CF" w:rsidRDefault="00000000">
      <w:pPr>
        <w:pStyle w:val="Normal110"/>
        <w:spacing w:line="500" w:lineRule="exact"/>
        <w:ind w:firstLine="480"/>
        <w:jc w:val="left"/>
        <w:rPr>
          <w:rFonts w:ascii="Times New Roman" w:hAnsi="Times New Roman"/>
          <w:sz w:val="24"/>
          <w:szCs w:val="24"/>
        </w:rPr>
      </w:pPr>
      <w:r>
        <w:rPr>
          <w:rFonts w:ascii="Times New Roman" w:hAnsi="Times New Roman"/>
          <w:sz w:val="24"/>
          <w:szCs w:val="24"/>
        </w:rPr>
        <w:t>二、我方在参加政府采购活动前三年内（自本项目磋商时间之日起计算），在经营活动中没有重大违法记录（指因违法经营受到刑事处罚或者责令停产停业、吊销许可证或者执照、较大数额罚款等行政处罚）。</w:t>
      </w:r>
    </w:p>
    <w:p w14:paraId="42463481" w14:textId="77777777" w:rsidR="00DB26CF" w:rsidRDefault="00000000">
      <w:pPr>
        <w:pStyle w:val="Normal110"/>
        <w:spacing w:line="500" w:lineRule="exact"/>
        <w:ind w:firstLine="480"/>
        <w:jc w:val="left"/>
        <w:rPr>
          <w:rFonts w:ascii="Times New Roman" w:hAnsi="Times New Roman"/>
          <w:sz w:val="24"/>
          <w:szCs w:val="24"/>
        </w:rPr>
      </w:pPr>
      <w:r>
        <w:rPr>
          <w:rFonts w:ascii="Times New Roman" w:hAnsi="Times New Roman"/>
          <w:sz w:val="24"/>
          <w:szCs w:val="24"/>
        </w:rPr>
        <w:t>三、我方按磋商文件要求提交响应文件，响应磋商文件规定的响应有效期；</w:t>
      </w:r>
    </w:p>
    <w:p w14:paraId="1A592044" w14:textId="77777777" w:rsidR="00DB26CF" w:rsidRDefault="00000000">
      <w:pPr>
        <w:pStyle w:val="Normal110"/>
        <w:spacing w:line="500" w:lineRule="exact"/>
        <w:ind w:firstLine="480"/>
        <w:jc w:val="left"/>
        <w:rPr>
          <w:rFonts w:ascii="Times New Roman" w:hAnsi="Times New Roman"/>
          <w:sz w:val="24"/>
          <w:szCs w:val="24"/>
        </w:rPr>
      </w:pPr>
      <w:r>
        <w:rPr>
          <w:rFonts w:ascii="Times New Roman" w:hAnsi="Times New Roman"/>
          <w:sz w:val="24"/>
          <w:szCs w:val="24"/>
        </w:rPr>
        <w:t>四、如果我方的响应文件被接受，我方将按《中华人民共和国民法典（第三编合同）》及其他有关法律、法规的规定，按期、按质、按量交付采购单位，全面做到履约守信；</w:t>
      </w:r>
    </w:p>
    <w:p w14:paraId="68379DA7" w14:textId="77777777" w:rsidR="00DB26CF" w:rsidRDefault="00000000">
      <w:pPr>
        <w:pStyle w:val="Normal110"/>
        <w:spacing w:line="500" w:lineRule="exact"/>
        <w:ind w:firstLine="480"/>
        <w:jc w:val="left"/>
        <w:rPr>
          <w:rFonts w:ascii="Times New Roman" w:hAnsi="Times New Roman"/>
          <w:sz w:val="24"/>
          <w:szCs w:val="24"/>
        </w:rPr>
      </w:pPr>
      <w:r>
        <w:rPr>
          <w:rFonts w:ascii="Times New Roman" w:hAnsi="Times New Roman"/>
          <w:sz w:val="24"/>
          <w:szCs w:val="24"/>
        </w:rPr>
        <w:t>五、我方若违背本声明及承诺约定，经查实，自愿接受采购人及相关主管部门相应的规定处理，并依法承担相应的法律责任。</w:t>
      </w:r>
    </w:p>
    <w:p w14:paraId="38A7FE6A" w14:textId="77777777" w:rsidR="00DB26CF" w:rsidRDefault="00000000">
      <w:pPr>
        <w:pStyle w:val="Normal110"/>
        <w:spacing w:line="500" w:lineRule="exact"/>
        <w:ind w:firstLine="480"/>
        <w:jc w:val="left"/>
        <w:rPr>
          <w:rFonts w:ascii="Times New Roman" w:hAnsi="Times New Roman"/>
          <w:sz w:val="24"/>
          <w:szCs w:val="24"/>
        </w:rPr>
      </w:pPr>
      <w:r>
        <w:rPr>
          <w:rFonts w:ascii="Times New Roman" w:hAnsi="Times New Roman"/>
          <w:sz w:val="24"/>
          <w:szCs w:val="24"/>
        </w:rPr>
        <w:t>六、我方同意采购人、采购代理机构将本</w:t>
      </w:r>
      <w:r>
        <w:rPr>
          <w:rFonts w:ascii="Times New Roman" w:hAnsi="Times New Roman" w:hint="eastAsia"/>
          <w:sz w:val="24"/>
          <w:szCs w:val="24"/>
        </w:rPr>
        <w:t>函</w:t>
      </w:r>
      <w:r>
        <w:rPr>
          <w:rFonts w:ascii="宋体" w:hAnsi="宋体" w:hint="eastAsia"/>
          <w:sz w:val="24"/>
          <w:szCs w:val="24"/>
        </w:rPr>
        <w:t>上网公开</w:t>
      </w:r>
      <w:r>
        <w:rPr>
          <w:rFonts w:ascii="Times New Roman" w:hAnsi="Times New Roman"/>
          <w:sz w:val="24"/>
          <w:szCs w:val="24"/>
        </w:rPr>
        <w:t>。</w:t>
      </w:r>
    </w:p>
    <w:p w14:paraId="1FD7EDD2" w14:textId="77777777" w:rsidR="00DB26CF" w:rsidRDefault="00DB26CF">
      <w:pPr>
        <w:pStyle w:val="Normal110"/>
        <w:spacing w:line="500" w:lineRule="exact"/>
        <w:ind w:firstLine="480"/>
        <w:jc w:val="left"/>
        <w:rPr>
          <w:rFonts w:ascii="Times New Roman" w:hAnsi="Times New Roman"/>
          <w:sz w:val="24"/>
          <w:szCs w:val="24"/>
        </w:rPr>
      </w:pPr>
    </w:p>
    <w:p w14:paraId="39CB4571" w14:textId="77777777" w:rsidR="00DB26CF" w:rsidRDefault="00DB26CF">
      <w:pPr>
        <w:pStyle w:val="Normal110"/>
        <w:spacing w:line="500" w:lineRule="exact"/>
        <w:ind w:firstLine="480"/>
        <w:jc w:val="left"/>
        <w:rPr>
          <w:rFonts w:ascii="Times New Roman" w:hAnsi="Times New Roman"/>
          <w:sz w:val="24"/>
          <w:szCs w:val="24"/>
        </w:rPr>
      </w:pPr>
    </w:p>
    <w:p w14:paraId="4633C3B6" w14:textId="77777777" w:rsidR="00DB26CF" w:rsidRDefault="00000000">
      <w:pPr>
        <w:pStyle w:val="Normal110"/>
        <w:spacing w:line="500" w:lineRule="exact"/>
        <w:ind w:firstLine="480"/>
        <w:jc w:val="left"/>
        <w:rPr>
          <w:rFonts w:ascii="Times New Roman" w:hAnsi="Times New Roman"/>
          <w:sz w:val="24"/>
          <w:szCs w:val="24"/>
        </w:rPr>
      </w:pPr>
      <w:r>
        <w:rPr>
          <w:rFonts w:ascii="Times New Roman" w:hAnsi="Times New Roman"/>
          <w:sz w:val="24"/>
          <w:szCs w:val="24"/>
        </w:rPr>
        <w:t>供应商名称：</w:t>
      </w:r>
      <w:r>
        <w:rPr>
          <w:rFonts w:ascii="Times New Roman" w:hAnsi="Times New Roman"/>
          <w:sz w:val="24"/>
          <w:szCs w:val="24"/>
        </w:rPr>
        <w:t xml:space="preserve"> </w:t>
      </w:r>
      <w:r>
        <w:rPr>
          <w:rFonts w:ascii="Times New Roman" w:hAnsi="Times New Roman"/>
          <w:sz w:val="24"/>
          <w:szCs w:val="24"/>
        </w:rPr>
        <w:t>（盖</w:t>
      </w:r>
      <w:r>
        <w:rPr>
          <w:rFonts w:ascii="Times New Roman" w:hAnsi="Times New Roman"/>
          <w:sz w:val="24"/>
          <w:szCs w:val="24"/>
        </w:rPr>
        <w:t>CA</w:t>
      </w:r>
      <w:r>
        <w:rPr>
          <w:rFonts w:ascii="Times New Roman" w:hAnsi="Times New Roman"/>
          <w:sz w:val="24"/>
          <w:szCs w:val="24"/>
        </w:rPr>
        <w:t>电子公章）</w:t>
      </w:r>
    </w:p>
    <w:p w14:paraId="4AE7F7C8" w14:textId="77777777" w:rsidR="00DB26CF" w:rsidRDefault="00000000">
      <w:pPr>
        <w:pStyle w:val="Normal110"/>
        <w:spacing w:line="500" w:lineRule="exact"/>
        <w:ind w:firstLine="480"/>
        <w:jc w:val="left"/>
        <w:rPr>
          <w:rFonts w:ascii="Times New Roman" w:hAnsi="Times New Roman"/>
          <w:sz w:val="24"/>
          <w:szCs w:val="24"/>
        </w:rPr>
      </w:pPr>
      <w:r>
        <w:rPr>
          <w:rFonts w:ascii="Times New Roman" w:hAnsi="Times New Roman"/>
          <w:sz w:val="24"/>
          <w:szCs w:val="24"/>
        </w:rPr>
        <w:t>日期：</w:t>
      </w:r>
      <w:r>
        <w:rPr>
          <w:rFonts w:ascii="Times New Roman" w:hAnsi="Times New Roman"/>
          <w:sz w:val="24"/>
          <w:szCs w:val="24"/>
        </w:rPr>
        <w:t xml:space="preserve">    </w:t>
      </w:r>
      <w:r>
        <w:rPr>
          <w:rFonts w:ascii="Times New Roman" w:hAnsi="Times New Roman"/>
          <w:sz w:val="24"/>
          <w:szCs w:val="24"/>
        </w:rPr>
        <w:t>年</w:t>
      </w:r>
      <w:r>
        <w:rPr>
          <w:rFonts w:ascii="Times New Roman" w:hAnsi="Times New Roman"/>
          <w:sz w:val="24"/>
          <w:szCs w:val="24"/>
        </w:rPr>
        <w:t xml:space="preserve">    </w:t>
      </w:r>
      <w:r>
        <w:rPr>
          <w:rFonts w:ascii="Times New Roman" w:hAnsi="Times New Roman"/>
          <w:sz w:val="24"/>
          <w:szCs w:val="24"/>
        </w:rPr>
        <w:t>月</w:t>
      </w:r>
      <w:r>
        <w:rPr>
          <w:rFonts w:ascii="Times New Roman" w:hAnsi="Times New Roman"/>
          <w:sz w:val="24"/>
          <w:szCs w:val="24"/>
        </w:rPr>
        <w:t xml:space="preserve">   </w:t>
      </w:r>
      <w:r>
        <w:rPr>
          <w:rFonts w:ascii="Times New Roman" w:hAnsi="Times New Roman"/>
          <w:sz w:val="24"/>
          <w:szCs w:val="24"/>
        </w:rPr>
        <w:t>日</w:t>
      </w:r>
    </w:p>
    <w:p w14:paraId="40198541" w14:textId="77777777" w:rsidR="00DB26CF" w:rsidRDefault="00DB26CF">
      <w:pPr>
        <w:spacing w:line="440" w:lineRule="exact"/>
        <w:ind w:firstLine="480"/>
        <w:rPr>
          <w:rFonts w:ascii="Times New Roman" w:eastAsia="仿宋" w:hAnsi="Times New Roman"/>
          <w:sz w:val="24"/>
          <w:szCs w:val="24"/>
        </w:rPr>
      </w:pPr>
    </w:p>
    <w:p w14:paraId="2E19E109" w14:textId="77777777" w:rsidR="00DB26CF" w:rsidRDefault="00DB26CF">
      <w:pPr>
        <w:spacing w:line="440" w:lineRule="exact"/>
        <w:rPr>
          <w:rFonts w:ascii="Times New Roman" w:eastAsia="仿宋" w:hAnsi="Times New Roman"/>
          <w:sz w:val="24"/>
          <w:szCs w:val="24"/>
        </w:rPr>
      </w:pPr>
    </w:p>
    <w:p w14:paraId="31DAE89E" w14:textId="77777777" w:rsidR="00DB26CF" w:rsidRDefault="00000000">
      <w:pPr>
        <w:rPr>
          <w:rFonts w:ascii="宋体" w:hAnsi="宋体" w:cs="宋体" w:hint="eastAsia"/>
          <w:b/>
          <w:bCs/>
          <w:sz w:val="32"/>
          <w:szCs w:val="32"/>
        </w:rPr>
      </w:pPr>
      <w:bookmarkStart w:id="122" w:name="_Toc120614284"/>
      <w:r>
        <w:rPr>
          <w:rFonts w:ascii="宋体" w:hAnsi="宋体" w:cs="宋体" w:hint="eastAsia"/>
          <w:b/>
          <w:bCs/>
          <w:sz w:val="32"/>
          <w:szCs w:val="32"/>
        </w:rPr>
        <w:br w:type="page" w:clear="all"/>
      </w:r>
    </w:p>
    <w:p w14:paraId="361AC0C7" w14:textId="77777777" w:rsidR="00DB26CF" w:rsidRDefault="00DB26CF"/>
    <w:p w14:paraId="3B6261CB" w14:textId="77777777" w:rsidR="00DB26CF" w:rsidRDefault="00000000">
      <w:pPr>
        <w:pStyle w:val="20"/>
        <w:spacing w:before="0" w:after="0" w:line="520" w:lineRule="exact"/>
        <w:ind w:firstLine="320"/>
        <w:rPr>
          <w:rFonts w:ascii="黑体" w:eastAsia="黑体" w:hAnsi="黑体" w:cs="黑体" w:hint="eastAsia"/>
          <w:sz w:val="32"/>
        </w:rPr>
      </w:pPr>
      <w:r>
        <w:rPr>
          <w:rFonts w:ascii="黑体" w:eastAsia="黑体" w:hAnsi="黑体" w:cs="黑体" w:hint="eastAsia"/>
          <w:sz w:val="32"/>
        </w:rPr>
        <w:t>二、法人授权书</w:t>
      </w:r>
    </w:p>
    <w:p w14:paraId="484E77DF" w14:textId="77777777" w:rsidR="00DB26CF" w:rsidRDefault="00000000">
      <w:pPr>
        <w:pStyle w:val="Normal50"/>
        <w:widowControl w:val="0"/>
        <w:jc w:val="center"/>
        <w:rPr>
          <w:rFonts w:ascii="方正小标宋_GBK" w:eastAsia="方正小标宋_GBK" w:hAnsi="Calibri"/>
          <w:b w:val="0"/>
          <w:bCs/>
          <w:szCs w:val="32"/>
        </w:rPr>
      </w:pPr>
      <w:r>
        <w:rPr>
          <w:rFonts w:ascii="方正小标宋_GBK" w:eastAsia="方正小标宋_GBK" w:hAnsi="Calibri" w:hint="eastAsia"/>
          <w:b w:val="0"/>
          <w:bCs/>
          <w:szCs w:val="32"/>
        </w:rPr>
        <w:t>法人授权书</w:t>
      </w:r>
    </w:p>
    <w:p w14:paraId="055978A9" w14:textId="77777777" w:rsidR="00DB26CF" w:rsidRDefault="00DB26CF">
      <w:pPr>
        <w:pStyle w:val="Normal110"/>
        <w:spacing w:line="500" w:lineRule="exact"/>
        <w:jc w:val="left"/>
        <w:rPr>
          <w:rFonts w:ascii="仿宋" w:eastAsia="仿宋" w:hAnsi="仿宋" w:cs="仿宋" w:hint="eastAsia"/>
          <w:sz w:val="24"/>
          <w:szCs w:val="24"/>
        </w:rPr>
      </w:pPr>
    </w:p>
    <w:p w14:paraId="5476AC48" w14:textId="07242275" w:rsidR="00DB26CF" w:rsidRDefault="00000000">
      <w:pPr>
        <w:pStyle w:val="Normal110"/>
        <w:spacing w:line="500" w:lineRule="exact"/>
        <w:ind w:firstLine="480"/>
        <w:jc w:val="left"/>
        <w:rPr>
          <w:rFonts w:ascii="宋体" w:hAnsi="宋体" w:cs="仿宋" w:hint="eastAsia"/>
          <w:sz w:val="24"/>
          <w:szCs w:val="24"/>
        </w:rPr>
      </w:pPr>
      <w:r>
        <w:rPr>
          <w:rFonts w:ascii="宋体" w:hAnsi="宋体" w:cs="仿宋" w:hint="eastAsia"/>
          <w:sz w:val="24"/>
          <w:szCs w:val="24"/>
        </w:rPr>
        <w:t>本授权书声明：____________（供应商名称）授权________________（被授权人的姓名）为我方就</w:t>
      </w:r>
      <w:r>
        <w:rPr>
          <w:rFonts w:ascii="Times New Roman" w:hAnsi="Times New Roman" w:cs="仿宋"/>
          <w:sz w:val="24"/>
          <w:szCs w:val="24"/>
          <w:u w:val="single"/>
        </w:rPr>
        <w:t>JSZC-321300-JZCG-C2025-00</w:t>
      </w:r>
      <w:r w:rsidR="00766903">
        <w:rPr>
          <w:rFonts w:ascii="Times New Roman" w:hAnsi="Times New Roman" w:cs="仿宋" w:hint="eastAsia"/>
          <w:sz w:val="24"/>
          <w:szCs w:val="24"/>
          <w:u w:val="single"/>
        </w:rPr>
        <w:t>92</w:t>
      </w:r>
      <w:r>
        <w:rPr>
          <w:rFonts w:ascii="宋体" w:hAnsi="宋体" w:hint="eastAsia"/>
          <w:sz w:val="24"/>
          <w:szCs w:val="24"/>
        </w:rPr>
        <w:t>号</w:t>
      </w:r>
      <w:r>
        <w:rPr>
          <w:rFonts w:ascii="宋体" w:hAnsi="宋体" w:hint="eastAsia"/>
          <w:sz w:val="24"/>
          <w:szCs w:val="24"/>
          <w:u w:val="single"/>
        </w:rPr>
        <w:t xml:space="preserve">  </w:t>
      </w:r>
      <w:r>
        <w:rPr>
          <w:rFonts w:ascii="宋体" w:hAnsi="宋体" w:cs="宋体" w:hint="eastAsia"/>
          <w:sz w:val="24"/>
          <w:szCs w:val="24"/>
          <w:u w:val="single"/>
        </w:rPr>
        <w:t>教务教学管理一体化平台购买项目</w:t>
      </w:r>
      <w:r>
        <w:rPr>
          <w:rFonts w:ascii="宋体" w:hAnsi="宋体" w:hint="eastAsia"/>
          <w:sz w:val="24"/>
          <w:szCs w:val="24"/>
          <w:u w:val="single"/>
        </w:rPr>
        <w:t xml:space="preserve">    </w:t>
      </w:r>
      <w:r>
        <w:rPr>
          <w:rFonts w:ascii="宋体" w:hAnsi="宋体" w:cs="仿宋" w:hint="eastAsia"/>
          <w:sz w:val="24"/>
          <w:szCs w:val="24"/>
        </w:rPr>
        <w:t>采购活动的合法代理人，以本单位名义全权处理一切与该项目采购有关的事务。</w:t>
      </w:r>
    </w:p>
    <w:p w14:paraId="67BC2B88" w14:textId="77777777" w:rsidR="00DB26CF" w:rsidRDefault="00000000">
      <w:pPr>
        <w:pStyle w:val="Normal110"/>
        <w:spacing w:line="500" w:lineRule="exact"/>
        <w:ind w:firstLine="480"/>
        <w:jc w:val="left"/>
        <w:rPr>
          <w:rFonts w:ascii="宋体" w:hAnsi="宋体" w:cs="仿宋" w:hint="eastAsia"/>
          <w:sz w:val="24"/>
          <w:szCs w:val="24"/>
        </w:rPr>
      </w:pPr>
      <w:r>
        <w:rPr>
          <w:rFonts w:ascii="宋体" w:hAnsi="宋体" w:cs="仿宋" w:hint="eastAsia"/>
          <w:sz w:val="24"/>
          <w:szCs w:val="24"/>
        </w:rPr>
        <w:t>本授权书于______年____月____日起生效，特此声明。</w:t>
      </w:r>
    </w:p>
    <w:p w14:paraId="38DEF765" w14:textId="77777777" w:rsidR="00DB26CF" w:rsidRDefault="00DB26CF">
      <w:pPr>
        <w:pStyle w:val="Normal110"/>
        <w:spacing w:line="500" w:lineRule="exact"/>
        <w:ind w:firstLine="480"/>
        <w:jc w:val="left"/>
        <w:rPr>
          <w:rFonts w:ascii="宋体" w:hAnsi="宋体" w:cs="仿宋" w:hint="eastAsia"/>
          <w:sz w:val="24"/>
          <w:szCs w:val="24"/>
        </w:rPr>
      </w:pPr>
    </w:p>
    <w:p w14:paraId="5CC5A240" w14:textId="77777777" w:rsidR="00DB26CF" w:rsidRDefault="00000000">
      <w:pPr>
        <w:pStyle w:val="Normal110"/>
        <w:spacing w:line="500" w:lineRule="exact"/>
        <w:ind w:firstLine="480"/>
        <w:jc w:val="left"/>
        <w:rPr>
          <w:rFonts w:ascii="宋体" w:hAnsi="宋体" w:cs="仿宋" w:hint="eastAsia"/>
          <w:sz w:val="24"/>
          <w:szCs w:val="24"/>
        </w:rPr>
      </w:pPr>
      <w:r>
        <w:rPr>
          <w:rFonts w:ascii="宋体" w:hAnsi="宋体" w:cs="仿宋" w:hint="eastAsia"/>
          <w:sz w:val="24"/>
          <w:szCs w:val="24"/>
        </w:rPr>
        <w:t>被授权人身份证号码：</w:t>
      </w:r>
    </w:p>
    <w:p w14:paraId="24EE52CF" w14:textId="77777777" w:rsidR="00DB26CF" w:rsidRDefault="00000000">
      <w:pPr>
        <w:pStyle w:val="Normal110"/>
        <w:spacing w:line="500" w:lineRule="exact"/>
        <w:ind w:firstLine="480"/>
        <w:jc w:val="left"/>
        <w:rPr>
          <w:rFonts w:ascii="宋体" w:hAnsi="宋体" w:cs="仿宋" w:hint="eastAsia"/>
          <w:sz w:val="24"/>
          <w:szCs w:val="24"/>
        </w:rPr>
      </w:pPr>
      <w:r>
        <w:rPr>
          <w:rFonts w:ascii="宋体" w:hAnsi="宋体" w:cs="仿宋" w:hint="eastAsia"/>
          <w:sz w:val="24"/>
          <w:szCs w:val="24"/>
        </w:rPr>
        <w:t>被授权人联系电话：（手机）</w:t>
      </w:r>
    </w:p>
    <w:p w14:paraId="65EB95B4" w14:textId="77777777" w:rsidR="00DB26CF" w:rsidRDefault="00000000">
      <w:pPr>
        <w:pStyle w:val="Normal110"/>
        <w:spacing w:line="500" w:lineRule="exact"/>
        <w:ind w:firstLine="480"/>
        <w:jc w:val="left"/>
        <w:rPr>
          <w:rFonts w:ascii="宋体" w:hAnsi="宋体" w:cs="仿宋" w:hint="eastAsia"/>
          <w:sz w:val="24"/>
          <w:szCs w:val="24"/>
        </w:rPr>
      </w:pPr>
      <w:r>
        <w:rPr>
          <w:rFonts w:ascii="宋体" w:hAnsi="宋体" w:cs="仿宋" w:hint="eastAsia"/>
          <w:sz w:val="24"/>
          <w:szCs w:val="24"/>
        </w:rPr>
        <w:t>授权单位名称：（盖CA电子公章）</w:t>
      </w:r>
    </w:p>
    <w:p w14:paraId="19DB17AC" w14:textId="77777777" w:rsidR="00DB26CF" w:rsidRDefault="00000000">
      <w:pPr>
        <w:pStyle w:val="Normal110"/>
        <w:spacing w:line="500" w:lineRule="exact"/>
        <w:ind w:firstLine="480"/>
        <w:jc w:val="left"/>
        <w:rPr>
          <w:rFonts w:ascii="宋体" w:hAnsi="宋体" w:cs="仿宋" w:hint="eastAsia"/>
          <w:sz w:val="24"/>
          <w:szCs w:val="24"/>
        </w:rPr>
      </w:pPr>
      <w:r>
        <w:rPr>
          <w:rFonts w:ascii="宋体" w:hAnsi="宋体" w:cs="仿宋" w:hint="eastAsia"/>
          <w:sz w:val="24"/>
          <w:szCs w:val="24"/>
        </w:rPr>
        <w:t>单位地址：</w:t>
      </w:r>
    </w:p>
    <w:p w14:paraId="0527EFF0" w14:textId="77777777" w:rsidR="00DB26CF" w:rsidRDefault="00000000">
      <w:pPr>
        <w:pStyle w:val="Normal110"/>
        <w:spacing w:line="500" w:lineRule="exact"/>
        <w:ind w:firstLine="480"/>
        <w:jc w:val="left"/>
        <w:rPr>
          <w:rFonts w:ascii="宋体" w:hAnsi="宋体" w:cs="仿宋" w:hint="eastAsia"/>
          <w:sz w:val="24"/>
          <w:szCs w:val="24"/>
        </w:rPr>
      </w:pPr>
      <w:r>
        <w:rPr>
          <w:rFonts w:ascii="宋体" w:hAnsi="宋体" w:cs="仿宋" w:hint="eastAsia"/>
          <w:sz w:val="24"/>
          <w:szCs w:val="24"/>
        </w:rPr>
        <w:t>日期：</w:t>
      </w:r>
      <w:bookmarkStart w:id="123" w:name="_Hlt26671380"/>
      <w:bookmarkStart w:id="124" w:name="_格式3__银行出具的资信证明"/>
      <w:bookmarkStart w:id="125" w:name="_Hlt26955070"/>
      <w:bookmarkEnd w:id="123"/>
      <w:bookmarkEnd w:id="124"/>
      <w:bookmarkEnd w:id="125"/>
    </w:p>
    <w:p w14:paraId="682C847B" w14:textId="77777777" w:rsidR="00DB26CF" w:rsidRDefault="00DB26CF">
      <w:pPr>
        <w:spacing w:line="500" w:lineRule="exact"/>
        <w:rPr>
          <w:rFonts w:ascii="仿宋" w:eastAsia="仿宋" w:hAnsi="仿宋" w:cs="仿宋" w:hint="eastAsia"/>
          <w:bCs/>
          <w:sz w:val="24"/>
          <w:szCs w:val="21"/>
        </w:rPr>
      </w:pPr>
    </w:p>
    <w:p w14:paraId="0EE348AA" w14:textId="77777777" w:rsidR="00DB26CF" w:rsidRDefault="00DB26CF">
      <w:pPr>
        <w:tabs>
          <w:tab w:val="left" w:pos="360"/>
        </w:tabs>
        <w:ind w:firstLine="480"/>
        <w:rPr>
          <w:rFonts w:ascii="仿宋" w:eastAsia="仿宋" w:hAnsi="仿宋" w:cs="仿宋" w:hint="eastAsia"/>
          <w:sz w:val="24"/>
          <w:szCs w:val="24"/>
          <w:u w:val="single"/>
        </w:rPr>
      </w:pPr>
    </w:p>
    <w:p w14:paraId="40675D67" w14:textId="77777777" w:rsidR="00DB26CF" w:rsidRDefault="00DB26CF">
      <w:pPr>
        <w:tabs>
          <w:tab w:val="left" w:pos="360"/>
        </w:tabs>
        <w:ind w:firstLine="480"/>
        <w:rPr>
          <w:rFonts w:ascii="仿宋" w:eastAsia="仿宋" w:hAnsi="仿宋" w:cs="仿宋" w:hint="eastAsia"/>
          <w:sz w:val="24"/>
          <w:szCs w:val="24"/>
        </w:rPr>
      </w:pPr>
    </w:p>
    <w:p w14:paraId="5877025F" w14:textId="77777777" w:rsidR="00DB26CF" w:rsidRDefault="00DB26CF">
      <w:pPr>
        <w:ind w:firstLine="420"/>
        <w:rPr>
          <w:rFonts w:ascii="仿宋" w:eastAsia="仿宋" w:hAnsi="仿宋" w:cs="仿宋" w:hint="eastAsia"/>
          <w:i/>
          <w:sz w:val="24"/>
          <w:szCs w:val="24"/>
          <w:u w:val="single"/>
        </w:rPr>
      </w:pPr>
    </w:p>
    <w:p w14:paraId="68A2DB10" w14:textId="77777777" w:rsidR="00DB26CF" w:rsidRDefault="00DB26CF">
      <w:pPr>
        <w:rPr>
          <w:rFonts w:ascii="仿宋" w:eastAsia="仿宋" w:hAnsi="仿宋" w:cs="仿宋" w:hint="eastAsia"/>
          <w:szCs w:val="21"/>
        </w:rPr>
      </w:pPr>
    </w:p>
    <w:p w14:paraId="4ABAEBE0" w14:textId="77777777" w:rsidR="00DB26CF" w:rsidRDefault="00DB26CF">
      <w:pPr>
        <w:spacing w:line="560" w:lineRule="exact"/>
        <w:jc w:val="left"/>
        <w:rPr>
          <w:rFonts w:ascii="仿宋" w:eastAsia="仿宋" w:hAnsi="仿宋" w:cs="仿宋" w:hint="eastAsia"/>
          <w:b/>
          <w:sz w:val="24"/>
          <w:szCs w:val="44"/>
        </w:rPr>
      </w:pPr>
    </w:p>
    <w:p w14:paraId="7FF7BBE6" w14:textId="77777777" w:rsidR="00DB26CF" w:rsidRDefault="00DB26CF">
      <w:pPr>
        <w:spacing w:line="560" w:lineRule="exact"/>
        <w:jc w:val="left"/>
        <w:rPr>
          <w:rFonts w:ascii="仿宋" w:eastAsia="仿宋" w:hAnsi="仿宋" w:cs="仿宋" w:hint="eastAsia"/>
          <w:sz w:val="24"/>
          <w:szCs w:val="24"/>
        </w:rPr>
      </w:pPr>
    </w:p>
    <w:p w14:paraId="5DF06A5A" w14:textId="77777777" w:rsidR="00DB26CF" w:rsidRDefault="00DB26CF">
      <w:pPr>
        <w:spacing w:line="460" w:lineRule="exact"/>
        <w:jc w:val="center"/>
        <w:rPr>
          <w:rFonts w:ascii="仿宋" w:eastAsia="仿宋" w:hAnsi="仿宋" w:cs="仿宋" w:hint="eastAsia"/>
          <w:b/>
          <w:sz w:val="32"/>
          <w:szCs w:val="32"/>
        </w:rPr>
      </w:pPr>
    </w:p>
    <w:p w14:paraId="6B2CEC03" w14:textId="77777777" w:rsidR="00DB26CF" w:rsidRDefault="00DB26CF">
      <w:pPr>
        <w:spacing w:line="460" w:lineRule="exact"/>
        <w:jc w:val="center"/>
        <w:rPr>
          <w:rFonts w:ascii="仿宋" w:eastAsia="仿宋" w:hAnsi="仿宋" w:cs="仿宋" w:hint="eastAsia"/>
          <w:b/>
          <w:sz w:val="32"/>
          <w:szCs w:val="32"/>
        </w:rPr>
      </w:pPr>
    </w:p>
    <w:p w14:paraId="35672FD1" w14:textId="77777777" w:rsidR="00DB26CF" w:rsidRDefault="00DB26CF">
      <w:pPr>
        <w:spacing w:line="460" w:lineRule="exact"/>
        <w:rPr>
          <w:rFonts w:ascii="仿宋" w:eastAsia="仿宋" w:hAnsi="仿宋" w:cs="仿宋" w:hint="eastAsia"/>
          <w:b/>
          <w:sz w:val="32"/>
          <w:szCs w:val="32"/>
        </w:rPr>
      </w:pPr>
    </w:p>
    <w:p w14:paraId="52A24129" w14:textId="77777777" w:rsidR="00DB26CF" w:rsidRDefault="00000000">
      <w:pPr>
        <w:rPr>
          <w:rFonts w:ascii="仿宋" w:eastAsia="仿宋" w:hAnsi="仿宋" w:cs="仿宋" w:hint="eastAsia"/>
          <w:b/>
          <w:sz w:val="32"/>
          <w:szCs w:val="32"/>
        </w:rPr>
      </w:pPr>
      <w:r>
        <w:rPr>
          <w:rFonts w:ascii="仿宋" w:eastAsia="仿宋" w:hAnsi="仿宋" w:cs="仿宋" w:hint="eastAsia"/>
          <w:b/>
          <w:sz w:val="32"/>
          <w:szCs w:val="32"/>
        </w:rPr>
        <w:br w:type="page" w:clear="all"/>
      </w:r>
    </w:p>
    <w:p w14:paraId="35AAB2BD" w14:textId="77777777" w:rsidR="00DB26CF" w:rsidRDefault="00000000">
      <w:pPr>
        <w:pStyle w:val="20"/>
        <w:spacing w:before="0" w:after="0" w:line="520" w:lineRule="exact"/>
        <w:ind w:firstLine="320"/>
        <w:rPr>
          <w:rFonts w:ascii="黑体" w:eastAsia="黑体" w:hAnsi="黑体" w:cs="黑体" w:hint="eastAsia"/>
          <w:sz w:val="32"/>
        </w:rPr>
      </w:pPr>
      <w:r>
        <w:rPr>
          <w:rFonts w:ascii="黑体" w:eastAsia="黑体" w:hAnsi="黑体" w:cs="黑体" w:hint="eastAsia"/>
          <w:sz w:val="32"/>
        </w:rPr>
        <w:lastRenderedPageBreak/>
        <w:t>三、磋商报价表</w:t>
      </w:r>
    </w:p>
    <w:p w14:paraId="7097C543"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cs="Calibri"/>
          <w:sz w:val="24"/>
        </w:rPr>
      </w:pPr>
      <w:r>
        <w:rPr>
          <w:rFonts w:ascii="Times New Roman" w:hAnsi="Times New Roman" w:cs="仿宋"/>
          <w:sz w:val="24"/>
        </w:rPr>
        <w:t>本次为首次报价</w:t>
      </w:r>
    </w:p>
    <w:p w14:paraId="09779BEC"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rPr>
      </w:pPr>
      <w:r>
        <w:rPr>
          <w:rFonts w:ascii="Times New Roman" w:hAnsi="Times New Roman" w:cs="仿宋"/>
          <w:sz w:val="24"/>
        </w:rPr>
        <w:t>货币单位：人民币元</w:t>
      </w:r>
    </w:p>
    <w:p w14:paraId="4CA55485" w14:textId="0017E21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cs="仿宋"/>
          <w:sz w:val="24"/>
        </w:rPr>
      </w:pPr>
      <w:r>
        <w:rPr>
          <w:rFonts w:ascii="Times New Roman" w:hAnsi="Times New Roman" w:cs="仿宋"/>
          <w:sz w:val="24"/>
        </w:rPr>
        <w:t>项目编号：</w:t>
      </w:r>
      <w:r>
        <w:rPr>
          <w:rFonts w:ascii="Times New Roman" w:hAnsi="Times New Roman" w:cs="仿宋"/>
          <w:sz w:val="24"/>
          <w:szCs w:val="24"/>
        </w:rPr>
        <w:t>JSZC-321300-JZCG-C2025-00</w:t>
      </w:r>
      <w:r w:rsidR="00766903">
        <w:rPr>
          <w:rFonts w:ascii="Times New Roman" w:hAnsi="Times New Roman" w:cs="仿宋" w:hint="eastAsia"/>
          <w:sz w:val="24"/>
          <w:szCs w:val="24"/>
        </w:rPr>
        <w:t>92</w:t>
      </w:r>
    </w:p>
    <w:p w14:paraId="7DA85D76"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cs="仿宋"/>
          <w:sz w:val="24"/>
        </w:rPr>
      </w:pPr>
      <w:r>
        <w:rPr>
          <w:rFonts w:ascii="Times New Roman" w:hAnsi="Times New Roman" w:cs="仿宋"/>
          <w:sz w:val="24"/>
        </w:rPr>
        <w:t>采购包号：</w:t>
      </w:r>
    </w:p>
    <w:tbl>
      <w:tblPr>
        <w:tblStyle w:val="af6"/>
        <w:tblW w:w="0" w:type="auto"/>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368"/>
        <w:gridCol w:w="2189"/>
        <w:gridCol w:w="4499"/>
      </w:tblGrid>
      <w:tr w:rsidR="00DB26CF" w14:paraId="2FC7537C" w14:textId="77777777">
        <w:tc>
          <w:tcPr>
            <w:tcW w:w="2438"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14:paraId="3F166E54"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rPr>
            </w:pPr>
            <w:r>
              <w:rPr>
                <w:rFonts w:ascii="Times New Roman" w:hAnsi="Times New Roman" w:cs="仿宋"/>
                <w:sz w:val="24"/>
              </w:rPr>
              <w:t>项目名称</w:t>
            </w:r>
          </w:p>
        </w:tc>
        <w:tc>
          <w:tcPr>
            <w:tcW w:w="226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14:paraId="5A936D19"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rPr>
            </w:pPr>
            <w:r>
              <w:rPr>
                <w:rFonts w:ascii="Times New Roman" w:hAnsi="Times New Roman" w:cs="仿宋"/>
                <w:sz w:val="24"/>
              </w:rPr>
              <w:t>项目内容</w:t>
            </w:r>
          </w:p>
        </w:tc>
        <w:tc>
          <w:tcPr>
            <w:tcW w:w="465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14:paraId="64CD3717"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rPr>
            </w:pPr>
            <w:r>
              <w:rPr>
                <w:rFonts w:ascii="Times New Roman" w:hAnsi="Times New Roman" w:cs="仿宋"/>
                <w:sz w:val="24"/>
              </w:rPr>
              <w:t>总价（小写）</w:t>
            </w:r>
          </w:p>
        </w:tc>
      </w:tr>
      <w:tr w:rsidR="00DB26CF" w14:paraId="3DF48509" w14:textId="77777777">
        <w:tc>
          <w:tcPr>
            <w:tcW w:w="2438"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14:paraId="0CDA85A1"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rPr>
            </w:pPr>
            <w:r>
              <w:rPr>
                <w:rFonts w:ascii="Times New Roman" w:hAnsi="Times New Roman" w:cs="仿宋"/>
                <w:sz w:val="24"/>
              </w:rPr>
              <w:t>项目名称</w:t>
            </w:r>
          </w:p>
        </w:tc>
        <w:tc>
          <w:tcPr>
            <w:tcW w:w="226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14:paraId="36453334"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rPr>
            </w:pPr>
            <w:r>
              <w:rPr>
                <w:rFonts w:ascii="Times New Roman" w:hAnsi="Times New Roman" w:cs="仿宋"/>
                <w:sz w:val="24"/>
              </w:rPr>
              <w:t>详见响应文件</w:t>
            </w:r>
          </w:p>
        </w:tc>
        <w:tc>
          <w:tcPr>
            <w:tcW w:w="465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14:paraId="17CA10D5" w14:textId="77777777" w:rsidR="00DB26CF" w:rsidRDefault="00000000">
            <w:pPr>
              <w:pBdr>
                <w:top w:val="none" w:sz="0" w:space="0" w:color="000000"/>
                <w:left w:val="none" w:sz="0" w:space="0" w:color="000000"/>
                <w:bottom w:val="none" w:sz="0" w:space="0" w:color="000000"/>
                <w:right w:val="none" w:sz="0" w:space="0" w:color="000000"/>
              </w:pBdr>
              <w:spacing w:line="480" w:lineRule="exact"/>
              <w:ind w:firstLine="240"/>
              <w:rPr>
                <w:rFonts w:ascii="Times New Roman" w:hAnsi="Times New Roman"/>
              </w:rPr>
            </w:pPr>
            <w:r>
              <w:rPr>
                <w:rFonts w:ascii="Times New Roman" w:hAnsi="Times New Roman" w:cs="仿宋"/>
                <w:sz w:val="24"/>
              </w:rPr>
              <w:t>元</w:t>
            </w:r>
          </w:p>
        </w:tc>
      </w:tr>
      <w:tr w:rsidR="00DB26CF" w14:paraId="754C39E5" w14:textId="77777777">
        <w:tc>
          <w:tcPr>
            <w:tcW w:w="2438"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14:paraId="68A072F3"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rPr>
            </w:pPr>
            <w:r>
              <w:rPr>
                <w:rFonts w:ascii="Times New Roman" w:hAnsi="Times New Roman" w:cs="仿宋" w:hint="eastAsia"/>
                <w:sz w:val="24"/>
              </w:rPr>
              <w:t>磋商</w:t>
            </w:r>
            <w:r>
              <w:rPr>
                <w:rFonts w:ascii="Times New Roman" w:hAnsi="Times New Roman" w:cs="仿宋"/>
                <w:sz w:val="24"/>
              </w:rPr>
              <w:t>总价（大写）</w:t>
            </w:r>
          </w:p>
        </w:tc>
        <w:tc>
          <w:tcPr>
            <w:tcW w:w="6911" w:type="dxa"/>
            <w:gridSpan w:val="2"/>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14:paraId="6E66B575"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Times New Roman" w:hAnsi="Times New Roman"/>
              </w:rPr>
            </w:pPr>
            <w:r>
              <w:rPr>
                <w:rFonts w:ascii="Times New Roman" w:hAnsi="Times New Roman" w:cs="仿宋"/>
                <w:sz w:val="24"/>
              </w:rPr>
              <w:t>金额大写</w:t>
            </w:r>
            <w:r>
              <w:rPr>
                <w:rFonts w:ascii="Times New Roman" w:hAnsi="Times New Roman" w:cs="Calibri"/>
                <w:sz w:val="24"/>
              </w:rPr>
              <w:t> </w:t>
            </w:r>
          </w:p>
        </w:tc>
      </w:tr>
    </w:tbl>
    <w:p w14:paraId="0855F1B8"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宋体" w:hAnsi="宋体" w:cs="仿宋" w:hint="eastAsia"/>
          <w:sz w:val="24"/>
        </w:rPr>
      </w:pPr>
      <w:r>
        <w:rPr>
          <w:rFonts w:ascii="Times New Roman" w:hAnsi="Times New Roman" w:cs="仿宋"/>
          <w:sz w:val="24"/>
        </w:rPr>
        <w:t>供</w:t>
      </w:r>
      <w:r>
        <w:rPr>
          <w:rFonts w:ascii="宋体" w:hAnsi="宋体" w:cs="仿宋"/>
          <w:sz w:val="24"/>
        </w:rPr>
        <w:t>应商（CA电子签章）：</w:t>
      </w:r>
    </w:p>
    <w:p w14:paraId="6426C621"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宋体" w:hAnsi="宋体" w:cs="Calibri" w:hint="eastAsia"/>
          <w:sz w:val="24"/>
        </w:rPr>
      </w:pPr>
      <w:r>
        <w:rPr>
          <w:rFonts w:ascii="宋体" w:hAnsi="宋体" w:cs="仿宋"/>
          <w:sz w:val="24"/>
        </w:rPr>
        <w:t>供应商名称</w:t>
      </w:r>
    </w:p>
    <w:p w14:paraId="3E8BD939" w14:textId="77777777" w:rsidR="00DB26CF" w:rsidRDefault="00000000">
      <w:pPr>
        <w:pBdr>
          <w:top w:val="none" w:sz="0" w:space="0" w:color="000000"/>
          <w:left w:val="none" w:sz="0" w:space="0" w:color="000000"/>
          <w:bottom w:val="none" w:sz="0" w:space="0" w:color="000000"/>
          <w:right w:val="none" w:sz="0" w:space="0" w:color="000000"/>
        </w:pBdr>
        <w:spacing w:line="480" w:lineRule="exact"/>
        <w:rPr>
          <w:rFonts w:ascii="宋体" w:hAnsi="宋体" w:hint="eastAsia"/>
        </w:rPr>
      </w:pPr>
      <w:r>
        <w:rPr>
          <w:rFonts w:ascii="宋体" w:hAnsi="宋体" w:cs="仿宋"/>
          <w:sz w:val="24"/>
        </w:rPr>
        <w:t>日期：</w:t>
      </w:r>
      <w:r>
        <w:rPr>
          <w:rFonts w:ascii="宋体" w:hAnsi="宋体" w:cs="Calibri"/>
          <w:sz w:val="24"/>
        </w:rPr>
        <w:t xml:space="preserve">   </w:t>
      </w:r>
      <w:r>
        <w:rPr>
          <w:rFonts w:ascii="宋体" w:hAnsi="宋体" w:cs="仿宋"/>
          <w:sz w:val="24"/>
        </w:rPr>
        <w:t>年</w:t>
      </w:r>
      <w:r>
        <w:rPr>
          <w:rFonts w:ascii="宋体" w:hAnsi="宋体" w:cs="Calibri"/>
          <w:sz w:val="24"/>
        </w:rPr>
        <w:t xml:space="preserve">   </w:t>
      </w:r>
      <w:r>
        <w:rPr>
          <w:rFonts w:ascii="宋体" w:hAnsi="宋体" w:cs="仿宋"/>
          <w:sz w:val="24"/>
        </w:rPr>
        <w:t>月</w:t>
      </w:r>
      <w:r>
        <w:rPr>
          <w:rFonts w:ascii="宋体" w:hAnsi="宋体" w:cs="Calibri"/>
          <w:sz w:val="24"/>
        </w:rPr>
        <w:t xml:space="preserve">   </w:t>
      </w:r>
      <w:r>
        <w:rPr>
          <w:rFonts w:ascii="宋体" w:hAnsi="宋体" w:cs="仿宋"/>
          <w:sz w:val="24"/>
        </w:rPr>
        <w:t>日</w:t>
      </w:r>
    </w:p>
    <w:p w14:paraId="16193581" w14:textId="77777777" w:rsidR="00DB26CF" w:rsidRDefault="00DB26CF">
      <w:pPr>
        <w:spacing w:line="480" w:lineRule="exact"/>
        <w:rPr>
          <w:rFonts w:ascii="宋体" w:hAnsi="宋体" w:cs="黑体" w:hint="eastAsia"/>
          <w:b/>
          <w:sz w:val="32"/>
          <w:szCs w:val="24"/>
        </w:rPr>
      </w:pPr>
    </w:p>
    <w:p w14:paraId="60264883" w14:textId="77777777" w:rsidR="00DB26CF" w:rsidRDefault="00DB26CF">
      <w:pPr>
        <w:spacing w:line="460" w:lineRule="exact"/>
        <w:rPr>
          <w:rFonts w:ascii="黑体" w:eastAsia="黑体" w:hAnsi="黑体" w:cs="黑体" w:hint="eastAsia"/>
          <w:b/>
          <w:sz w:val="32"/>
          <w:szCs w:val="24"/>
        </w:rPr>
      </w:pPr>
    </w:p>
    <w:p w14:paraId="37B8C1B3" w14:textId="77777777" w:rsidR="00DB26CF" w:rsidRDefault="00000000">
      <w:pPr>
        <w:rPr>
          <w:rFonts w:ascii="黑体" w:eastAsia="黑体" w:hAnsi="黑体" w:cs="黑体" w:hint="eastAsia"/>
          <w:b/>
          <w:sz w:val="32"/>
          <w:szCs w:val="24"/>
        </w:rPr>
      </w:pPr>
      <w:r>
        <w:rPr>
          <w:rFonts w:ascii="黑体" w:eastAsia="黑体" w:hAnsi="黑体" w:cs="黑体"/>
          <w:b/>
          <w:sz w:val="32"/>
          <w:szCs w:val="24"/>
        </w:rPr>
        <w:br w:type="page" w:clear="all"/>
      </w:r>
    </w:p>
    <w:p w14:paraId="45EBD063" w14:textId="77777777" w:rsidR="00DB26CF" w:rsidRDefault="00000000">
      <w:pPr>
        <w:pStyle w:val="20"/>
        <w:spacing w:before="0" w:after="0" w:line="520" w:lineRule="exact"/>
        <w:ind w:firstLine="320"/>
        <w:rPr>
          <w:rFonts w:ascii="黑体" w:eastAsia="黑体" w:hAnsi="黑体" w:cs="黑体" w:hint="eastAsia"/>
          <w:sz w:val="32"/>
        </w:rPr>
      </w:pPr>
      <w:r>
        <w:rPr>
          <w:rFonts w:ascii="黑体" w:eastAsia="黑体" w:hAnsi="黑体" w:cs="黑体" w:hint="eastAsia"/>
          <w:sz w:val="32"/>
        </w:rPr>
        <w:lastRenderedPageBreak/>
        <w:t>四、分项报价表</w:t>
      </w:r>
    </w:p>
    <w:p w14:paraId="02A63013" w14:textId="77777777" w:rsidR="00DB26CF" w:rsidRDefault="00000000">
      <w:pPr>
        <w:pStyle w:val="Normal50"/>
        <w:widowControl w:val="0"/>
        <w:jc w:val="center"/>
        <w:rPr>
          <w:rFonts w:ascii="方正小标宋_GBK" w:eastAsia="方正小标宋_GBK" w:hAnsi="Calibri"/>
          <w:b w:val="0"/>
          <w:bCs/>
          <w:szCs w:val="32"/>
        </w:rPr>
      </w:pPr>
      <w:r>
        <w:rPr>
          <w:rFonts w:ascii="方正小标宋_GBK" w:eastAsia="方正小标宋_GBK" w:hAnsi="Calibri" w:hint="eastAsia"/>
          <w:b w:val="0"/>
          <w:bCs/>
          <w:szCs w:val="32"/>
        </w:rPr>
        <w:t>分项报价表（服务类）</w:t>
      </w: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407"/>
        <w:gridCol w:w="2266"/>
        <w:gridCol w:w="1134"/>
        <w:gridCol w:w="992"/>
        <w:gridCol w:w="1541"/>
        <w:gridCol w:w="991"/>
      </w:tblGrid>
      <w:tr w:rsidR="00DB26CF" w14:paraId="46AF39F0" w14:textId="77777777">
        <w:trPr>
          <w:cantSplit/>
          <w:trHeight w:val="630"/>
        </w:trPr>
        <w:tc>
          <w:tcPr>
            <w:tcW w:w="654" w:type="dxa"/>
            <w:tcBorders>
              <w:top w:val="single" w:sz="4" w:space="0" w:color="auto"/>
              <w:left w:val="single" w:sz="4" w:space="0" w:color="auto"/>
              <w:bottom w:val="single" w:sz="4" w:space="0" w:color="auto"/>
              <w:right w:val="single" w:sz="4" w:space="0" w:color="auto"/>
            </w:tcBorders>
            <w:vAlign w:val="center"/>
          </w:tcPr>
          <w:p w14:paraId="3C8EEEAB" w14:textId="77777777" w:rsidR="00DB26CF" w:rsidRDefault="00000000">
            <w:pPr>
              <w:pStyle w:val="300"/>
              <w:widowControl/>
              <w:spacing w:line="360" w:lineRule="exact"/>
              <w:jc w:val="center"/>
              <w:rPr>
                <w:rFonts w:ascii="宋体" w:hAnsi="宋体" w:hint="eastAsia"/>
                <w:sz w:val="24"/>
                <w:szCs w:val="24"/>
              </w:rPr>
            </w:pPr>
            <w:r>
              <w:rPr>
                <w:rFonts w:ascii="宋体" w:hAnsi="宋体" w:hint="eastAsia"/>
                <w:sz w:val="24"/>
                <w:szCs w:val="24"/>
              </w:rPr>
              <w:t>序号</w:t>
            </w:r>
          </w:p>
        </w:tc>
        <w:tc>
          <w:tcPr>
            <w:tcW w:w="3673" w:type="dxa"/>
            <w:gridSpan w:val="2"/>
            <w:tcBorders>
              <w:top w:val="single" w:sz="4" w:space="0" w:color="auto"/>
              <w:left w:val="single" w:sz="4" w:space="0" w:color="auto"/>
              <w:bottom w:val="single" w:sz="4" w:space="0" w:color="auto"/>
              <w:right w:val="single" w:sz="4" w:space="0" w:color="auto"/>
            </w:tcBorders>
            <w:vAlign w:val="center"/>
          </w:tcPr>
          <w:p w14:paraId="5266DE94" w14:textId="77777777" w:rsidR="00DB26CF" w:rsidRDefault="00000000">
            <w:pPr>
              <w:pStyle w:val="300"/>
              <w:widowControl/>
              <w:spacing w:line="360" w:lineRule="exact"/>
              <w:jc w:val="center"/>
              <w:rPr>
                <w:rFonts w:ascii="宋体" w:hAnsi="宋体" w:hint="eastAsia"/>
                <w:sz w:val="24"/>
                <w:szCs w:val="24"/>
              </w:rPr>
            </w:pPr>
            <w:r>
              <w:rPr>
                <w:rFonts w:ascii="宋体" w:hAnsi="宋体" w:hint="eastAsia"/>
                <w:sz w:val="24"/>
                <w:szCs w:val="24"/>
              </w:rPr>
              <w:t>服务费用简述</w:t>
            </w:r>
          </w:p>
        </w:tc>
        <w:tc>
          <w:tcPr>
            <w:tcW w:w="1134" w:type="dxa"/>
            <w:tcBorders>
              <w:top w:val="single" w:sz="4" w:space="0" w:color="auto"/>
              <w:left w:val="single" w:sz="4" w:space="0" w:color="auto"/>
              <w:bottom w:val="single" w:sz="4" w:space="0" w:color="auto"/>
              <w:right w:val="single" w:sz="4" w:space="0" w:color="auto"/>
            </w:tcBorders>
            <w:vAlign w:val="center"/>
          </w:tcPr>
          <w:p w14:paraId="4F75B70C" w14:textId="77777777" w:rsidR="00DB26CF" w:rsidRDefault="00000000">
            <w:pPr>
              <w:pStyle w:val="300"/>
              <w:widowControl/>
              <w:spacing w:line="360" w:lineRule="exact"/>
              <w:jc w:val="center"/>
              <w:rPr>
                <w:rFonts w:ascii="宋体" w:hAnsi="宋体" w:hint="eastAsia"/>
                <w:sz w:val="24"/>
                <w:szCs w:val="24"/>
              </w:rPr>
            </w:pPr>
            <w:r>
              <w:rPr>
                <w:rFonts w:ascii="宋体" w:hAnsi="宋体" w:hint="eastAsia"/>
                <w:sz w:val="24"/>
                <w:szCs w:val="24"/>
              </w:rPr>
              <w:t>单价</w:t>
            </w:r>
          </w:p>
          <w:p w14:paraId="71FC14AF" w14:textId="77777777" w:rsidR="00DB26CF" w:rsidRDefault="00000000">
            <w:pPr>
              <w:pStyle w:val="300"/>
              <w:widowControl/>
              <w:spacing w:line="360" w:lineRule="exact"/>
              <w:jc w:val="center"/>
              <w:rPr>
                <w:rFonts w:ascii="宋体" w:hAnsi="宋体" w:hint="eastAsia"/>
                <w:sz w:val="24"/>
                <w:szCs w:val="24"/>
              </w:rPr>
            </w:pPr>
            <w:r>
              <w:rPr>
                <w:rFonts w:ascii="宋体" w:hAnsi="宋体" w:hint="eastAsia"/>
                <w:sz w:val="24"/>
                <w:szCs w:val="24"/>
              </w:rPr>
              <w:t>（元）</w:t>
            </w:r>
          </w:p>
        </w:tc>
        <w:tc>
          <w:tcPr>
            <w:tcW w:w="992" w:type="dxa"/>
            <w:tcBorders>
              <w:top w:val="single" w:sz="4" w:space="0" w:color="auto"/>
              <w:left w:val="single" w:sz="4" w:space="0" w:color="auto"/>
              <w:bottom w:val="single" w:sz="4" w:space="0" w:color="auto"/>
              <w:right w:val="single" w:sz="4" w:space="0" w:color="auto"/>
            </w:tcBorders>
            <w:vAlign w:val="center"/>
          </w:tcPr>
          <w:p w14:paraId="6EB268CB" w14:textId="77777777" w:rsidR="00DB26CF" w:rsidRDefault="00000000">
            <w:pPr>
              <w:pStyle w:val="300"/>
              <w:widowControl/>
              <w:spacing w:line="360" w:lineRule="exact"/>
              <w:jc w:val="center"/>
              <w:rPr>
                <w:rFonts w:ascii="宋体" w:hAnsi="宋体" w:hint="eastAsia"/>
                <w:sz w:val="24"/>
                <w:szCs w:val="24"/>
              </w:rPr>
            </w:pPr>
            <w:r>
              <w:rPr>
                <w:rFonts w:ascii="宋体" w:hAnsi="宋体" w:hint="eastAsia"/>
                <w:sz w:val="24"/>
                <w:szCs w:val="24"/>
              </w:rPr>
              <w:t>数量</w:t>
            </w:r>
          </w:p>
        </w:tc>
        <w:tc>
          <w:tcPr>
            <w:tcW w:w="1541" w:type="dxa"/>
            <w:tcBorders>
              <w:top w:val="single" w:sz="4" w:space="0" w:color="auto"/>
              <w:left w:val="single" w:sz="4" w:space="0" w:color="auto"/>
              <w:bottom w:val="single" w:sz="4" w:space="0" w:color="auto"/>
              <w:right w:val="single" w:sz="4" w:space="0" w:color="auto"/>
            </w:tcBorders>
            <w:vAlign w:val="center"/>
          </w:tcPr>
          <w:p w14:paraId="4D6B3140" w14:textId="77777777" w:rsidR="00DB26CF" w:rsidRDefault="00000000">
            <w:pPr>
              <w:pStyle w:val="300"/>
              <w:widowControl/>
              <w:spacing w:line="360" w:lineRule="exact"/>
              <w:jc w:val="center"/>
              <w:rPr>
                <w:rFonts w:ascii="宋体" w:hAnsi="宋体" w:hint="eastAsia"/>
                <w:sz w:val="24"/>
                <w:szCs w:val="24"/>
              </w:rPr>
            </w:pPr>
            <w:r>
              <w:rPr>
                <w:rFonts w:ascii="宋体" w:hAnsi="宋体" w:hint="eastAsia"/>
                <w:sz w:val="24"/>
                <w:szCs w:val="24"/>
              </w:rPr>
              <w:t>合价</w:t>
            </w:r>
          </w:p>
          <w:p w14:paraId="244D47AF" w14:textId="77777777" w:rsidR="00DB26CF" w:rsidRDefault="00000000">
            <w:pPr>
              <w:pStyle w:val="300"/>
              <w:widowControl/>
              <w:spacing w:line="360" w:lineRule="exact"/>
              <w:jc w:val="center"/>
              <w:rPr>
                <w:rFonts w:ascii="宋体" w:hAnsi="宋体" w:hint="eastAsia"/>
                <w:sz w:val="24"/>
                <w:szCs w:val="24"/>
              </w:rPr>
            </w:pPr>
            <w:r>
              <w:rPr>
                <w:rFonts w:ascii="宋体" w:hAnsi="宋体" w:hint="eastAsia"/>
                <w:sz w:val="24"/>
                <w:szCs w:val="24"/>
              </w:rPr>
              <w:t>（元）</w:t>
            </w:r>
          </w:p>
        </w:tc>
        <w:tc>
          <w:tcPr>
            <w:tcW w:w="991" w:type="dxa"/>
            <w:tcBorders>
              <w:top w:val="single" w:sz="4" w:space="0" w:color="auto"/>
              <w:left w:val="single" w:sz="4" w:space="0" w:color="auto"/>
              <w:bottom w:val="single" w:sz="4" w:space="0" w:color="auto"/>
              <w:right w:val="single" w:sz="4" w:space="0" w:color="auto"/>
            </w:tcBorders>
            <w:vAlign w:val="center"/>
          </w:tcPr>
          <w:p w14:paraId="43C3B979" w14:textId="77777777" w:rsidR="00DB26CF" w:rsidRDefault="00000000">
            <w:pPr>
              <w:pStyle w:val="300"/>
              <w:widowControl/>
              <w:spacing w:line="360" w:lineRule="exact"/>
              <w:jc w:val="center"/>
              <w:rPr>
                <w:rFonts w:ascii="宋体" w:hAnsi="宋体" w:hint="eastAsia"/>
                <w:sz w:val="24"/>
                <w:szCs w:val="24"/>
              </w:rPr>
            </w:pPr>
            <w:r>
              <w:rPr>
                <w:rFonts w:ascii="宋体" w:hAnsi="宋体" w:hint="eastAsia"/>
                <w:sz w:val="24"/>
                <w:szCs w:val="24"/>
              </w:rPr>
              <w:t>备注</w:t>
            </w:r>
          </w:p>
        </w:tc>
      </w:tr>
      <w:tr w:rsidR="00DB26CF" w14:paraId="7C1CF4A5" w14:textId="77777777">
        <w:trPr>
          <w:cantSplit/>
          <w:trHeight w:val="482"/>
        </w:trPr>
        <w:tc>
          <w:tcPr>
            <w:tcW w:w="654" w:type="dxa"/>
            <w:tcBorders>
              <w:top w:val="single" w:sz="4" w:space="0" w:color="auto"/>
              <w:left w:val="single" w:sz="4" w:space="0" w:color="auto"/>
              <w:bottom w:val="single" w:sz="4" w:space="0" w:color="auto"/>
              <w:right w:val="single" w:sz="4" w:space="0" w:color="auto"/>
            </w:tcBorders>
          </w:tcPr>
          <w:p w14:paraId="4B4E8401" w14:textId="77777777" w:rsidR="00DB26CF" w:rsidRDefault="00000000">
            <w:pPr>
              <w:pStyle w:val="300"/>
              <w:widowControl/>
              <w:spacing w:line="560" w:lineRule="exact"/>
              <w:jc w:val="center"/>
              <w:rPr>
                <w:rFonts w:ascii="宋体" w:hAnsi="宋体" w:hint="eastAsia"/>
                <w:sz w:val="24"/>
                <w:szCs w:val="24"/>
              </w:rPr>
            </w:pPr>
            <w:r>
              <w:rPr>
                <w:rFonts w:ascii="宋体" w:hAnsi="宋体" w:hint="eastAsia"/>
                <w:sz w:val="24"/>
                <w:szCs w:val="24"/>
              </w:rPr>
              <w:t>1</w:t>
            </w:r>
          </w:p>
        </w:tc>
        <w:tc>
          <w:tcPr>
            <w:tcW w:w="3673" w:type="dxa"/>
            <w:gridSpan w:val="2"/>
            <w:tcBorders>
              <w:top w:val="single" w:sz="4" w:space="0" w:color="auto"/>
              <w:left w:val="single" w:sz="4" w:space="0" w:color="auto"/>
              <w:bottom w:val="single" w:sz="4" w:space="0" w:color="auto"/>
              <w:right w:val="single" w:sz="4" w:space="0" w:color="auto"/>
            </w:tcBorders>
          </w:tcPr>
          <w:p w14:paraId="1E2AEFB6" w14:textId="77777777" w:rsidR="00DB26CF" w:rsidRDefault="00DB26CF">
            <w:pPr>
              <w:pStyle w:val="300"/>
              <w:widowControl/>
              <w:spacing w:line="560" w:lineRule="exact"/>
              <w:jc w:val="center"/>
              <w:rPr>
                <w:rFonts w:ascii="宋体" w:hAnsi="宋体" w:hint="eastAsia"/>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03AC852" w14:textId="77777777" w:rsidR="00DB26CF" w:rsidRDefault="00DB26CF">
            <w:pPr>
              <w:pStyle w:val="300"/>
              <w:spacing w:line="560" w:lineRule="exact"/>
              <w:jc w:val="center"/>
              <w:rPr>
                <w:rFonts w:ascii="宋体" w:hAnsi="宋体" w:hint="eastAsia"/>
                <w:sz w:val="24"/>
                <w:szCs w:val="24"/>
              </w:rPr>
            </w:pPr>
          </w:p>
        </w:tc>
        <w:tc>
          <w:tcPr>
            <w:tcW w:w="992" w:type="dxa"/>
            <w:tcBorders>
              <w:top w:val="single" w:sz="4" w:space="0" w:color="auto"/>
              <w:left w:val="single" w:sz="4" w:space="0" w:color="auto"/>
              <w:bottom w:val="single" w:sz="4" w:space="0" w:color="auto"/>
              <w:right w:val="single" w:sz="4" w:space="0" w:color="auto"/>
            </w:tcBorders>
          </w:tcPr>
          <w:p w14:paraId="1A23DC44" w14:textId="77777777" w:rsidR="00DB26CF" w:rsidRDefault="00DB26CF">
            <w:pPr>
              <w:pStyle w:val="300"/>
              <w:widowControl/>
              <w:spacing w:line="560" w:lineRule="exact"/>
              <w:jc w:val="center"/>
              <w:rPr>
                <w:rFonts w:ascii="宋体" w:hAnsi="宋体" w:hint="eastAsia"/>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tcPr>
          <w:p w14:paraId="6CC5D486" w14:textId="77777777" w:rsidR="00DB26CF" w:rsidRDefault="00DB26CF">
            <w:pPr>
              <w:pStyle w:val="300"/>
              <w:spacing w:line="560" w:lineRule="exact"/>
              <w:jc w:val="center"/>
              <w:rPr>
                <w:rFonts w:ascii="宋体" w:hAnsi="宋体" w:hint="eastAsia"/>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14:paraId="7C76FEE1" w14:textId="77777777" w:rsidR="00DB26CF" w:rsidRDefault="00DB26CF">
            <w:pPr>
              <w:pStyle w:val="300"/>
              <w:spacing w:line="560" w:lineRule="exact"/>
              <w:jc w:val="center"/>
              <w:rPr>
                <w:rFonts w:ascii="宋体" w:hAnsi="宋体" w:hint="eastAsia"/>
                <w:sz w:val="24"/>
                <w:szCs w:val="24"/>
              </w:rPr>
            </w:pPr>
          </w:p>
        </w:tc>
      </w:tr>
      <w:tr w:rsidR="00DB26CF" w14:paraId="7DFEC957" w14:textId="77777777">
        <w:trPr>
          <w:cantSplit/>
          <w:trHeight w:val="376"/>
        </w:trPr>
        <w:tc>
          <w:tcPr>
            <w:tcW w:w="654" w:type="dxa"/>
            <w:tcBorders>
              <w:top w:val="single" w:sz="4" w:space="0" w:color="auto"/>
              <w:left w:val="single" w:sz="4" w:space="0" w:color="auto"/>
              <w:bottom w:val="single" w:sz="4" w:space="0" w:color="auto"/>
              <w:right w:val="single" w:sz="4" w:space="0" w:color="auto"/>
            </w:tcBorders>
          </w:tcPr>
          <w:p w14:paraId="7DE26855" w14:textId="77777777" w:rsidR="00DB26CF" w:rsidRDefault="00000000">
            <w:pPr>
              <w:pStyle w:val="300"/>
              <w:widowControl/>
              <w:spacing w:line="560" w:lineRule="exact"/>
              <w:jc w:val="center"/>
              <w:rPr>
                <w:rFonts w:ascii="宋体" w:hAnsi="宋体" w:hint="eastAsia"/>
                <w:sz w:val="24"/>
                <w:szCs w:val="24"/>
              </w:rPr>
            </w:pPr>
            <w:r>
              <w:rPr>
                <w:rFonts w:ascii="宋体" w:hAnsi="宋体" w:hint="eastAsia"/>
                <w:sz w:val="24"/>
                <w:szCs w:val="24"/>
              </w:rPr>
              <w:t>2</w:t>
            </w:r>
          </w:p>
        </w:tc>
        <w:tc>
          <w:tcPr>
            <w:tcW w:w="3673" w:type="dxa"/>
            <w:gridSpan w:val="2"/>
            <w:tcBorders>
              <w:top w:val="single" w:sz="4" w:space="0" w:color="auto"/>
              <w:left w:val="single" w:sz="4" w:space="0" w:color="auto"/>
              <w:bottom w:val="single" w:sz="4" w:space="0" w:color="auto"/>
              <w:right w:val="single" w:sz="4" w:space="0" w:color="auto"/>
            </w:tcBorders>
          </w:tcPr>
          <w:p w14:paraId="71C97199" w14:textId="77777777" w:rsidR="00DB26CF" w:rsidRDefault="00DB26CF">
            <w:pPr>
              <w:pStyle w:val="300"/>
              <w:widowControl/>
              <w:spacing w:line="560" w:lineRule="exact"/>
              <w:jc w:val="center"/>
              <w:rPr>
                <w:rFonts w:ascii="宋体" w:hAnsi="宋体" w:hint="eastAsia"/>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817EA00" w14:textId="77777777" w:rsidR="00DB26CF" w:rsidRDefault="00DB26CF">
            <w:pPr>
              <w:pStyle w:val="300"/>
              <w:spacing w:line="560" w:lineRule="exact"/>
              <w:jc w:val="center"/>
              <w:rPr>
                <w:rFonts w:ascii="宋体" w:hAnsi="宋体" w:hint="eastAsia"/>
                <w:sz w:val="24"/>
                <w:szCs w:val="24"/>
              </w:rPr>
            </w:pPr>
          </w:p>
        </w:tc>
        <w:tc>
          <w:tcPr>
            <w:tcW w:w="992" w:type="dxa"/>
            <w:tcBorders>
              <w:top w:val="single" w:sz="4" w:space="0" w:color="auto"/>
              <w:left w:val="single" w:sz="4" w:space="0" w:color="auto"/>
              <w:bottom w:val="single" w:sz="4" w:space="0" w:color="auto"/>
              <w:right w:val="single" w:sz="4" w:space="0" w:color="auto"/>
            </w:tcBorders>
          </w:tcPr>
          <w:p w14:paraId="2878DFBD" w14:textId="77777777" w:rsidR="00DB26CF" w:rsidRDefault="00DB26CF">
            <w:pPr>
              <w:pStyle w:val="300"/>
              <w:widowControl/>
              <w:spacing w:line="560" w:lineRule="exact"/>
              <w:jc w:val="center"/>
              <w:rPr>
                <w:rFonts w:ascii="宋体" w:hAnsi="宋体" w:hint="eastAsia"/>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tcPr>
          <w:p w14:paraId="402C120D" w14:textId="77777777" w:rsidR="00DB26CF" w:rsidRDefault="00DB26CF">
            <w:pPr>
              <w:pStyle w:val="300"/>
              <w:spacing w:line="560" w:lineRule="exact"/>
              <w:jc w:val="center"/>
              <w:rPr>
                <w:rFonts w:ascii="宋体" w:hAnsi="宋体" w:hint="eastAsia"/>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14:paraId="75BD65FE" w14:textId="77777777" w:rsidR="00DB26CF" w:rsidRDefault="00DB26CF">
            <w:pPr>
              <w:pStyle w:val="300"/>
              <w:spacing w:line="560" w:lineRule="exact"/>
              <w:jc w:val="center"/>
              <w:rPr>
                <w:rFonts w:ascii="宋体" w:hAnsi="宋体" w:hint="eastAsia"/>
                <w:sz w:val="24"/>
                <w:szCs w:val="24"/>
              </w:rPr>
            </w:pPr>
          </w:p>
        </w:tc>
      </w:tr>
      <w:tr w:rsidR="00DB26CF" w14:paraId="265EE23F" w14:textId="77777777">
        <w:trPr>
          <w:cantSplit/>
          <w:trHeight w:val="200"/>
        </w:trPr>
        <w:tc>
          <w:tcPr>
            <w:tcW w:w="654" w:type="dxa"/>
            <w:tcBorders>
              <w:top w:val="single" w:sz="4" w:space="0" w:color="auto"/>
              <w:left w:val="single" w:sz="4" w:space="0" w:color="auto"/>
              <w:bottom w:val="single" w:sz="4" w:space="0" w:color="auto"/>
              <w:right w:val="single" w:sz="4" w:space="0" w:color="auto"/>
            </w:tcBorders>
          </w:tcPr>
          <w:p w14:paraId="327F096A" w14:textId="77777777" w:rsidR="00DB26CF" w:rsidRDefault="00000000">
            <w:pPr>
              <w:pStyle w:val="300"/>
              <w:widowControl/>
              <w:spacing w:line="560" w:lineRule="exact"/>
              <w:jc w:val="center"/>
              <w:rPr>
                <w:rFonts w:ascii="宋体" w:hAnsi="宋体" w:hint="eastAsia"/>
                <w:sz w:val="24"/>
                <w:szCs w:val="24"/>
              </w:rPr>
            </w:pPr>
            <w:r>
              <w:rPr>
                <w:rFonts w:ascii="宋体" w:hAnsi="宋体" w:hint="eastAsia"/>
                <w:sz w:val="24"/>
                <w:szCs w:val="24"/>
              </w:rPr>
              <w:t>3</w:t>
            </w:r>
          </w:p>
        </w:tc>
        <w:tc>
          <w:tcPr>
            <w:tcW w:w="3673" w:type="dxa"/>
            <w:gridSpan w:val="2"/>
            <w:tcBorders>
              <w:top w:val="single" w:sz="4" w:space="0" w:color="auto"/>
              <w:left w:val="single" w:sz="4" w:space="0" w:color="auto"/>
              <w:bottom w:val="single" w:sz="4" w:space="0" w:color="auto"/>
              <w:right w:val="single" w:sz="4" w:space="0" w:color="auto"/>
            </w:tcBorders>
          </w:tcPr>
          <w:p w14:paraId="4E98F642" w14:textId="77777777" w:rsidR="00DB26CF" w:rsidRDefault="00DB26CF">
            <w:pPr>
              <w:pStyle w:val="300"/>
              <w:widowControl/>
              <w:spacing w:line="560" w:lineRule="exact"/>
              <w:jc w:val="center"/>
              <w:rPr>
                <w:rFonts w:ascii="宋体" w:hAnsi="宋体" w:hint="eastAsia"/>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D2C1825" w14:textId="77777777" w:rsidR="00DB26CF" w:rsidRDefault="00DB26CF">
            <w:pPr>
              <w:pStyle w:val="300"/>
              <w:spacing w:line="560" w:lineRule="exact"/>
              <w:jc w:val="center"/>
              <w:rPr>
                <w:rFonts w:ascii="宋体" w:hAnsi="宋体" w:hint="eastAsia"/>
                <w:sz w:val="24"/>
                <w:szCs w:val="24"/>
              </w:rPr>
            </w:pPr>
          </w:p>
        </w:tc>
        <w:tc>
          <w:tcPr>
            <w:tcW w:w="992" w:type="dxa"/>
            <w:tcBorders>
              <w:top w:val="single" w:sz="4" w:space="0" w:color="auto"/>
              <w:left w:val="single" w:sz="4" w:space="0" w:color="auto"/>
              <w:bottom w:val="single" w:sz="4" w:space="0" w:color="auto"/>
              <w:right w:val="single" w:sz="4" w:space="0" w:color="auto"/>
            </w:tcBorders>
          </w:tcPr>
          <w:p w14:paraId="7FA718EE" w14:textId="77777777" w:rsidR="00DB26CF" w:rsidRDefault="00DB26CF">
            <w:pPr>
              <w:pStyle w:val="300"/>
              <w:widowControl/>
              <w:spacing w:line="560" w:lineRule="exact"/>
              <w:jc w:val="center"/>
              <w:rPr>
                <w:rFonts w:ascii="宋体" w:hAnsi="宋体" w:hint="eastAsia"/>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tcPr>
          <w:p w14:paraId="48746C54" w14:textId="77777777" w:rsidR="00DB26CF" w:rsidRDefault="00DB26CF">
            <w:pPr>
              <w:pStyle w:val="300"/>
              <w:spacing w:line="560" w:lineRule="exact"/>
              <w:jc w:val="center"/>
              <w:rPr>
                <w:rFonts w:ascii="宋体" w:hAnsi="宋体" w:hint="eastAsia"/>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14:paraId="356CB4BF" w14:textId="77777777" w:rsidR="00DB26CF" w:rsidRDefault="00DB26CF">
            <w:pPr>
              <w:pStyle w:val="300"/>
              <w:spacing w:line="560" w:lineRule="exact"/>
              <w:jc w:val="center"/>
              <w:rPr>
                <w:rFonts w:ascii="宋体" w:hAnsi="宋体" w:hint="eastAsia"/>
                <w:sz w:val="24"/>
                <w:szCs w:val="24"/>
              </w:rPr>
            </w:pPr>
          </w:p>
        </w:tc>
      </w:tr>
      <w:tr w:rsidR="00DB26CF" w14:paraId="52177B03" w14:textId="77777777">
        <w:trPr>
          <w:cantSplit/>
          <w:trHeight w:val="200"/>
        </w:trPr>
        <w:tc>
          <w:tcPr>
            <w:tcW w:w="654" w:type="dxa"/>
            <w:tcBorders>
              <w:top w:val="single" w:sz="4" w:space="0" w:color="auto"/>
              <w:left w:val="single" w:sz="4" w:space="0" w:color="auto"/>
              <w:bottom w:val="single" w:sz="4" w:space="0" w:color="auto"/>
              <w:right w:val="single" w:sz="4" w:space="0" w:color="auto"/>
            </w:tcBorders>
          </w:tcPr>
          <w:p w14:paraId="211A6314" w14:textId="77777777" w:rsidR="00DB26CF" w:rsidRDefault="00000000">
            <w:pPr>
              <w:pStyle w:val="300"/>
              <w:widowControl/>
              <w:spacing w:line="560" w:lineRule="exact"/>
              <w:jc w:val="center"/>
              <w:rPr>
                <w:rFonts w:ascii="宋体" w:hAnsi="宋体" w:hint="eastAsia"/>
                <w:sz w:val="24"/>
                <w:szCs w:val="24"/>
              </w:rPr>
            </w:pPr>
            <w:r>
              <w:rPr>
                <w:rFonts w:ascii="宋体" w:hAnsi="宋体" w:hint="eastAsia"/>
                <w:sz w:val="24"/>
                <w:szCs w:val="24"/>
              </w:rPr>
              <w:t>4</w:t>
            </w:r>
          </w:p>
        </w:tc>
        <w:tc>
          <w:tcPr>
            <w:tcW w:w="3673" w:type="dxa"/>
            <w:gridSpan w:val="2"/>
            <w:tcBorders>
              <w:top w:val="single" w:sz="4" w:space="0" w:color="auto"/>
              <w:left w:val="single" w:sz="4" w:space="0" w:color="auto"/>
              <w:bottom w:val="single" w:sz="4" w:space="0" w:color="auto"/>
              <w:right w:val="single" w:sz="4" w:space="0" w:color="auto"/>
            </w:tcBorders>
          </w:tcPr>
          <w:p w14:paraId="0C57C817" w14:textId="77777777" w:rsidR="00DB26CF" w:rsidRDefault="00DB26CF">
            <w:pPr>
              <w:pStyle w:val="300"/>
              <w:widowControl/>
              <w:spacing w:line="560" w:lineRule="exact"/>
              <w:jc w:val="center"/>
              <w:rPr>
                <w:rFonts w:ascii="宋体" w:hAnsi="宋体" w:hint="eastAsia"/>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EA3DB52" w14:textId="77777777" w:rsidR="00DB26CF" w:rsidRDefault="00DB26CF">
            <w:pPr>
              <w:pStyle w:val="300"/>
              <w:spacing w:line="560" w:lineRule="exact"/>
              <w:jc w:val="center"/>
              <w:rPr>
                <w:rFonts w:ascii="宋体" w:hAnsi="宋体" w:hint="eastAsia"/>
                <w:sz w:val="24"/>
                <w:szCs w:val="24"/>
              </w:rPr>
            </w:pPr>
          </w:p>
        </w:tc>
        <w:tc>
          <w:tcPr>
            <w:tcW w:w="992" w:type="dxa"/>
            <w:tcBorders>
              <w:top w:val="single" w:sz="4" w:space="0" w:color="auto"/>
              <w:left w:val="single" w:sz="4" w:space="0" w:color="auto"/>
              <w:bottom w:val="single" w:sz="4" w:space="0" w:color="auto"/>
              <w:right w:val="single" w:sz="4" w:space="0" w:color="auto"/>
            </w:tcBorders>
          </w:tcPr>
          <w:p w14:paraId="0F219EC7" w14:textId="77777777" w:rsidR="00DB26CF" w:rsidRDefault="00DB26CF">
            <w:pPr>
              <w:pStyle w:val="300"/>
              <w:widowControl/>
              <w:spacing w:line="560" w:lineRule="exact"/>
              <w:jc w:val="center"/>
              <w:rPr>
                <w:rFonts w:ascii="宋体" w:hAnsi="宋体" w:hint="eastAsia"/>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tcPr>
          <w:p w14:paraId="17D4DE6F" w14:textId="77777777" w:rsidR="00DB26CF" w:rsidRDefault="00DB26CF">
            <w:pPr>
              <w:pStyle w:val="300"/>
              <w:spacing w:line="560" w:lineRule="exact"/>
              <w:jc w:val="center"/>
              <w:rPr>
                <w:rFonts w:ascii="宋体" w:hAnsi="宋体" w:hint="eastAsia"/>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14:paraId="5C660D42" w14:textId="77777777" w:rsidR="00DB26CF" w:rsidRDefault="00DB26CF">
            <w:pPr>
              <w:pStyle w:val="300"/>
              <w:spacing w:line="560" w:lineRule="exact"/>
              <w:jc w:val="center"/>
              <w:rPr>
                <w:rFonts w:ascii="宋体" w:hAnsi="宋体" w:hint="eastAsia"/>
                <w:sz w:val="24"/>
                <w:szCs w:val="24"/>
              </w:rPr>
            </w:pPr>
          </w:p>
        </w:tc>
      </w:tr>
      <w:tr w:rsidR="00DB26CF" w14:paraId="20753F3F" w14:textId="77777777">
        <w:trPr>
          <w:cantSplit/>
          <w:trHeight w:val="200"/>
        </w:trPr>
        <w:tc>
          <w:tcPr>
            <w:tcW w:w="654" w:type="dxa"/>
            <w:tcBorders>
              <w:top w:val="single" w:sz="4" w:space="0" w:color="auto"/>
              <w:left w:val="single" w:sz="4" w:space="0" w:color="auto"/>
              <w:bottom w:val="single" w:sz="4" w:space="0" w:color="auto"/>
              <w:right w:val="single" w:sz="4" w:space="0" w:color="auto"/>
            </w:tcBorders>
          </w:tcPr>
          <w:p w14:paraId="69D6FA5A" w14:textId="77777777" w:rsidR="00DB26CF" w:rsidRDefault="00000000">
            <w:pPr>
              <w:pStyle w:val="300"/>
              <w:widowControl/>
              <w:spacing w:line="560" w:lineRule="exact"/>
              <w:jc w:val="center"/>
              <w:rPr>
                <w:rFonts w:ascii="宋体" w:hAnsi="宋体" w:hint="eastAsia"/>
                <w:sz w:val="24"/>
                <w:szCs w:val="24"/>
              </w:rPr>
            </w:pPr>
            <w:r>
              <w:rPr>
                <w:rFonts w:ascii="宋体" w:hAnsi="宋体" w:hint="eastAsia"/>
                <w:sz w:val="24"/>
                <w:szCs w:val="24"/>
              </w:rPr>
              <w:t>5</w:t>
            </w:r>
          </w:p>
        </w:tc>
        <w:tc>
          <w:tcPr>
            <w:tcW w:w="3673" w:type="dxa"/>
            <w:gridSpan w:val="2"/>
            <w:tcBorders>
              <w:top w:val="single" w:sz="4" w:space="0" w:color="auto"/>
              <w:left w:val="single" w:sz="4" w:space="0" w:color="auto"/>
              <w:bottom w:val="single" w:sz="4" w:space="0" w:color="auto"/>
              <w:right w:val="single" w:sz="4" w:space="0" w:color="auto"/>
            </w:tcBorders>
          </w:tcPr>
          <w:p w14:paraId="774F4DD8" w14:textId="77777777" w:rsidR="00DB26CF" w:rsidRDefault="00DB26CF">
            <w:pPr>
              <w:pStyle w:val="300"/>
              <w:widowControl/>
              <w:spacing w:line="560" w:lineRule="exact"/>
              <w:jc w:val="center"/>
              <w:rPr>
                <w:rFonts w:ascii="宋体" w:hAnsi="宋体" w:hint="eastAsia"/>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86A610A" w14:textId="77777777" w:rsidR="00DB26CF" w:rsidRDefault="00DB26CF">
            <w:pPr>
              <w:pStyle w:val="300"/>
              <w:spacing w:line="560" w:lineRule="exact"/>
              <w:jc w:val="center"/>
              <w:rPr>
                <w:rFonts w:ascii="宋体" w:hAnsi="宋体" w:hint="eastAsia"/>
                <w:sz w:val="24"/>
                <w:szCs w:val="24"/>
              </w:rPr>
            </w:pPr>
          </w:p>
        </w:tc>
        <w:tc>
          <w:tcPr>
            <w:tcW w:w="992" w:type="dxa"/>
            <w:tcBorders>
              <w:top w:val="single" w:sz="4" w:space="0" w:color="auto"/>
              <w:left w:val="single" w:sz="4" w:space="0" w:color="auto"/>
              <w:bottom w:val="single" w:sz="4" w:space="0" w:color="auto"/>
              <w:right w:val="single" w:sz="4" w:space="0" w:color="auto"/>
            </w:tcBorders>
          </w:tcPr>
          <w:p w14:paraId="641982FD" w14:textId="77777777" w:rsidR="00DB26CF" w:rsidRDefault="00DB26CF">
            <w:pPr>
              <w:pStyle w:val="300"/>
              <w:widowControl/>
              <w:spacing w:line="560" w:lineRule="exact"/>
              <w:jc w:val="center"/>
              <w:rPr>
                <w:rFonts w:ascii="宋体" w:hAnsi="宋体" w:hint="eastAsia"/>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tcPr>
          <w:p w14:paraId="41C31341" w14:textId="77777777" w:rsidR="00DB26CF" w:rsidRDefault="00DB26CF">
            <w:pPr>
              <w:pStyle w:val="300"/>
              <w:spacing w:line="560" w:lineRule="exact"/>
              <w:jc w:val="center"/>
              <w:rPr>
                <w:rFonts w:ascii="宋体" w:hAnsi="宋体" w:hint="eastAsia"/>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14:paraId="73C67B4D" w14:textId="77777777" w:rsidR="00DB26CF" w:rsidRDefault="00DB26CF">
            <w:pPr>
              <w:pStyle w:val="300"/>
              <w:spacing w:line="560" w:lineRule="exact"/>
              <w:jc w:val="center"/>
              <w:rPr>
                <w:rFonts w:ascii="宋体" w:hAnsi="宋体" w:hint="eastAsia"/>
                <w:sz w:val="24"/>
                <w:szCs w:val="24"/>
              </w:rPr>
            </w:pPr>
          </w:p>
        </w:tc>
      </w:tr>
      <w:tr w:rsidR="00DB26CF" w14:paraId="3BA877DF" w14:textId="77777777">
        <w:trPr>
          <w:cantSplit/>
          <w:trHeight w:val="70"/>
        </w:trPr>
        <w:tc>
          <w:tcPr>
            <w:tcW w:w="654" w:type="dxa"/>
            <w:tcBorders>
              <w:top w:val="single" w:sz="4" w:space="0" w:color="auto"/>
              <w:left w:val="single" w:sz="4" w:space="0" w:color="auto"/>
              <w:bottom w:val="single" w:sz="4" w:space="0" w:color="auto"/>
              <w:right w:val="single" w:sz="4" w:space="0" w:color="auto"/>
            </w:tcBorders>
          </w:tcPr>
          <w:p w14:paraId="4D081A8B" w14:textId="77777777" w:rsidR="00DB26CF" w:rsidRDefault="00000000">
            <w:pPr>
              <w:pStyle w:val="300"/>
              <w:widowControl/>
              <w:spacing w:line="560" w:lineRule="exact"/>
              <w:rPr>
                <w:rFonts w:ascii="宋体" w:hAnsi="宋体" w:hint="eastAsia"/>
                <w:sz w:val="24"/>
                <w:szCs w:val="24"/>
              </w:rPr>
            </w:pPr>
            <w:r>
              <w:rPr>
                <w:rFonts w:ascii="宋体" w:hAnsi="宋体"/>
                <w:sz w:val="24"/>
                <w:szCs w:val="24"/>
              </w:rPr>
              <w:t>…</w:t>
            </w:r>
          </w:p>
        </w:tc>
        <w:tc>
          <w:tcPr>
            <w:tcW w:w="3673" w:type="dxa"/>
            <w:gridSpan w:val="2"/>
            <w:tcBorders>
              <w:top w:val="single" w:sz="4" w:space="0" w:color="auto"/>
              <w:left w:val="single" w:sz="4" w:space="0" w:color="auto"/>
              <w:bottom w:val="single" w:sz="4" w:space="0" w:color="auto"/>
              <w:right w:val="single" w:sz="4" w:space="0" w:color="auto"/>
            </w:tcBorders>
          </w:tcPr>
          <w:p w14:paraId="4AEF2B59" w14:textId="77777777" w:rsidR="00DB26CF" w:rsidRDefault="00DB26CF">
            <w:pPr>
              <w:pStyle w:val="300"/>
              <w:widowControl/>
              <w:spacing w:line="560" w:lineRule="exact"/>
              <w:jc w:val="center"/>
              <w:rPr>
                <w:rFonts w:ascii="宋体" w:hAnsi="宋体" w:hint="eastAsia"/>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45EE1E7" w14:textId="77777777" w:rsidR="00DB26CF" w:rsidRDefault="00DB26CF">
            <w:pPr>
              <w:pStyle w:val="300"/>
              <w:spacing w:line="560" w:lineRule="exact"/>
              <w:jc w:val="center"/>
              <w:rPr>
                <w:rFonts w:ascii="宋体" w:hAnsi="宋体" w:hint="eastAsia"/>
                <w:sz w:val="24"/>
                <w:szCs w:val="24"/>
              </w:rPr>
            </w:pPr>
          </w:p>
        </w:tc>
        <w:tc>
          <w:tcPr>
            <w:tcW w:w="992" w:type="dxa"/>
            <w:tcBorders>
              <w:top w:val="single" w:sz="4" w:space="0" w:color="auto"/>
              <w:left w:val="single" w:sz="4" w:space="0" w:color="auto"/>
              <w:bottom w:val="single" w:sz="4" w:space="0" w:color="auto"/>
              <w:right w:val="single" w:sz="4" w:space="0" w:color="auto"/>
            </w:tcBorders>
          </w:tcPr>
          <w:p w14:paraId="570D3C53" w14:textId="77777777" w:rsidR="00DB26CF" w:rsidRDefault="00DB26CF">
            <w:pPr>
              <w:pStyle w:val="300"/>
              <w:widowControl/>
              <w:spacing w:line="560" w:lineRule="exact"/>
              <w:jc w:val="center"/>
              <w:rPr>
                <w:rFonts w:ascii="宋体" w:hAnsi="宋体" w:hint="eastAsia"/>
                <w:sz w:val="24"/>
                <w:szCs w:val="24"/>
              </w:rPr>
            </w:pPr>
          </w:p>
        </w:tc>
        <w:tc>
          <w:tcPr>
            <w:tcW w:w="1541" w:type="dxa"/>
            <w:tcBorders>
              <w:top w:val="single" w:sz="4" w:space="0" w:color="auto"/>
              <w:left w:val="single" w:sz="4" w:space="0" w:color="auto"/>
              <w:bottom w:val="single" w:sz="4" w:space="0" w:color="auto"/>
              <w:right w:val="single" w:sz="4" w:space="0" w:color="auto"/>
            </w:tcBorders>
            <w:vAlign w:val="center"/>
          </w:tcPr>
          <w:p w14:paraId="31D01B16" w14:textId="77777777" w:rsidR="00DB26CF" w:rsidRDefault="00DB26CF">
            <w:pPr>
              <w:pStyle w:val="300"/>
              <w:spacing w:line="560" w:lineRule="exact"/>
              <w:jc w:val="center"/>
              <w:rPr>
                <w:rFonts w:ascii="宋体" w:hAnsi="宋体" w:hint="eastAsia"/>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14:paraId="17ABFA27" w14:textId="77777777" w:rsidR="00DB26CF" w:rsidRDefault="00DB26CF">
            <w:pPr>
              <w:pStyle w:val="300"/>
              <w:spacing w:line="560" w:lineRule="exact"/>
              <w:jc w:val="center"/>
              <w:rPr>
                <w:rFonts w:ascii="宋体" w:hAnsi="宋体" w:hint="eastAsia"/>
                <w:sz w:val="24"/>
                <w:szCs w:val="24"/>
              </w:rPr>
            </w:pPr>
          </w:p>
        </w:tc>
      </w:tr>
      <w:tr w:rsidR="00DB26CF" w14:paraId="217C988E" w14:textId="77777777">
        <w:trPr>
          <w:cantSplit/>
          <w:trHeight w:val="1766"/>
        </w:trPr>
        <w:tc>
          <w:tcPr>
            <w:tcW w:w="2061" w:type="dxa"/>
            <w:gridSpan w:val="2"/>
            <w:tcBorders>
              <w:top w:val="single" w:sz="4" w:space="0" w:color="auto"/>
              <w:left w:val="single" w:sz="4" w:space="0" w:color="auto"/>
              <w:bottom w:val="single" w:sz="4" w:space="0" w:color="auto"/>
              <w:right w:val="single" w:sz="4" w:space="0" w:color="auto"/>
            </w:tcBorders>
            <w:vAlign w:val="center"/>
          </w:tcPr>
          <w:p w14:paraId="490B6759" w14:textId="77777777" w:rsidR="00DB26CF" w:rsidRDefault="00000000">
            <w:pPr>
              <w:pStyle w:val="300"/>
              <w:spacing w:line="500" w:lineRule="exact"/>
              <w:jc w:val="center"/>
              <w:rPr>
                <w:rFonts w:ascii="宋体" w:hAnsi="宋体" w:hint="eastAsia"/>
                <w:b/>
                <w:bCs/>
                <w:sz w:val="24"/>
                <w:szCs w:val="24"/>
              </w:rPr>
            </w:pPr>
            <w:proofErr w:type="gramStart"/>
            <w:r>
              <w:rPr>
                <w:rFonts w:ascii="宋体" w:hAnsi="宋体" w:hint="eastAsia"/>
                <w:b/>
                <w:bCs/>
                <w:sz w:val="24"/>
                <w:szCs w:val="24"/>
              </w:rPr>
              <w:t>磋商总</w:t>
            </w:r>
            <w:proofErr w:type="gramEnd"/>
            <w:r>
              <w:rPr>
                <w:rFonts w:ascii="宋体" w:hAnsi="宋体" w:hint="eastAsia"/>
                <w:b/>
                <w:bCs/>
                <w:sz w:val="24"/>
                <w:szCs w:val="24"/>
              </w:rPr>
              <w:t>报价</w:t>
            </w:r>
          </w:p>
        </w:tc>
        <w:tc>
          <w:tcPr>
            <w:tcW w:w="6924" w:type="dxa"/>
            <w:gridSpan w:val="5"/>
            <w:tcBorders>
              <w:top w:val="single" w:sz="4" w:space="0" w:color="auto"/>
              <w:left w:val="single" w:sz="4" w:space="0" w:color="auto"/>
              <w:bottom w:val="single" w:sz="4" w:space="0" w:color="auto"/>
              <w:right w:val="single" w:sz="4" w:space="0" w:color="auto"/>
            </w:tcBorders>
            <w:vAlign w:val="center"/>
          </w:tcPr>
          <w:p w14:paraId="5588AA28" w14:textId="77777777" w:rsidR="00DB26CF" w:rsidRDefault="00000000">
            <w:pPr>
              <w:pStyle w:val="300"/>
              <w:spacing w:line="500" w:lineRule="exact"/>
              <w:rPr>
                <w:rFonts w:ascii="宋体" w:hAnsi="宋体" w:hint="eastAsia"/>
                <w:b/>
                <w:bCs/>
                <w:sz w:val="24"/>
                <w:szCs w:val="24"/>
              </w:rPr>
            </w:pPr>
            <w:r>
              <w:rPr>
                <w:rFonts w:ascii="宋体" w:hAnsi="宋体" w:hint="eastAsia"/>
                <w:b/>
                <w:bCs/>
                <w:sz w:val="24"/>
                <w:szCs w:val="24"/>
              </w:rPr>
              <w:t>￥</w:t>
            </w:r>
            <w:r>
              <w:rPr>
                <w:rFonts w:ascii="宋体" w:hAnsi="宋体" w:hint="eastAsia"/>
                <w:sz w:val="24"/>
                <w:szCs w:val="24"/>
              </w:rPr>
              <w:t xml:space="preserve">  </w:t>
            </w:r>
            <w:r>
              <w:rPr>
                <w:rFonts w:ascii="宋体" w:hAnsi="宋体" w:hint="eastAsia"/>
                <w:sz w:val="24"/>
                <w:szCs w:val="24"/>
                <w:u w:val="single"/>
              </w:rPr>
              <w:t xml:space="preserve">              </w:t>
            </w:r>
            <w:r>
              <w:rPr>
                <w:rFonts w:ascii="宋体" w:hAnsi="宋体" w:hint="eastAsia"/>
                <w:sz w:val="24"/>
                <w:szCs w:val="24"/>
              </w:rPr>
              <w:t xml:space="preserve">                 </w:t>
            </w:r>
          </w:p>
          <w:p w14:paraId="76F49ECA" w14:textId="77777777" w:rsidR="00DB26CF" w:rsidRDefault="00000000">
            <w:pPr>
              <w:pStyle w:val="300"/>
              <w:spacing w:line="500" w:lineRule="exact"/>
              <w:rPr>
                <w:rFonts w:ascii="宋体" w:hAnsi="宋体" w:hint="eastAsia"/>
                <w:b/>
                <w:bCs/>
                <w:sz w:val="24"/>
                <w:szCs w:val="24"/>
              </w:rPr>
            </w:pPr>
            <w:r>
              <w:rPr>
                <w:rFonts w:ascii="宋体" w:hAnsi="宋体" w:hint="eastAsia"/>
                <w:b/>
                <w:bCs/>
                <w:sz w:val="24"/>
                <w:szCs w:val="24"/>
              </w:rPr>
              <w:t>人民币（大写）：</w:t>
            </w:r>
            <w:r>
              <w:rPr>
                <w:rFonts w:ascii="宋体" w:hAnsi="宋体" w:hint="eastAsia"/>
                <w:b/>
                <w:bCs/>
                <w:sz w:val="24"/>
                <w:szCs w:val="24"/>
                <w:u w:val="single"/>
              </w:rPr>
              <w:t xml:space="preserve"> </w:t>
            </w:r>
            <w:r>
              <w:rPr>
                <w:rFonts w:ascii="宋体" w:hAnsi="宋体"/>
                <w:b/>
                <w:bCs/>
                <w:sz w:val="24"/>
                <w:szCs w:val="24"/>
                <w:u w:val="single"/>
              </w:rPr>
              <w:t xml:space="preserve">  </w:t>
            </w:r>
            <w:r>
              <w:rPr>
                <w:rFonts w:ascii="宋体" w:hAnsi="宋体"/>
                <w:sz w:val="24"/>
                <w:szCs w:val="24"/>
                <w:u w:val="single"/>
              </w:rPr>
              <w:t xml:space="preserve"> </w:t>
            </w:r>
            <w:proofErr w:type="gramStart"/>
            <w:r>
              <w:rPr>
                <w:rFonts w:ascii="宋体" w:hAnsi="宋体" w:hint="eastAsia"/>
                <w:sz w:val="24"/>
                <w:szCs w:val="24"/>
                <w:u w:val="single"/>
              </w:rPr>
              <w:t>仟</w:t>
            </w:r>
            <w:proofErr w:type="gramEnd"/>
            <w:r>
              <w:rPr>
                <w:rFonts w:ascii="宋体" w:hAnsi="宋体" w:hint="eastAsia"/>
                <w:sz w:val="24"/>
                <w:szCs w:val="24"/>
                <w:u w:val="single"/>
              </w:rPr>
              <w:t xml:space="preserve">     </w:t>
            </w:r>
            <w:proofErr w:type="gramStart"/>
            <w:r>
              <w:rPr>
                <w:rFonts w:ascii="宋体" w:hAnsi="宋体" w:hint="eastAsia"/>
                <w:bCs/>
                <w:sz w:val="24"/>
                <w:szCs w:val="24"/>
              </w:rPr>
              <w:t>佰</w:t>
            </w:r>
            <w:proofErr w:type="gramEnd"/>
            <w:r>
              <w:rPr>
                <w:rFonts w:ascii="宋体" w:hAnsi="宋体" w:hint="eastAsia"/>
                <w:sz w:val="24"/>
                <w:szCs w:val="24"/>
                <w:u w:val="single"/>
              </w:rPr>
              <w:t xml:space="preserve">    </w:t>
            </w:r>
            <w:r>
              <w:rPr>
                <w:rFonts w:ascii="宋体" w:hAnsi="宋体" w:hint="eastAsia"/>
                <w:bCs/>
                <w:sz w:val="24"/>
                <w:szCs w:val="24"/>
              </w:rPr>
              <w:t>拾</w:t>
            </w:r>
            <w:r>
              <w:rPr>
                <w:rFonts w:ascii="宋体" w:hAnsi="宋体" w:hint="eastAsia"/>
                <w:sz w:val="24"/>
                <w:szCs w:val="24"/>
                <w:u w:val="single"/>
              </w:rPr>
              <w:t xml:space="preserve">    </w:t>
            </w:r>
            <w:r>
              <w:rPr>
                <w:rFonts w:ascii="宋体" w:hAnsi="宋体" w:hint="eastAsia"/>
                <w:bCs/>
                <w:sz w:val="24"/>
                <w:szCs w:val="24"/>
              </w:rPr>
              <w:t xml:space="preserve"> 万</w:t>
            </w:r>
            <w:r>
              <w:rPr>
                <w:rFonts w:ascii="宋体" w:hAnsi="宋体" w:hint="eastAsia"/>
                <w:bCs/>
                <w:sz w:val="24"/>
                <w:szCs w:val="24"/>
                <w:u w:val="single"/>
              </w:rPr>
              <w:t xml:space="preserve">    </w:t>
            </w:r>
            <w:proofErr w:type="gramStart"/>
            <w:r>
              <w:rPr>
                <w:rFonts w:ascii="宋体" w:hAnsi="宋体" w:hint="eastAsia"/>
                <w:bCs/>
                <w:sz w:val="24"/>
                <w:szCs w:val="24"/>
              </w:rPr>
              <w:t>仟</w:t>
            </w:r>
            <w:proofErr w:type="gramEnd"/>
            <w:r>
              <w:rPr>
                <w:rFonts w:ascii="宋体" w:hAnsi="宋体" w:hint="eastAsia"/>
                <w:sz w:val="24"/>
                <w:szCs w:val="24"/>
                <w:u w:val="single"/>
              </w:rPr>
              <w:t xml:space="preserve">      </w:t>
            </w:r>
            <w:proofErr w:type="gramStart"/>
            <w:r>
              <w:rPr>
                <w:rFonts w:ascii="宋体" w:hAnsi="宋体" w:hint="eastAsia"/>
                <w:bCs/>
                <w:sz w:val="24"/>
                <w:szCs w:val="24"/>
              </w:rPr>
              <w:t>佰</w:t>
            </w:r>
            <w:proofErr w:type="gramEnd"/>
            <w:r>
              <w:rPr>
                <w:rFonts w:ascii="宋体" w:hAnsi="宋体" w:hint="eastAsia"/>
                <w:sz w:val="24"/>
                <w:szCs w:val="24"/>
                <w:u w:val="single"/>
              </w:rPr>
              <w:t xml:space="preserve">      </w:t>
            </w:r>
            <w:r>
              <w:rPr>
                <w:rFonts w:ascii="宋体" w:hAnsi="宋体" w:hint="eastAsia"/>
                <w:bCs/>
                <w:sz w:val="24"/>
                <w:szCs w:val="24"/>
              </w:rPr>
              <w:t>拾</w:t>
            </w:r>
            <w:r>
              <w:rPr>
                <w:rFonts w:ascii="宋体" w:hAnsi="宋体" w:hint="eastAsia"/>
                <w:sz w:val="24"/>
                <w:szCs w:val="24"/>
                <w:u w:val="single"/>
              </w:rPr>
              <w:t xml:space="preserve">     </w:t>
            </w:r>
            <w:r>
              <w:rPr>
                <w:rFonts w:ascii="宋体" w:hAnsi="宋体" w:hint="eastAsia"/>
                <w:bCs/>
                <w:sz w:val="24"/>
                <w:szCs w:val="24"/>
              </w:rPr>
              <w:t>元</w:t>
            </w:r>
            <w:r>
              <w:rPr>
                <w:rFonts w:ascii="宋体" w:hAnsi="宋体" w:hint="eastAsia"/>
                <w:sz w:val="24"/>
                <w:szCs w:val="24"/>
                <w:u w:val="single"/>
              </w:rPr>
              <w:t xml:space="preserve">      </w:t>
            </w:r>
            <w:r>
              <w:rPr>
                <w:rFonts w:ascii="宋体" w:hAnsi="宋体" w:hint="eastAsia"/>
                <w:bCs/>
                <w:sz w:val="24"/>
                <w:szCs w:val="24"/>
              </w:rPr>
              <w:t>角</w:t>
            </w:r>
            <w:r>
              <w:rPr>
                <w:rFonts w:ascii="宋体" w:hAnsi="宋体" w:hint="eastAsia"/>
                <w:sz w:val="24"/>
                <w:szCs w:val="24"/>
                <w:u w:val="single"/>
              </w:rPr>
              <w:t xml:space="preserve">      </w:t>
            </w:r>
            <w:r>
              <w:rPr>
                <w:rFonts w:ascii="宋体" w:hAnsi="宋体" w:hint="eastAsia"/>
                <w:bCs/>
                <w:sz w:val="24"/>
                <w:szCs w:val="24"/>
              </w:rPr>
              <w:t>分</w:t>
            </w:r>
          </w:p>
        </w:tc>
      </w:tr>
    </w:tbl>
    <w:p w14:paraId="43F54C16" w14:textId="77777777" w:rsidR="00DB26CF" w:rsidRDefault="00000000">
      <w:pPr>
        <w:spacing w:line="480" w:lineRule="exact"/>
        <w:ind w:firstLine="480"/>
        <w:rPr>
          <w:rFonts w:ascii="宋体" w:hAnsi="宋体" w:hint="eastAsia"/>
          <w:sz w:val="24"/>
          <w:szCs w:val="24"/>
        </w:rPr>
      </w:pPr>
      <w:r>
        <w:rPr>
          <w:rFonts w:ascii="宋体" w:hAnsi="宋体" w:hint="eastAsia"/>
          <w:sz w:val="24"/>
          <w:szCs w:val="24"/>
        </w:rPr>
        <w:t>备注：“磋商总报价”数额应当与“磋商报价表”中“磋商总报价”数额一致。</w:t>
      </w:r>
    </w:p>
    <w:p w14:paraId="3474D34A" w14:textId="77777777" w:rsidR="00DB26CF" w:rsidRDefault="00DB26CF">
      <w:pPr>
        <w:spacing w:line="480" w:lineRule="exact"/>
        <w:rPr>
          <w:rFonts w:ascii="宋体" w:hAnsi="宋体" w:hint="eastAsia"/>
          <w:sz w:val="24"/>
          <w:szCs w:val="24"/>
        </w:rPr>
      </w:pPr>
    </w:p>
    <w:p w14:paraId="00DA9BEC" w14:textId="77777777" w:rsidR="00DB26CF" w:rsidRDefault="00DB26CF">
      <w:pPr>
        <w:spacing w:line="0" w:lineRule="atLeast"/>
        <w:rPr>
          <w:rFonts w:ascii="宋体" w:hAnsi="宋体" w:hint="eastAsia"/>
          <w:sz w:val="24"/>
          <w:szCs w:val="24"/>
        </w:rPr>
      </w:pPr>
    </w:p>
    <w:p w14:paraId="5D9C5EA3" w14:textId="77777777" w:rsidR="00DB26CF" w:rsidRDefault="00DB26CF">
      <w:pPr>
        <w:spacing w:line="0" w:lineRule="atLeast"/>
        <w:rPr>
          <w:rFonts w:ascii="宋体" w:hAnsi="宋体" w:hint="eastAsia"/>
          <w:sz w:val="24"/>
          <w:szCs w:val="24"/>
        </w:rPr>
      </w:pPr>
    </w:p>
    <w:p w14:paraId="52E76C01" w14:textId="77777777" w:rsidR="00DB26CF" w:rsidRDefault="00DB26CF">
      <w:pPr>
        <w:spacing w:line="0" w:lineRule="atLeast"/>
        <w:rPr>
          <w:rFonts w:ascii="宋体" w:hAnsi="宋体" w:hint="eastAsia"/>
          <w:sz w:val="24"/>
          <w:szCs w:val="24"/>
        </w:rPr>
      </w:pPr>
    </w:p>
    <w:p w14:paraId="13275109" w14:textId="77777777" w:rsidR="00DB26CF" w:rsidRDefault="00DB26CF">
      <w:pPr>
        <w:spacing w:line="0" w:lineRule="atLeast"/>
        <w:rPr>
          <w:rFonts w:ascii="宋体" w:hAnsi="宋体" w:hint="eastAsia"/>
          <w:sz w:val="24"/>
          <w:szCs w:val="24"/>
        </w:rPr>
      </w:pPr>
    </w:p>
    <w:p w14:paraId="665C849C" w14:textId="77777777" w:rsidR="00DB26CF" w:rsidRDefault="00DB26CF">
      <w:pPr>
        <w:spacing w:line="0" w:lineRule="atLeast"/>
        <w:rPr>
          <w:rFonts w:ascii="宋体" w:hAnsi="宋体" w:hint="eastAsia"/>
          <w:sz w:val="24"/>
          <w:szCs w:val="24"/>
        </w:rPr>
      </w:pPr>
    </w:p>
    <w:p w14:paraId="0658334F" w14:textId="77777777" w:rsidR="00DB26CF" w:rsidRDefault="00DB26CF">
      <w:pPr>
        <w:spacing w:line="0" w:lineRule="atLeast"/>
        <w:rPr>
          <w:rFonts w:ascii="宋体" w:hAnsi="宋体" w:hint="eastAsia"/>
          <w:sz w:val="24"/>
          <w:szCs w:val="24"/>
        </w:rPr>
      </w:pPr>
    </w:p>
    <w:p w14:paraId="00B520FD" w14:textId="77777777" w:rsidR="00DB26CF" w:rsidRDefault="00DB26CF">
      <w:pPr>
        <w:spacing w:line="0" w:lineRule="atLeast"/>
        <w:rPr>
          <w:rFonts w:ascii="宋体" w:hAnsi="宋体" w:hint="eastAsia"/>
          <w:sz w:val="24"/>
          <w:szCs w:val="24"/>
        </w:rPr>
      </w:pPr>
    </w:p>
    <w:p w14:paraId="3FBF41BB" w14:textId="77777777" w:rsidR="00DB26CF" w:rsidRDefault="00DB26CF">
      <w:pPr>
        <w:spacing w:line="0" w:lineRule="atLeast"/>
        <w:rPr>
          <w:rFonts w:ascii="宋体" w:hAnsi="宋体" w:hint="eastAsia"/>
          <w:sz w:val="24"/>
          <w:szCs w:val="24"/>
        </w:rPr>
      </w:pPr>
    </w:p>
    <w:p w14:paraId="27498924" w14:textId="77777777" w:rsidR="00DB26CF" w:rsidRDefault="00DB26CF">
      <w:pPr>
        <w:spacing w:line="0" w:lineRule="atLeast"/>
        <w:rPr>
          <w:rFonts w:ascii="宋体" w:hAnsi="宋体" w:hint="eastAsia"/>
          <w:sz w:val="24"/>
          <w:szCs w:val="24"/>
        </w:rPr>
      </w:pPr>
    </w:p>
    <w:p w14:paraId="4B1EDFBA" w14:textId="77777777" w:rsidR="00DB26CF" w:rsidRDefault="00DB26CF">
      <w:pPr>
        <w:spacing w:line="0" w:lineRule="atLeast"/>
        <w:rPr>
          <w:rFonts w:ascii="宋体" w:hAnsi="宋体" w:hint="eastAsia"/>
          <w:sz w:val="24"/>
          <w:szCs w:val="24"/>
        </w:rPr>
      </w:pPr>
    </w:p>
    <w:p w14:paraId="7A79BE81" w14:textId="77777777" w:rsidR="00DB26CF" w:rsidRDefault="00DB26CF">
      <w:pPr>
        <w:spacing w:line="0" w:lineRule="atLeast"/>
        <w:rPr>
          <w:rFonts w:ascii="宋体" w:hAnsi="宋体" w:hint="eastAsia"/>
          <w:sz w:val="24"/>
          <w:szCs w:val="24"/>
        </w:rPr>
      </w:pPr>
    </w:p>
    <w:p w14:paraId="2B8E5632" w14:textId="77777777" w:rsidR="00DB26CF" w:rsidRDefault="00DB26CF">
      <w:pPr>
        <w:spacing w:line="0" w:lineRule="atLeast"/>
        <w:rPr>
          <w:rFonts w:ascii="宋体" w:hAnsi="宋体" w:hint="eastAsia"/>
          <w:sz w:val="24"/>
          <w:szCs w:val="24"/>
        </w:rPr>
      </w:pPr>
    </w:p>
    <w:p w14:paraId="0E8D9568" w14:textId="77777777" w:rsidR="00DB26CF" w:rsidRDefault="00DB26CF">
      <w:pPr>
        <w:spacing w:line="0" w:lineRule="atLeast"/>
        <w:rPr>
          <w:rFonts w:ascii="宋体" w:hAnsi="宋体" w:hint="eastAsia"/>
          <w:sz w:val="24"/>
          <w:szCs w:val="24"/>
        </w:rPr>
      </w:pPr>
    </w:p>
    <w:p w14:paraId="68A97711" w14:textId="77777777" w:rsidR="00DB26CF" w:rsidRDefault="00DB26CF">
      <w:pPr>
        <w:spacing w:line="0" w:lineRule="atLeast"/>
        <w:rPr>
          <w:rFonts w:ascii="宋体" w:hAnsi="宋体" w:hint="eastAsia"/>
          <w:sz w:val="24"/>
          <w:szCs w:val="24"/>
        </w:rPr>
      </w:pPr>
    </w:p>
    <w:p w14:paraId="4849C189" w14:textId="77777777" w:rsidR="00DB26CF" w:rsidRDefault="00DB26CF">
      <w:pPr>
        <w:spacing w:line="0" w:lineRule="atLeast"/>
        <w:rPr>
          <w:rFonts w:ascii="宋体" w:hAnsi="宋体" w:hint="eastAsia"/>
          <w:sz w:val="24"/>
          <w:szCs w:val="24"/>
        </w:rPr>
      </w:pPr>
    </w:p>
    <w:p w14:paraId="50926FFF" w14:textId="77777777" w:rsidR="00DB26CF" w:rsidRDefault="00DB26CF">
      <w:pPr>
        <w:spacing w:line="0" w:lineRule="atLeast"/>
        <w:rPr>
          <w:rFonts w:ascii="宋体" w:hAnsi="宋体" w:hint="eastAsia"/>
          <w:sz w:val="24"/>
          <w:szCs w:val="24"/>
        </w:rPr>
      </w:pPr>
    </w:p>
    <w:p w14:paraId="1CDF7191" w14:textId="77777777" w:rsidR="00DB26CF" w:rsidRDefault="00DB26CF">
      <w:pPr>
        <w:spacing w:line="0" w:lineRule="atLeast"/>
        <w:rPr>
          <w:rFonts w:ascii="宋体" w:hAnsi="宋体" w:hint="eastAsia"/>
          <w:sz w:val="24"/>
          <w:szCs w:val="24"/>
        </w:rPr>
      </w:pPr>
    </w:p>
    <w:p w14:paraId="431478AE" w14:textId="77777777" w:rsidR="00DB26CF" w:rsidRDefault="00000000">
      <w:pPr>
        <w:pStyle w:val="20"/>
        <w:spacing w:before="0" w:after="0" w:line="520" w:lineRule="exact"/>
        <w:ind w:firstLine="320"/>
        <w:rPr>
          <w:rFonts w:ascii="仿宋" w:eastAsia="仿宋" w:hAnsi="仿宋" w:cs="仿宋" w:hint="eastAsia"/>
          <w:b/>
          <w:szCs w:val="32"/>
        </w:rPr>
      </w:pPr>
      <w:r>
        <w:rPr>
          <w:rFonts w:hint="eastAsia"/>
          <w:bCs/>
        </w:rPr>
        <w:br w:type="page" w:clear="all"/>
      </w:r>
      <w:bookmarkStart w:id="126" w:name="_Toc9025"/>
      <w:bookmarkStart w:id="127" w:name="_Toc21129"/>
      <w:r>
        <w:rPr>
          <w:rFonts w:ascii="黑体" w:eastAsia="黑体" w:hAnsi="黑体" w:cs="黑体" w:hint="eastAsia"/>
          <w:sz w:val="32"/>
        </w:rPr>
        <w:lastRenderedPageBreak/>
        <w:t>五、中小企业或残疾人福利性单位声明函</w:t>
      </w:r>
      <w:bookmarkEnd w:id="126"/>
      <w:bookmarkEnd w:id="127"/>
    </w:p>
    <w:p w14:paraId="03667D1D" w14:textId="77777777" w:rsidR="00DB26CF" w:rsidRDefault="00DB26CF">
      <w:pPr>
        <w:spacing w:line="400" w:lineRule="exact"/>
        <w:ind w:firstLine="643"/>
        <w:jc w:val="center"/>
        <w:rPr>
          <w:rFonts w:ascii="宋体" w:hAnsi="宋体" w:hint="eastAsia"/>
          <w:b/>
          <w:sz w:val="32"/>
          <w:szCs w:val="32"/>
        </w:rPr>
      </w:pPr>
    </w:p>
    <w:p w14:paraId="0DDA631B" w14:textId="77777777" w:rsidR="00DB26CF" w:rsidRDefault="00000000">
      <w:pPr>
        <w:pStyle w:val="900"/>
        <w:spacing w:before="151" w:after="151" w:line="600" w:lineRule="exact"/>
        <w:jc w:val="center"/>
        <w:rPr>
          <w:rFonts w:ascii="方正小标宋_GBK" w:eastAsia="方正小标宋_GBK"/>
          <w:sz w:val="32"/>
          <w:szCs w:val="32"/>
        </w:rPr>
      </w:pPr>
      <w:r>
        <w:rPr>
          <w:rFonts w:ascii="方正小标宋_GBK" w:eastAsia="方正小标宋_GBK" w:hint="eastAsia"/>
          <w:sz w:val="32"/>
          <w:szCs w:val="32"/>
        </w:rPr>
        <w:t>中小</w:t>
      </w:r>
      <w:proofErr w:type="gramStart"/>
      <w:r>
        <w:rPr>
          <w:rFonts w:ascii="方正小标宋_GBK" w:eastAsia="方正小标宋_GBK" w:hint="eastAsia"/>
          <w:sz w:val="32"/>
          <w:szCs w:val="32"/>
        </w:rPr>
        <w:t>微企业</w:t>
      </w:r>
      <w:proofErr w:type="gramEnd"/>
      <w:r>
        <w:rPr>
          <w:rFonts w:ascii="方正小标宋_GBK" w:eastAsia="方正小标宋_GBK" w:hint="eastAsia"/>
          <w:sz w:val="32"/>
          <w:szCs w:val="32"/>
        </w:rPr>
        <w:t>声明函（服务类项目）</w:t>
      </w:r>
    </w:p>
    <w:p w14:paraId="0E18C4AD" w14:textId="77777777" w:rsidR="00DB26CF" w:rsidRDefault="00000000">
      <w:pPr>
        <w:spacing w:line="480" w:lineRule="exact"/>
        <w:ind w:firstLine="480"/>
        <w:rPr>
          <w:rFonts w:ascii="宋体" w:hAnsi="宋体" w:hint="eastAsia"/>
          <w:sz w:val="24"/>
          <w:szCs w:val="24"/>
        </w:rPr>
      </w:pPr>
      <w:r>
        <w:rPr>
          <w:rFonts w:ascii="宋体" w:hAnsi="宋体" w:hint="eastAsia"/>
          <w:sz w:val="24"/>
          <w:szCs w:val="24"/>
        </w:rPr>
        <w:t>本公司（联合体）郑重声明，根据《政府采购促进中小企业发展管理办法》(财库</w:t>
      </w:r>
      <w:r>
        <w:rPr>
          <w:rFonts w:ascii="Times New Roman" w:hAnsi="Times New Roman" w:hint="eastAsia"/>
          <w:sz w:val="24"/>
          <w:szCs w:val="24"/>
        </w:rPr>
        <w:t>〔</w:t>
      </w:r>
      <w:r>
        <w:rPr>
          <w:rFonts w:ascii="Times New Roman" w:hAnsi="Times New Roman" w:hint="eastAsia"/>
          <w:sz w:val="24"/>
          <w:szCs w:val="24"/>
        </w:rPr>
        <w:t>2020</w:t>
      </w:r>
      <w:r>
        <w:rPr>
          <w:rFonts w:ascii="Times New Roman" w:hAnsi="Times New Roman" w:hint="eastAsia"/>
          <w:sz w:val="24"/>
          <w:szCs w:val="24"/>
        </w:rPr>
        <w:t>〕</w:t>
      </w:r>
      <w:r>
        <w:rPr>
          <w:rFonts w:ascii="宋体" w:hAnsi="宋体" w:hint="eastAsia"/>
          <w:sz w:val="24"/>
          <w:szCs w:val="24"/>
        </w:rPr>
        <w:t>46号)的规定，本公司（联合体）参加</w:t>
      </w:r>
      <w:bookmarkStart w:id="128" w:name="OLE_LINK21"/>
      <w:r>
        <w:rPr>
          <w:rFonts w:ascii="宋体" w:hAnsi="宋体" w:hint="eastAsia"/>
          <w:sz w:val="24"/>
          <w:szCs w:val="24"/>
          <w:u w:val="single"/>
        </w:rPr>
        <w:t xml:space="preserve"> 宿迁幼儿师范高等专科学校、宿迁</w:t>
      </w:r>
      <w:proofErr w:type="gramStart"/>
      <w:r>
        <w:rPr>
          <w:rFonts w:ascii="宋体" w:hAnsi="宋体" w:hint="eastAsia"/>
          <w:sz w:val="24"/>
          <w:szCs w:val="24"/>
          <w:u w:val="single"/>
        </w:rPr>
        <w:t>市楚润数据</w:t>
      </w:r>
      <w:proofErr w:type="gramEnd"/>
      <w:r>
        <w:rPr>
          <w:rFonts w:ascii="宋体" w:hAnsi="宋体" w:hint="eastAsia"/>
          <w:sz w:val="24"/>
          <w:szCs w:val="24"/>
          <w:u w:val="single"/>
        </w:rPr>
        <w:t>集团有限公司</w:t>
      </w:r>
      <w:bookmarkEnd w:id="128"/>
      <w:r>
        <w:rPr>
          <w:rFonts w:ascii="宋体" w:hAnsi="宋体" w:hint="eastAsia"/>
          <w:sz w:val="24"/>
          <w:szCs w:val="24"/>
        </w:rPr>
        <w:t xml:space="preserve"> 的</w:t>
      </w:r>
      <w:r>
        <w:rPr>
          <w:rFonts w:ascii="宋体" w:hAnsi="宋体" w:hint="eastAsia"/>
          <w:sz w:val="24"/>
          <w:szCs w:val="24"/>
          <w:u w:val="single"/>
        </w:rPr>
        <w:t>（项目名称）</w:t>
      </w:r>
      <w:r>
        <w:rPr>
          <w:rFonts w:ascii="宋体" w:hAnsi="宋体" w:hint="eastAsia"/>
          <w:sz w:val="24"/>
          <w:szCs w:val="24"/>
        </w:rPr>
        <w:t xml:space="preserve"> 采购活动，服务全部由符合政策的中小</w:t>
      </w:r>
      <w:proofErr w:type="gramStart"/>
      <w:r>
        <w:rPr>
          <w:rFonts w:ascii="宋体" w:hAnsi="宋体" w:hint="eastAsia"/>
          <w:sz w:val="24"/>
          <w:szCs w:val="24"/>
        </w:rPr>
        <w:t>微企业</w:t>
      </w:r>
      <w:proofErr w:type="gramEnd"/>
      <w:r>
        <w:rPr>
          <w:rFonts w:ascii="宋体" w:hAnsi="宋体" w:hint="eastAsia"/>
          <w:sz w:val="24"/>
          <w:szCs w:val="24"/>
        </w:rPr>
        <w:t>承接。相关企业（含联合体中的中小微企业、签订采购包意向协议的中小微企业）的具体情况如下：</w:t>
      </w:r>
    </w:p>
    <w:p w14:paraId="673DC75C" w14:textId="77777777" w:rsidR="00DB26CF" w:rsidRDefault="00000000">
      <w:pPr>
        <w:spacing w:line="480" w:lineRule="exact"/>
        <w:ind w:firstLine="480"/>
        <w:rPr>
          <w:rFonts w:ascii="Times New Roman" w:hAnsi="Times New Roman"/>
          <w:i/>
          <w:sz w:val="24"/>
          <w:szCs w:val="24"/>
          <w:u w:val="single"/>
        </w:rPr>
      </w:pPr>
      <w:r>
        <w:rPr>
          <w:rFonts w:ascii="Times New Roman" w:hAnsi="Times New Roman"/>
          <w:sz w:val="24"/>
          <w:szCs w:val="24"/>
        </w:rPr>
        <w:t>1.</w:t>
      </w:r>
      <w:r>
        <w:rPr>
          <w:rFonts w:ascii="Times New Roman" w:hAnsi="Times New Roman"/>
          <w:sz w:val="24"/>
          <w:szCs w:val="24"/>
          <w:u w:val="single"/>
        </w:rPr>
        <w:t>（标的名称）</w:t>
      </w:r>
      <w:r>
        <w:rPr>
          <w:rFonts w:ascii="Times New Roman" w:hAnsi="Times New Roman"/>
          <w:i/>
          <w:sz w:val="24"/>
          <w:szCs w:val="24"/>
        </w:rPr>
        <w:t>，</w:t>
      </w:r>
      <w:r>
        <w:rPr>
          <w:rFonts w:ascii="Times New Roman" w:hAnsi="Times New Roman"/>
          <w:sz w:val="24"/>
          <w:szCs w:val="24"/>
        </w:rPr>
        <w:t>属于</w:t>
      </w:r>
      <w:r>
        <w:rPr>
          <w:rFonts w:ascii="Times New Roman" w:hAnsi="Times New Roman"/>
          <w:sz w:val="24"/>
          <w:szCs w:val="24"/>
          <w:u w:val="single"/>
        </w:rPr>
        <w:t>（供应商</w:t>
      </w:r>
      <w:proofErr w:type="gramStart"/>
      <w:r>
        <w:rPr>
          <w:rFonts w:ascii="Times New Roman" w:hAnsi="Times New Roman"/>
          <w:sz w:val="24"/>
          <w:szCs w:val="24"/>
          <w:u w:val="single"/>
        </w:rPr>
        <w:t>填写磋商</w:t>
      </w:r>
      <w:proofErr w:type="gramEnd"/>
      <w:r>
        <w:rPr>
          <w:rFonts w:ascii="Times New Roman" w:hAnsi="Times New Roman"/>
          <w:sz w:val="24"/>
          <w:szCs w:val="24"/>
          <w:u w:val="single"/>
        </w:rPr>
        <w:t>文件中明确的所属行业）</w:t>
      </w:r>
      <w:r>
        <w:rPr>
          <w:rFonts w:ascii="Times New Roman" w:hAnsi="Times New Roman"/>
          <w:sz w:val="24"/>
          <w:szCs w:val="24"/>
        </w:rPr>
        <w:t>行业；承接企业为</w:t>
      </w:r>
      <w:r>
        <w:rPr>
          <w:rFonts w:ascii="Times New Roman" w:hAnsi="Times New Roman"/>
          <w:sz w:val="24"/>
          <w:szCs w:val="24"/>
          <w:u w:val="single"/>
        </w:rPr>
        <w:t>（企业名称）</w:t>
      </w:r>
      <w:r>
        <w:rPr>
          <w:rFonts w:ascii="Times New Roman" w:hAnsi="Times New Roman"/>
          <w:sz w:val="24"/>
          <w:szCs w:val="24"/>
        </w:rPr>
        <w:t>，从业人员</w:t>
      </w:r>
      <w:r>
        <w:rPr>
          <w:rFonts w:ascii="Times New Roman" w:hAnsi="Times New Roman"/>
          <w:sz w:val="24"/>
          <w:szCs w:val="24"/>
          <w:u w:val="single"/>
        </w:rPr>
        <w:t xml:space="preserve">      </w:t>
      </w:r>
      <w:r>
        <w:rPr>
          <w:rFonts w:ascii="Times New Roman" w:hAnsi="Times New Roman"/>
          <w:sz w:val="24"/>
          <w:szCs w:val="24"/>
        </w:rPr>
        <w:t>人，营业收入为</w:t>
      </w:r>
      <w:r>
        <w:rPr>
          <w:rFonts w:ascii="Times New Roman" w:hAnsi="Times New Roman"/>
          <w:sz w:val="24"/>
          <w:szCs w:val="24"/>
          <w:u w:val="single"/>
        </w:rPr>
        <w:t xml:space="preserve">     </w:t>
      </w:r>
      <w:r>
        <w:rPr>
          <w:rFonts w:ascii="Times New Roman" w:hAnsi="Times New Roman"/>
          <w:sz w:val="24"/>
          <w:szCs w:val="24"/>
        </w:rPr>
        <w:t>万元，资产总额为</w:t>
      </w:r>
      <w:r>
        <w:rPr>
          <w:rFonts w:ascii="Times New Roman" w:hAnsi="Times New Roman"/>
          <w:sz w:val="24"/>
          <w:szCs w:val="24"/>
          <w:u w:val="single"/>
        </w:rPr>
        <w:t xml:space="preserve">      </w:t>
      </w:r>
      <w:r>
        <w:rPr>
          <w:rFonts w:ascii="Times New Roman" w:hAnsi="Times New Roman"/>
          <w:sz w:val="24"/>
          <w:szCs w:val="24"/>
        </w:rPr>
        <w:t>万元，属于</w:t>
      </w:r>
      <w:r>
        <w:rPr>
          <w:rFonts w:ascii="Times New Roman" w:hAnsi="Times New Roman"/>
          <w:sz w:val="24"/>
          <w:szCs w:val="24"/>
          <w:u w:val="single"/>
        </w:rPr>
        <w:t>（</w:t>
      </w:r>
      <w:r>
        <w:rPr>
          <w:rFonts w:ascii="Times New Roman" w:hAnsi="Times New Roman"/>
          <w:sz w:val="24"/>
          <w:szCs w:val="24"/>
          <w:u w:val="single"/>
        </w:rPr>
        <w:t>□</w:t>
      </w:r>
      <w:r>
        <w:rPr>
          <w:rFonts w:ascii="Times New Roman" w:hAnsi="Times New Roman"/>
          <w:sz w:val="24"/>
          <w:szCs w:val="24"/>
          <w:u w:val="single"/>
        </w:rPr>
        <w:t>中型企业</w:t>
      </w:r>
      <w:r>
        <w:rPr>
          <w:rFonts w:ascii="Times New Roman" w:hAnsi="Times New Roman"/>
          <w:sz w:val="24"/>
          <w:szCs w:val="24"/>
          <w:u w:val="single"/>
        </w:rPr>
        <w:t xml:space="preserve"> □</w:t>
      </w:r>
      <w:r>
        <w:rPr>
          <w:rFonts w:ascii="Times New Roman" w:hAnsi="Times New Roman"/>
          <w:sz w:val="24"/>
          <w:szCs w:val="24"/>
          <w:u w:val="single"/>
        </w:rPr>
        <w:t>小型企业</w:t>
      </w:r>
      <w:r>
        <w:rPr>
          <w:rFonts w:ascii="Times New Roman" w:hAnsi="Times New Roman"/>
          <w:sz w:val="24"/>
          <w:szCs w:val="24"/>
          <w:u w:val="single"/>
        </w:rPr>
        <w:t xml:space="preserve"> □</w:t>
      </w:r>
      <w:r>
        <w:rPr>
          <w:rFonts w:ascii="Times New Roman" w:hAnsi="Times New Roman"/>
          <w:sz w:val="24"/>
          <w:szCs w:val="24"/>
          <w:u w:val="single"/>
        </w:rPr>
        <w:t>微型企业）；</w:t>
      </w:r>
    </w:p>
    <w:p w14:paraId="4815FC33" w14:textId="77777777" w:rsidR="00DB26CF" w:rsidRDefault="00000000">
      <w:pPr>
        <w:spacing w:line="480" w:lineRule="exact"/>
        <w:ind w:firstLine="480"/>
        <w:rPr>
          <w:rFonts w:ascii="Times New Roman" w:hAnsi="Times New Roman"/>
          <w:i/>
          <w:sz w:val="24"/>
          <w:szCs w:val="24"/>
          <w:u w:val="single"/>
        </w:rPr>
      </w:pPr>
      <w:r>
        <w:rPr>
          <w:rFonts w:ascii="Times New Roman" w:hAnsi="Times New Roman"/>
          <w:sz w:val="24"/>
          <w:szCs w:val="24"/>
        </w:rPr>
        <w:t>2.</w:t>
      </w:r>
      <w:r>
        <w:rPr>
          <w:rFonts w:ascii="Times New Roman" w:hAnsi="Times New Roman"/>
          <w:sz w:val="24"/>
          <w:szCs w:val="24"/>
          <w:u w:val="single"/>
        </w:rPr>
        <w:t>（标的名称）</w:t>
      </w:r>
      <w:r>
        <w:rPr>
          <w:rFonts w:ascii="Times New Roman" w:hAnsi="Times New Roman"/>
          <w:i/>
          <w:sz w:val="24"/>
          <w:szCs w:val="24"/>
        </w:rPr>
        <w:t>，</w:t>
      </w:r>
      <w:r>
        <w:rPr>
          <w:rFonts w:ascii="Times New Roman" w:hAnsi="Times New Roman"/>
          <w:sz w:val="24"/>
          <w:szCs w:val="24"/>
        </w:rPr>
        <w:t>属于</w:t>
      </w:r>
      <w:r>
        <w:rPr>
          <w:rFonts w:ascii="Times New Roman" w:hAnsi="Times New Roman"/>
          <w:sz w:val="24"/>
          <w:szCs w:val="24"/>
          <w:u w:val="single"/>
        </w:rPr>
        <w:t>（供应商</w:t>
      </w:r>
      <w:proofErr w:type="gramStart"/>
      <w:r>
        <w:rPr>
          <w:rFonts w:ascii="Times New Roman" w:hAnsi="Times New Roman"/>
          <w:sz w:val="24"/>
          <w:szCs w:val="24"/>
          <w:u w:val="single"/>
        </w:rPr>
        <w:t>填写磋商</w:t>
      </w:r>
      <w:proofErr w:type="gramEnd"/>
      <w:r>
        <w:rPr>
          <w:rFonts w:ascii="Times New Roman" w:hAnsi="Times New Roman"/>
          <w:sz w:val="24"/>
          <w:szCs w:val="24"/>
          <w:u w:val="single"/>
        </w:rPr>
        <w:t>文件中明确的所属行业）</w:t>
      </w:r>
      <w:r>
        <w:rPr>
          <w:rFonts w:ascii="Times New Roman" w:hAnsi="Times New Roman"/>
          <w:sz w:val="24"/>
          <w:szCs w:val="24"/>
        </w:rPr>
        <w:t>行业；承接企业为</w:t>
      </w:r>
      <w:r>
        <w:rPr>
          <w:rFonts w:ascii="Times New Roman" w:hAnsi="Times New Roman"/>
          <w:sz w:val="24"/>
          <w:szCs w:val="24"/>
          <w:u w:val="single"/>
        </w:rPr>
        <w:t>（企业名称）</w:t>
      </w:r>
      <w:r>
        <w:rPr>
          <w:rFonts w:ascii="Times New Roman" w:hAnsi="Times New Roman"/>
          <w:sz w:val="24"/>
          <w:szCs w:val="24"/>
        </w:rPr>
        <w:t>，从业人员</w:t>
      </w:r>
      <w:r>
        <w:rPr>
          <w:rFonts w:ascii="Times New Roman" w:hAnsi="Times New Roman"/>
          <w:sz w:val="24"/>
          <w:szCs w:val="24"/>
          <w:u w:val="single"/>
        </w:rPr>
        <w:t xml:space="preserve">      </w:t>
      </w:r>
      <w:r>
        <w:rPr>
          <w:rFonts w:ascii="Times New Roman" w:hAnsi="Times New Roman"/>
          <w:sz w:val="24"/>
          <w:szCs w:val="24"/>
        </w:rPr>
        <w:t>人，营业收入为</w:t>
      </w:r>
      <w:r>
        <w:rPr>
          <w:rFonts w:ascii="Times New Roman" w:hAnsi="Times New Roman"/>
          <w:sz w:val="24"/>
          <w:szCs w:val="24"/>
          <w:u w:val="single"/>
        </w:rPr>
        <w:t xml:space="preserve">     </w:t>
      </w:r>
      <w:r>
        <w:rPr>
          <w:rFonts w:ascii="Times New Roman" w:hAnsi="Times New Roman"/>
          <w:sz w:val="24"/>
          <w:szCs w:val="24"/>
        </w:rPr>
        <w:t>万元，资产总额为</w:t>
      </w:r>
      <w:r>
        <w:rPr>
          <w:rFonts w:ascii="Times New Roman" w:hAnsi="Times New Roman"/>
          <w:sz w:val="24"/>
          <w:szCs w:val="24"/>
          <w:u w:val="single"/>
        </w:rPr>
        <w:t xml:space="preserve">      </w:t>
      </w:r>
      <w:r>
        <w:rPr>
          <w:rFonts w:ascii="Times New Roman" w:hAnsi="Times New Roman"/>
          <w:sz w:val="24"/>
          <w:szCs w:val="24"/>
        </w:rPr>
        <w:t>万元，属于</w:t>
      </w:r>
      <w:r>
        <w:rPr>
          <w:rFonts w:ascii="Times New Roman" w:hAnsi="Times New Roman"/>
          <w:sz w:val="24"/>
          <w:szCs w:val="24"/>
          <w:u w:val="single"/>
        </w:rPr>
        <w:t>（</w:t>
      </w:r>
      <w:r>
        <w:rPr>
          <w:rFonts w:ascii="Times New Roman" w:hAnsi="Times New Roman"/>
          <w:sz w:val="24"/>
          <w:szCs w:val="24"/>
          <w:u w:val="single"/>
        </w:rPr>
        <w:t>□</w:t>
      </w:r>
      <w:r>
        <w:rPr>
          <w:rFonts w:ascii="Times New Roman" w:hAnsi="Times New Roman"/>
          <w:sz w:val="24"/>
          <w:szCs w:val="24"/>
          <w:u w:val="single"/>
        </w:rPr>
        <w:t>中型企业</w:t>
      </w:r>
      <w:r>
        <w:rPr>
          <w:rFonts w:ascii="Times New Roman" w:hAnsi="Times New Roman"/>
          <w:sz w:val="24"/>
          <w:szCs w:val="24"/>
          <w:u w:val="single"/>
        </w:rPr>
        <w:t xml:space="preserve"> □</w:t>
      </w:r>
      <w:r>
        <w:rPr>
          <w:rFonts w:ascii="Times New Roman" w:hAnsi="Times New Roman"/>
          <w:sz w:val="24"/>
          <w:szCs w:val="24"/>
          <w:u w:val="single"/>
        </w:rPr>
        <w:t>小型企业</w:t>
      </w:r>
      <w:r>
        <w:rPr>
          <w:rFonts w:ascii="Times New Roman" w:hAnsi="Times New Roman"/>
          <w:sz w:val="24"/>
          <w:szCs w:val="24"/>
          <w:u w:val="single"/>
        </w:rPr>
        <w:t xml:space="preserve"> □</w:t>
      </w:r>
      <w:r>
        <w:rPr>
          <w:rFonts w:ascii="Times New Roman" w:hAnsi="Times New Roman"/>
          <w:sz w:val="24"/>
          <w:szCs w:val="24"/>
          <w:u w:val="single"/>
        </w:rPr>
        <w:t>微型企业）；</w:t>
      </w:r>
    </w:p>
    <w:p w14:paraId="0E78F9F6" w14:textId="77777777" w:rsidR="00DB26CF" w:rsidRDefault="00000000">
      <w:pPr>
        <w:spacing w:line="480" w:lineRule="exact"/>
        <w:ind w:firstLine="480"/>
        <w:rPr>
          <w:rFonts w:ascii="Times New Roman" w:hAnsi="Times New Roman"/>
          <w:sz w:val="24"/>
          <w:szCs w:val="24"/>
        </w:rPr>
      </w:pPr>
      <w:r>
        <w:rPr>
          <w:rFonts w:ascii="Times New Roman" w:hAnsi="Times New Roman"/>
          <w:sz w:val="24"/>
          <w:szCs w:val="24"/>
        </w:rPr>
        <w:t>……</w:t>
      </w:r>
    </w:p>
    <w:p w14:paraId="521A0624" w14:textId="77777777" w:rsidR="00DB26CF" w:rsidRDefault="00000000">
      <w:pPr>
        <w:spacing w:line="480" w:lineRule="exact"/>
        <w:ind w:firstLine="480"/>
        <w:rPr>
          <w:rFonts w:ascii="Times New Roman" w:hAnsi="Times New Roman"/>
          <w:sz w:val="24"/>
          <w:szCs w:val="24"/>
        </w:rPr>
      </w:pPr>
      <w:r>
        <w:rPr>
          <w:rFonts w:ascii="Times New Roman" w:hAnsi="Times New Roman"/>
          <w:sz w:val="24"/>
          <w:szCs w:val="24"/>
        </w:rPr>
        <w:t>以上企业，不属于大企业的分支机构，不存在控股股东为大企业的情形，也不存在与大企业的负责人为同一人的情形。</w:t>
      </w:r>
    </w:p>
    <w:p w14:paraId="4B6A809F" w14:textId="77777777" w:rsidR="00DB26CF" w:rsidRDefault="00000000">
      <w:pPr>
        <w:spacing w:line="480" w:lineRule="exact"/>
        <w:ind w:firstLine="480"/>
        <w:rPr>
          <w:rFonts w:ascii="Times New Roman" w:hAnsi="Times New Roman"/>
          <w:sz w:val="24"/>
          <w:szCs w:val="24"/>
        </w:rPr>
      </w:pPr>
      <w:r>
        <w:rPr>
          <w:rFonts w:ascii="Times New Roman" w:hAnsi="Times New Roman"/>
          <w:sz w:val="24"/>
          <w:szCs w:val="24"/>
        </w:rPr>
        <w:t>本企业对上述声明内容的真实性负责。如有虚假，将依法承担相应责任</w:t>
      </w:r>
    </w:p>
    <w:p w14:paraId="4FD54308" w14:textId="77777777" w:rsidR="00DB26CF" w:rsidRDefault="00DB26CF">
      <w:pPr>
        <w:spacing w:line="480" w:lineRule="exact"/>
        <w:ind w:firstLine="480"/>
        <w:rPr>
          <w:rFonts w:ascii="Times New Roman" w:hAnsi="Times New Roman"/>
          <w:sz w:val="24"/>
          <w:szCs w:val="24"/>
        </w:rPr>
      </w:pPr>
    </w:p>
    <w:p w14:paraId="437959A1" w14:textId="77777777" w:rsidR="00DB26CF" w:rsidRDefault="00000000">
      <w:pPr>
        <w:spacing w:line="480" w:lineRule="exact"/>
        <w:ind w:firstLine="480"/>
        <w:jc w:val="right"/>
        <w:rPr>
          <w:rFonts w:ascii="Times New Roman" w:hAnsi="Times New Roman"/>
          <w:sz w:val="24"/>
          <w:szCs w:val="24"/>
        </w:rPr>
      </w:pPr>
      <w:r>
        <w:rPr>
          <w:rFonts w:ascii="Times New Roman" w:hAnsi="Times New Roman"/>
          <w:sz w:val="24"/>
          <w:szCs w:val="24"/>
        </w:rPr>
        <w:t>企业名称（加盖</w:t>
      </w:r>
      <w:r>
        <w:rPr>
          <w:rFonts w:ascii="Times New Roman" w:hAnsi="Times New Roman"/>
          <w:sz w:val="24"/>
          <w:szCs w:val="24"/>
        </w:rPr>
        <w:t>CA</w:t>
      </w:r>
      <w:r>
        <w:rPr>
          <w:rFonts w:ascii="Times New Roman" w:hAnsi="Times New Roman"/>
          <w:sz w:val="24"/>
          <w:szCs w:val="24"/>
        </w:rPr>
        <w:t>电子公章）：</w:t>
      </w:r>
    </w:p>
    <w:p w14:paraId="21705985" w14:textId="77777777" w:rsidR="00DB26CF" w:rsidRDefault="00000000">
      <w:pPr>
        <w:spacing w:line="480" w:lineRule="exact"/>
        <w:ind w:firstLine="6960"/>
        <w:rPr>
          <w:rFonts w:ascii="Times New Roman" w:hAnsi="Times New Roman"/>
          <w:sz w:val="24"/>
          <w:szCs w:val="24"/>
        </w:rPr>
      </w:pPr>
      <w:r>
        <w:rPr>
          <w:rFonts w:ascii="Times New Roman" w:hAnsi="Times New Roman"/>
          <w:sz w:val="24"/>
          <w:szCs w:val="24"/>
        </w:rPr>
        <w:t>日</w:t>
      </w:r>
      <w:r>
        <w:rPr>
          <w:rFonts w:ascii="Times New Roman" w:hAnsi="Times New Roman"/>
          <w:sz w:val="24"/>
          <w:szCs w:val="24"/>
        </w:rPr>
        <w:t xml:space="preserve">  </w:t>
      </w:r>
      <w:r>
        <w:rPr>
          <w:rFonts w:ascii="Times New Roman" w:hAnsi="Times New Roman"/>
          <w:sz w:val="24"/>
          <w:szCs w:val="24"/>
        </w:rPr>
        <w:t>期：</w:t>
      </w:r>
    </w:p>
    <w:p w14:paraId="6E270999" w14:textId="77777777" w:rsidR="00DB26CF" w:rsidRDefault="00DB26CF">
      <w:pPr>
        <w:spacing w:line="480" w:lineRule="exact"/>
        <w:ind w:firstLine="240"/>
        <w:rPr>
          <w:rFonts w:ascii="Times New Roman" w:hAnsi="Times New Roman"/>
          <w:sz w:val="24"/>
          <w:szCs w:val="24"/>
        </w:rPr>
      </w:pPr>
    </w:p>
    <w:p w14:paraId="6AA81AF4" w14:textId="77777777" w:rsidR="00DB26CF" w:rsidRDefault="00000000">
      <w:pPr>
        <w:spacing w:line="480" w:lineRule="exact"/>
        <w:ind w:firstLine="480"/>
        <w:rPr>
          <w:rFonts w:ascii="Times New Roman" w:hAnsi="Times New Roman"/>
          <w:sz w:val="24"/>
          <w:szCs w:val="24"/>
        </w:rPr>
      </w:pPr>
      <w:r>
        <w:rPr>
          <w:rFonts w:ascii="Times New Roman" w:hAnsi="Times New Roman"/>
          <w:sz w:val="24"/>
          <w:szCs w:val="24"/>
        </w:rPr>
        <w:t>备注：</w:t>
      </w:r>
      <w:r>
        <w:rPr>
          <w:rFonts w:ascii="Times New Roman" w:hAnsi="Times New Roman"/>
          <w:sz w:val="24"/>
          <w:szCs w:val="24"/>
        </w:rPr>
        <w:t>1.</w:t>
      </w:r>
      <w:r>
        <w:rPr>
          <w:rFonts w:ascii="Times New Roman" w:hAnsi="Times New Roman"/>
          <w:sz w:val="24"/>
          <w:szCs w:val="24"/>
        </w:rPr>
        <w:t>从业人员、营业收入、资产总额填报上一年度数据，无上</w:t>
      </w:r>
      <w:proofErr w:type="gramStart"/>
      <w:r>
        <w:rPr>
          <w:rFonts w:ascii="Times New Roman" w:hAnsi="Times New Roman"/>
          <w:sz w:val="24"/>
          <w:szCs w:val="24"/>
        </w:rPr>
        <w:t>一</w:t>
      </w:r>
      <w:proofErr w:type="gramEnd"/>
      <w:r>
        <w:rPr>
          <w:rFonts w:ascii="Times New Roman" w:hAnsi="Times New Roman"/>
          <w:sz w:val="24"/>
          <w:szCs w:val="24"/>
        </w:rPr>
        <w:t>年度数据的新成立企业可不填报。</w:t>
      </w:r>
    </w:p>
    <w:p w14:paraId="4E1F03E4" w14:textId="77777777" w:rsidR="00DB26CF" w:rsidRDefault="00000000">
      <w:pPr>
        <w:spacing w:line="480" w:lineRule="exact"/>
        <w:ind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符合报价折扣情形的请将此函填报上传至</w:t>
      </w:r>
      <w:r>
        <w:rPr>
          <w:rFonts w:ascii="Times New Roman" w:hAnsi="Times New Roman"/>
          <w:sz w:val="24"/>
          <w:szCs w:val="24"/>
        </w:rPr>
        <w:t>“</w:t>
      </w:r>
      <w:r>
        <w:rPr>
          <w:rFonts w:ascii="Times New Roman" w:hAnsi="Times New Roman"/>
          <w:sz w:val="24"/>
          <w:szCs w:val="24"/>
        </w:rPr>
        <w:t>企业报价折扣证明</w:t>
      </w:r>
      <w:r>
        <w:rPr>
          <w:rFonts w:ascii="Times New Roman" w:hAnsi="Times New Roman"/>
          <w:sz w:val="24"/>
          <w:szCs w:val="24"/>
        </w:rPr>
        <w:t>”</w:t>
      </w:r>
      <w:r>
        <w:rPr>
          <w:rFonts w:ascii="Times New Roman" w:hAnsi="Times New Roman"/>
          <w:sz w:val="24"/>
          <w:szCs w:val="24"/>
        </w:rPr>
        <w:t>一栏中。</w:t>
      </w:r>
    </w:p>
    <w:p w14:paraId="16E52855" w14:textId="77777777" w:rsidR="00DB26CF" w:rsidRDefault="00000000">
      <w:pPr>
        <w:spacing w:line="480" w:lineRule="exact"/>
        <w:ind w:firstLine="480"/>
        <w:rPr>
          <w:rFonts w:ascii="Times New Roman" w:hAnsi="Times New Roman"/>
          <w:sz w:val="22"/>
          <w:szCs w:val="21"/>
        </w:rPr>
      </w:pPr>
      <w:r>
        <w:rPr>
          <w:rFonts w:ascii="Times New Roman" w:hAnsi="Times New Roman"/>
          <w:sz w:val="24"/>
          <w:szCs w:val="24"/>
        </w:rPr>
        <w:t>3.</w:t>
      </w:r>
      <w:r>
        <w:rPr>
          <w:rFonts w:ascii="Times New Roman" w:hAnsi="Times New Roman"/>
          <w:sz w:val="24"/>
          <w:szCs w:val="24"/>
        </w:rPr>
        <w:t>对照《工业和信息化部、国家统计局、国家发展和改革委员会、财政部关于印发中小企业划型标准规定的通知》</w:t>
      </w:r>
      <w:r>
        <w:rPr>
          <w:rFonts w:ascii="Times New Roman" w:hAnsi="Times New Roman"/>
          <w:sz w:val="24"/>
          <w:szCs w:val="24"/>
        </w:rPr>
        <w:t>(</w:t>
      </w:r>
      <w:r>
        <w:rPr>
          <w:rFonts w:ascii="Times New Roman" w:hAnsi="Times New Roman"/>
          <w:sz w:val="24"/>
          <w:szCs w:val="24"/>
        </w:rPr>
        <w:t>工信部联企业</w:t>
      </w:r>
      <w:r>
        <w:rPr>
          <w:rFonts w:ascii="Times New Roman" w:hAnsi="Times New Roman"/>
          <w:sz w:val="24"/>
          <w:szCs w:val="24"/>
        </w:rPr>
        <w:t>[2011]300</w:t>
      </w:r>
      <w:r>
        <w:rPr>
          <w:rFonts w:ascii="Times New Roman" w:hAnsi="Times New Roman"/>
          <w:sz w:val="24"/>
          <w:szCs w:val="24"/>
        </w:rPr>
        <w:t>号</w:t>
      </w:r>
      <w:r>
        <w:rPr>
          <w:rFonts w:ascii="Times New Roman" w:hAnsi="Times New Roman"/>
          <w:sz w:val="24"/>
          <w:szCs w:val="24"/>
        </w:rPr>
        <w:t>)</w:t>
      </w:r>
      <w:r>
        <w:rPr>
          <w:rFonts w:ascii="Times New Roman" w:hAnsi="Times New Roman"/>
          <w:sz w:val="24"/>
          <w:szCs w:val="24"/>
        </w:rPr>
        <w:t>的规定，供应商</w:t>
      </w:r>
      <w:proofErr w:type="gramStart"/>
      <w:r>
        <w:rPr>
          <w:rFonts w:ascii="Times New Roman" w:hAnsi="Times New Roman"/>
          <w:sz w:val="24"/>
          <w:szCs w:val="24"/>
        </w:rPr>
        <w:t>自行勾选承接</w:t>
      </w:r>
      <w:proofErr w:type="gramEnd"/>
      <w:r>
        <w:rPr>
          <w:rFonts w:ascii="Times New Roman" w:hAnsi="Times New Roman"/>
          <w:sz w:val="24"/>
          <w:szCs w:val="24"/>
        </w:rPr>
        <w:t>企业的企业规模类型。</w:t>
      </w:r>
    </w:p>
    <w:p w14:paraId="70490AEF" w14:textId="77777777" w:rsidR="00DB26CF" w:rsidRDefault="00DB26CF">
      <w:pPr>
        <w:rPr>
          <w:rFonts w:ascii="Times New Roman" w:hAnsi="Times New Roman"/>
          <w:b/>
          <w:sz w:val="24"/>
          <w:szCs w:val="21"/>
        </w:rPr>
      </w:pPr>
    </w:p>
    <w:p w14:paraId="3D356CA8" w14:textId="77777777" w:rsidR="00DB26CF" w:rsidRDefault="00000000">
      <w:pPr>
        <w:pStyle w:val="900"/>
        <w:spacing w:before="151" w:after="151" w:line="600" w:lineRule="exact"/>
        <w:jc w:val="center"/>
        <w:rPr>
          <w:rFonts w:ascii="方正小标宋_GBK" w:eastAsia="方正小标宋_GBK"/>
          <w:sz w:val="32"/>
          <w:szCs w:val="32"/>
        </w:rPr>
      </w:pPr>
      <w:r>
        <w:rPr>
          <w:rFonts w:ascii="方正小标宋_GBK" w:eastAsia="方正小标宋_GBK" w:hint="eastAsia"/>
          <w:sz w:val="32"/>
          <w:szCs w:val="32"/>
        </w:rPr>
        <w:t>残疾人福利性单位声明函</w:t>
      </w:r>
    </w:p>
    <w:p w14:paraId="4596505B" w14:textId="77777777" w:rsidR="00DB26CF" w:rsidRDefault="00DB26CF">
      <w:pPr>
        <w:pStyle w:val="812"/>
        <w:spacing w:line="588" w:lineRule="exact"/>
        <w:rPr>
          <w:rFonts w:ascii="仿宋_GB2312" w:eastAsia="仿宋_GB2312"/>
          <w:b/>
          <w:spacing w:val="6"/>
          <w:sz w:val="30"/>
          <w:szCs w:val="30"/>
        </w:rPr>
      </w:pPr>
    </w:p>
    <w:p w14:paraId="32959F68" w14:textId="3D87BCAD" w:rsidR="00DB26CF" w:rsidRDefault="00000000">
      <w:pPr>
        <w:pStyle w:val="900"/>
        <w:spacing w:line="500" w:lineRule="exact"/>
        <w:ind w:firstLine="480"/>
        <w:rPr>
          <w:rFonts w:ascii="Times New Roman" w:hAnsi="Times New Roman"/>
          <w:sz w:val="24"/>
        </w:rPr>
      </w:pPr>
      <w:r>
        <w:rPr>
          <w:rFonts w:ascii="Times New Roman" w:hAnsi="Times New Roman" w:hint="eastAsia"/>
          <w:sz w:val="24"/>
        </w:rPr>
        <w:t>本单位郑重声明，根据《财政部</w:t>
      </w:r>
      <w:r>
        <w:rPr>
          <w:rFonts w:ascii="Times New Roman" w:hAnsi="Times New Roman" w:hint="eastAsia"/>
          <w:sz w:val="24"/>
        </w:rPr>
        <w:t xml:space="preserve"> </w:t>
      </w:r>
      <w:r>
        <w:rPr>
          <w:rFonts w:ascii="Times New Roman" w:hAnsi="Times New Roman" w:hint="eastAsia"/>
          <w:sz w:val="24"/>
        </w:rPr>
        <w:t>民政部</w:t>
      </w:r>
      <w:r>
        <w:rPr>
          <w:rFonts w:ascii="Times New Roman" w:hAnsi="Times New Roman" w:hint="eastAsia"/>
          <w:sz w:val="24"/>
        </w:rPr>
        <w:t xml:space="preserve"> </w:t>
      </w:r>
      <w:r>
        <w:rPr>
          <w:rFonts w:ascii="Times New Roman" w:hAnsi="Times New Roman" w:hint="eastAsia"/>
          <w:sz w:val="24"/>
        </w:rPr>
        <w:t>中国残疾人联合会关于促进残疾人就业政府采购政策的通知》（财库〔</w:t>
      </w:r>
      <w:r>
        <w:rPr>
          <w:rFonts w:ascii="Times New Roman" w:hAnsi="Times New Roman"/>
          <w:sz w:val="24"/>
        </w:rPr>
        <w:t>2017</w:t>
      </w:r>
      <w:r>
        <w:rPr>
          <w:rFonts w:ascii="Times New Roman" w:hAnsi="Times New Roman" w:hint="eastAsia"/>
          <w:sz w:val="24"/>
        </w:rPr>
        <w:t>〕</w:t>
      </w:r>
      <w:r>
        <w:rPr>
          <w:rFonts w:ascii="Times New Roman" w:hAnsi="Times New Roman"/>
          <w:sz w:val="24"/>
        </w:rPr>
        <w:t>141</w:t>
      </w:r>
      <w:r>
        <w:rPr>
          <w:rFonts w:ascii="Times New Roman" w:hAnsi="Times New Roman" w:hint="eastAsia"/>
          <w:sz w:val="24"/>
        </w:rPr>
        <w:t>号）的规定，本单位为符合条件的残疾人福利性单位，且本单位参加</w:t>
      </w:r>
      <w:r>
        <w:rPr>
          <w:rFonts w:ascii="Times New Roman" w:hAnsi="Times New Roman" w:hint="eastAsia"/>
          <w:sz w:val="24"/>
          <w:u w:val="single"/>
        </w:rPr>
        <w:t>宿迁幼儿师范高等专科学校、宿迁</w:t>
      </w:r>
      <w:proofErr w:type="gramStart"/>
      <w:r>
        <w:rPr>
          <w:rFonts w:ascii="Times New Roman" w:hAnsi="Times New Roman" w:hint="eastAsia"/>
          <w:sz w:val="24"/>
          <w:u w:val="single"/>
        </w:rPr>
        <w:t>市楚润数据</w:t>
      </w:r>
      <w:proofErr w:type="gramEnd"/>
      <w:r>
        <w:rPr>
          <w:rFonts w:ascii="Times New Roman" w:hAnsi="Times New Roman" w:hint="eastAsia"/>
          <w:sz w:val="24"/>
          <w:u w:val="single"/>
        </w:rPr>
        <w:t>集团有限公司</w:t>
      </w:r>
      <w:r>
        <w:rPr>
          <w:rFonts w:ascii="Times New Roman" w:hAnsi="Times New Roman" w:hint="eastAsia"/>
          <w:sz w:val="24"/>
        </w:rPr>
        <w:t>的</w:t>
      </w:r>
      <w:r w:rsidR="00766903">
        <w:rPr>
          <w:rFonts w:ascii="宋体" w:hAnsi="宋体" w:cs="宋体" w:hint="eastAsia"/>
          <w:sz w:val="24"/>
          <w:szCs w:val="24"/>
          <w:u w:val="single"/>
        </w:rPr>
        <w:t>教务教学管理一体化平台购买项目</w:t>
      </w:r>
      <w:r>
        <w:rPr>
          <w:rFonts w:ascii="Times New Roman" w:hAnsi="Times New Roman" w:hint="eastAsia"/>
          <w:sz w:val="24"/>
        </w:rPr>
        <w:t>采购活动提供本单位制造的货物（由本单位承担工程</w:t>
      </w:r>
      <w:r>
        <w:rPr>
          <w:rFonts w:ascii="Times New Roman" w:hAnsi="Times New Roman" w:hint="eastAsia"/>
          <w:sz w:val="24"/>
        </w:rPr>
        <w:t>/</w:t>
      </w:r>
      <w:r>
        <w:rPr>
          <w:rFonts w:ascii="Times New Roman" w:hAnsi="Times New Roman" w:hint="eastAsia"/>
          <w:sz w:val="24"/>
        </w:rPr>
        <w:t>提供服务），或者提供其他残疾人福利性单位制造的货物（不包括使用非残疾人福利性单位注册商标的货物）。</w:t>
      </w:r>
    </w:p>
    <w:p w14:paraId="31112549" w14:textId="77777777" w:rsidR="00DB26CF" w:rsidRDefault="00000000">
      <w:pPr>
        <w:pStyle w:val="900"/>
        <w:spacing w:line="500" w:lineRule="exact"/>
        <w:ind w:firstLine="480"/>
        <w:rPr>
          <w:rFonts w:ascii="Times New Roman" w:hAnsi="Times New Roman"/>
          <w:sz w:val="24"/>
        </w:rPr>
      </w:pPr>
      <w:r>
        <w:rPr>
          <w:rFonts w:ascii="Times New Roman" w:hAnsi="Times New Roman" w:hint="eastAsia"/>
          <w:sz w:val="24"/>
        </w:rPr>
        <w:t>本单位对上述声明的真实性负责。如有虚假，将依法承担相应责任。</w:t>
      </w:r>
    </w:p>
    <w:p w14:paraId="79D02673" w14:textId="77777777" w:rsidR="00DB26CF" w:rsidRDefault="00DB26CF">
      <w:pPr>
        <w:pStyle w:val="10000"/>
        <w:spacing w:line="500" w:lineRule="exact"/>
        <w:jc w:val="left"/>
        <w:rPr>
          <w:sz w:val="24"/>
        </w:rPr>
      </w:pPr>
    </w:p>
    <w:p w14:paraId="41600E2D" w14:textId="77777777" w:rsidR="00DB26CF" w:rsidRDefault="00000000">
      <w:pPr>
        <w:pStyle w:val="10000"/>
        <w:spacing w:line="500" w:lineRule="exact"/>
        <w:ind w:firstLine="480"/>
        <w:jc w:val="left"/>
        <w:rPr>
          <w:rFonts w:ascii="宋体" w:hAnsi="宋体" w:hint="eastAsia"/>
          <w:sz w:val="24"/>
        </w:rPr>
      </w:pPr>
      <w:r>
        <w:rPr>
          <w:rFonts w:ascii="宋体" w:hAnsi="宋体" w:hint="eastAsia"/>
          <w:sz w:val="24"/>
        </w:rPr>
        <w:t>单位名称：</w:t>
      </w:r>
      <w:r>
        <w:rPr>
          <w:rFonts w:ascii="宋体" w:hAnsi="宋体" w:hint="eastAsia"/>
          <w:sz w:val="24"/>
          <w:u w:val="single"/>
        </w:rPr>
        <w:t xml:space="preserve">              </w:t>
      </w:r>
      <w:r>
        <w:rPr>
          <w:rFonts w:ascii="宋体" w:hAnsi="宋体" w:hint="eastAsia"/>
          <w:sz w:val="24"/>
        </w:rPr>
        <w:t>（</w:t>
      </w:r>
      <w:r>
        <w:rPr>
          <w:rFonts w:ascii="宋体" w:hAnsi="宋体" w:hint="eastAsia"/>
          <w:sz w:val="24"/>
          <w:szCs w:val="24"/>
        </w:rPr>
        <w:t>盖CA电子公章</w:t>
      </w:r>
      <w:r>
        <w:rPr>
          <w:rFonts w:ascii="宋体" w:hAnsi="宋体" w:hint="eastAsia"/>
          <w:sz w:val="24"/>
        </w:rPr>
        <w:t>）</w:t>
      </w:r>
    </w:p>
    <w:p w14:paraId="1D0CACB1" w14:textId="77777777" w:rsidR="00DB26CF" w:rsidRDefault="00000000">
      <w:pPr>
        <w:pStyle w:val="Normal120"/>
        <w:spacing w:line="500" w:lineRule="exact"/>
        <w:ind w:firstLine="480"/>
        <w:rPr>
          <w:rFonts w:ascii="宋体" w:eastAsia="宋体" w:hAnsi="宋体" w:hint="eastAsia"/>
          <w:b w:val="0"/>
          <w:sz w:val="24"/>
          <w:szCs w:val="20"/>
        </w:rPr>
      </w:pPr>
      <w:r>
        <w:rPr>
          <w:rFonts w:ascii="宋体" w:eastAsia="宋体" w:hAnsi="宋体" w:hint="eastAsia"/>
          <w:b w:val="0"/>
          <w:sz w:val="24"/>
          <w:szCs w:val="20"/>
        </w:rPr>
        <w:t>日期：  年  月  日</w:t>
      </w:r>
    </w:p>
    <w:p w14:paraId="0A49BBB3" w14:textId="77777777" w:rsidR="00DB26CF" w:rsidRDefault="00DB26CF">
      <w:pPr>
        <w:pStyle w:val="2e"/>
        <w:spacing w:line="500" w:lineRule="exact"/>
        <w:ind w:left="357" w:firstLine="0"/>
        <w:rPr>
          <w:rFonts w:ascii="Times New Roman" w:hAnsi="Times New Roman" w:cs="Arial"/>
          <w:sz w:val="24"/>
          <w:szCs w:val="24"/>
        </w:rPr>
      </w:pPr>
    </w:p>
    <w:p w14:paraId="49B27ABF" w14:textId="77777777" w:rsidR="00DB26CF" w:rsidRDefault="00000000">
      <w:pPr>
        <w:pStyle w:val="900"/>
        <w:spacing w:before="151" w:after="151" w:line="240" w:lineRule="atLeast"/>
        <w:ind w:firstLine="445"/>
        <w:rPr>
          <w:rFonts w:ascii="Times New Roman" w:hAnsi="Times New Roman"/>
          <w:sz w:val="24"/>
          <w:szCs w:val="24"/>
        </w:rPr>
      </w:pPr>
      <w:r>
        <w:rPr>
          <w:rFonts w:ascii="Times New Roman" w:hAnsi="Times New Roman" w:hint="eastAsia"/>
          <w:sz w:val="24"/>
          <w:szCs w:val="24"/>
        </w:rPr>
        <w:t>备注：</w:t>
      </w:r>
      <w:r>
        <w:rPr>
          <w:rFonts w:ascii="Times New Roman" w:hAnsi="Times New Roman" w:hint="eastAsia"/>
          <w:sz w:val="24"/>
          <w:szCs w:val="24"/>
        </w:rPr>
        <w:t>1.</w:t>
      </w:r>
      <w:r>
        <w:rPr>
          <w:rFonts w:ascii="Times New Roman" w:hAnsi="Times New Roman" w:hint="eastAsia"/>
          <w:sz w:val="24"/>
          <w:szCs w:val="24"/>
        </w:rPr>
        <w:t>非残疾人福利性单位不需提供此函。</w:t>
      </w:r>
    </w:p>
    <w:p w14:paraId="5F1BDE7B" w14:textId="77777777" w:rsidR="00DB26CF" w:rsidRDefault="00000000">
      <w:pPr>
        <w:pStyle w:val="900"/>
        <w:spacing w:before="151" w:after="151" w:line="240" w:lineRule="atLeast"/>
        <w:ind w:firstLine="445"/>
        <w:rPr>
          <w:rFonts w:ascii="Times New Roman" w:hAnsi="Times New Roman"/>
          <w:sz w:val="24"/>
          <w:szCs w:val="24"/>
        </w:rPr>
      </w:pPr>
      <w:r>
        <w:rPr>
          <w:rFonts w:ascii="Times New Roman" w:hAnsi="Times New Roman" w:hint="eastAsia"/>
          <w:sz w:val="24"/>
          <w:szCs w:val="24"/>
        </w:rPr>
        <w:t>2.</w:t>
      </w:r>
      <w:r>
        <w:rPr>
          <w:rFonts w:ascii="Times New Roman" w:hAnsi="Times New Roman" w:hint="eastAsia"/>
          <w:sz w:val="24"/>
          <w:szCs w:val="24"/>
        </w:rPr>
        <w:t>符合报价折扣情形的请将此函填报上传至“企业报价折扣证明”一栏中。</w:t>
      </w:r>
    </w:p>
    <w:p w14:paraId="4B330081" w14:textId="77777777" w:rsidR="00DB26CF" w:rsidRDefault="00000000">
      <w:pPr>
        <w:rPr>
          <w:rFonts w:ascii="仿宋" w:eastAsia="仿宋" w:hAnsi="仿宋" w:cs="仿宋" w:hint="eastAsia"/>
          <w:b/>
          <w:sz w:val="24"/>
          <w:szCs w:val="24"/>
        </w:rPr>
      </w:pPr>
      <w:r>
        <w:rPr>
          <w:rFonts w:hint="eastAsia"/>
          <w:sz w:val="24"/>
          <w:szCs w:val="24"/>
        </w:rPr>
        <w:br w:type="page" w:clear="all"/>
      </w:r>
    </w:p>
    <w:p w14:paraId="7EA73D4F" w14:textId="77777777" w:rsidR="00DB26CF" w:rsidRDefault="00000000">
      <w:pPr>
        <w:pStyle w:val="20"/>
        <w:spacing w:before="0" w:after="0" w:line="520" w:lineRule="exact"/>
        <w:ind w:firstLine="320"/>
        <w:rPr>
          <w:rFonts w:ascii="黑体" w:eastAsia="黑体" w:hAnsi="黑体" w:cs="黑体" w:hint="eastAsia"/>
          <w:sz w:val="32"/>
        </w:rPr>
      </w:pPr>
      <w:r>
        <w:rPr>
          <w:rFonts w:ascii="黑体" w:eastAsia="黑体" w:hAnsi="黑体" w:cs="黑体" w:hint="eastAsia"/>
          <w:sz w:val="32"/>
        </w:rPr>
        <w:lastRenderedPageBreak/>
        <w:t>六、技术响应偏离表（技术参数响应）</w:t>
      </w:r>
    </w:p>
    <w:p w14:paraId="70E807D7" w14:textId="77777777" w:rsidR="00DB26CF" w:rsidRDefault="00DB26CF">
      <w:pPr>
        <w:pStyle w:val="a0"/>
      </w:pPr>
    </w:p>
    <w:tbl>
      <w:tblPr>
        <w:tblW w:w="0" w:type="auto"/>
        <w:tblInd w:w="-117" w:type="dxa"/>
        <w:tblLook w:val="04A0" w:firstRow="1" w:lastRow="0" w:firstColumn="1" w:lastColumn="0" w:noHBand="0" w:noVBand="1"/>
      </w:tblPr>
      <w:tblGrid>
        <w:gridCol w:w="2719"/>
        <w:gridCol w:w="2327"/>
        <w:gridCol w:w="1627"/>
        <w:gridCol w:w="2496"/>
      </w:tblGrid>
      <w:tr w:rsidR="00DB26CF" w14:paraId="7F086099" w14:textId="77777777">
        <w:trPr>
          <w:trHeight w:val="665"/>
        </w:trPr>
        <w:tc>
          <w:tcPr>
            <w:tcW w:w="2791" w:type="dxa"/>
            <w:tcBorders>
              <w:top w:val="single" w:sz="8" w:space="0" w:color="000000"/>
              <w:left w:val="single" w:sz="8" w:space="0" w:color="000000"/>
              <w:bottom w:val="single" w:sz="8" w:space="0" w:color="000000"/>
              <w:right w:val="single" w:sz="8" w:space="0" w:color="000000"/>
            </w:tcBorders>
            <w:vAlign w:val="center"/>
          </w:tcPr>
          <w:p w14:paraId="1081C4F6" w14:textId="77777777" w:rsidR="00DB26CF" w:rsidRDefault="00000000">
            <w:pPr>
              <w:spacing w:before="100" w:line="559" w:lineRule="atLeast"/>
              <w:jc w:val="center"/>
              <w:rPr>
                <w:rFonts w:ascii="仿宋" w:eastAsia="仿宋" w:hAnsi="仿宋" w:cs="仿宋" w:hint="eastAsia"/>
              </w:rPr>
            </w:pPr>
            <w:r>
              <w:rPr>
                <w:rFonts w:ascii="仿宋" w:eastAsia="仿宋" w:hAnsi="仿宋" w:cs="仿宋" w:hint="eastAsia"/>
                <w:sz w:val="28"/>
              </w:rPr>
              <w:t>磋商文件内容</w:t>
            </w:r>
          </w:p>
        </w:tc>
        <w:tc>
          <w:tcPr>
            <w:tcW w:w="2386" w:type="dxa"/>
            <w:tcBorders>
              <w:top w:val="single" w:sz="8" w:space="0" w:color="000000"/>
              <w:left w:val="nil"/>
              <w:bottom w:val="single" w:sz="8" w:space="0" w:color="000000"/>
              <w:right w:val="single" w:sz="8" w:space="0" w:color="000000"/>
            </w:tcBorders>
            <w:vAlign w:val="center"/>
          </w:tcPr>
          <w:p w14:paraId="5D6DBC99" w14:textId="77777777" w:rsidR="00DB26CF" w:rsidRDefault="00000000">
            <w:pPr>
              <w:spacing w:before="100" w:line="559" w:lineRule="atLeast"/>
              <w:jc w:val="center"/>
              <w:rPr>
                <w:rFonts w:ascii="仿宋" w:eastAsia="仿宋" w:hAnsi="仿宋" w:cs="仿宋" w:hint="eastAsia"/>
              </w:rPr>
            </w:pPr>
            <w:r>
              <w:rPr>
                <w:rFonts w:ascii="仿宋" w:eastAsia="仿宋" w:hAnsi="仿宋" w:cs="仿宋" w:hint="eastAsia"/>
                <w:sz w:val="28"/>
              </w:rPr>
              <w:t>响应文件内容</w:t>
            </w:r>
          </w:p>
        </w:tc>
        <w:tc>
          <w:tcPr>
            <w:tcW w:w="1656" w:type="dxa"/>
            <w:tcBorders>
              <w:top w:val="single" w:sz="8" w:space="0" w:color="000000"/>
              <w:left w:val="nil"/>
              <w:bottom w:val="single" w:sz="8" w:space="0" w:color="000000"/>
              <w:right w:val="single" w:sz="8" w:space="0" w:color="000000"/>
            </w:tcBorders>
            <w:vAlign w:val="center"/>
          </w:tcPr>
          <w:p w14:paraId="55E9325E" w14:textId="77777777" w:rsidR="00DB26CF" w:rsidRDefault="00000000">
            <w:pPr>
              <w:spacing w:before="100" w:line="400" w:lineRule="exact"/>
              <w:jc w:val="center"/>
              <w:rPr>
                <w:rFonts w:ascii="仿宋" w:eastAsia="仿宋" w:hAnsi="仿宋" w:cs="仿宋" w:hint="eastAsia"/>
                <w:sz w:val="28"/>
              </w:rPr>
            </w:pPr>
            <w:r>
              <w:rPr>
                <w:rFonts w:ascii="仿宋" w:eastAsia="仿宋" w:hAnsi="仿宋" w:cs="仿宋" w:hint="eastAsia"/>
                <w:sz w:val="28"/>
              </w:rPr>
              <w:t>偏离情况（</w:t>
            </w:r>
            <w:r>
              <w:rPr>
                <w:rFonts w:ascii="仿宋" w:eastAsia="仿宋" w:hAnsi="仿宋" w:cs="仿宋"/>
                <w:b/>
                <w:sz w:val="24"/>
              </w:rPr>
              <w:t>正偏离、负偏离、无偏离</w:t>
            </w:r>
            <w:r>
              <w:rPr>
                <w:rFonts w:ascii="仿宋" w:eastAsia="仿宋" w:hAnsi="仿宋" w:cs="仿宋" w:hint="eastAsia"/>
                <w:sz w:val="28"/>
              </w:rPr>
              <w:t>）</w:t>
            </w:r>
          </w:p>
        </w:tc>
        <w:tc>
          <w:tcPr>
            <w:tcW w:w="2561" w:type="dxa"/>
            <w:tcBorders>
              <w:top w:val="single" w:sz="8" w:space="0" w:color="000000"/>
              <w:left w:val="nil"/>
              <w:bottom w:val="single" w:sz="8" w:space="0" w:color="000000"/>
              <w:right w:val="single" w:sz="8" w:space="0" w:color="000000"/>
            </w:tcBorders>
            <w:vAlign w:val="center"/>
          </w:tcPr>
          <w:p w14:paraId="6E3E127E" w14:textId="77777777" w:rsidR="00DB26CF" w:rsidRDefault="00000000">
            <w:pPr>
              <w:spacing w:before="100" w:line="559" w:lineRule="atLeast"/>
              <w:jc w:val="center"/>
              <w:rPr>
                <w:rFonts w:ascii="仿宋" w:eastAsia="仿宋" w:hAnsi="仿宋" w:cs="仿宋" w:hint="eastAsia"/>
                <w:sz w:val="28"/>
                <w:szCs w:val="28"/>
              </w:rPr>
            </w:pPr>
            <w:r>
              <w:rPr>
                <w:rFonts w:ascii="仿宋" w:eastAsia="仿宋" w:hAnsi="仿宋" w:cs="仿宋" w:hint="eastAsia"/>
                <w:sz w:val="28"/>
              </w:rPr>
              <w:t>偏离内容及说明</w:t>
            </w:r>
          </w:p>
          <w:p w14:paraId="5E585D83" w14:textId="77777777" w:rsidR="00DB26CF" w:rsidRDefault="00DB26CF">
            <w:pPr>
              <w:spacing w:before="100" w:line="559" w:lineRule="atLeast"/>
              <w:jc w:val="center"/>
              <w:rPr>
                <w:rFonts w:ascii="仿宋" w:eastAsia="仿宋" w:hAnsi="仿宋" w:cs="仿宋" w:hint="eastAsia"/>
              </w:rPr>
            </w:pPr>
          </w:p>
        </w:tc>
      </w:tr>
      <w:tr w:rsidR="00DB26CF" w14:paraId="461965F5" w14:textId="77777777">
        <w:trPr>
          <w:trHeight w:val="665"/>
        </w:trPr>
        <w:tc>
          <w:tcPr>
            <w:tcW w:w="2791" w:type="dxa"/>
            <w:tcBorders>
              <w:top w:val="nil"/>
              <w:left w:val="single" w:sz="8" w:space="0" w:color="000000"/>
              <w:bottom w:val="single" w:sz="8" w:space="0" w:color="000000"/>
              <w:right w:val="single" w:sz="8" w:space="0" w:color="000000"/>
            </w:tcBorders>
            <w:vAlign w:val="center"/>
          </w:tcPr>
          <w:p w14:paraId="7F6ED101"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2386" w:type="dxa"/>
            <w:tcBorders>
              <w:top w:val="nil"/>
              <w:left w:val="nil"/>
              <w:bottom w:val="single" w:sz="8" w:space="0" w:color="000000"/>
              <w:right w:val="single" w:sz="8" w:space="0" w:color="000000"/>
            </w:tcBorders>
            <w:vAlign w:val="center"/>
          </w:tcPr>
          <w:p w14:paraId="59550447"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1656" w:type="dxa"/>
            <w:tcBorders>
              <w:top w:val="nil"/>
              <w:left w:val="nil"/>
              <w:bottom w:val="single" w:sz="8" w:space="0" w:color="000000"/>
              <w:right w:val="single" w:sz="8" w:space="0" w:color="000000"/>
            </w:tcBorders>
            <w:vAlign w:val="center"/>
          </w:tcPr>
          <w:p w14:paraId="2D920DCE" w14:textId="77777777" w:rsidR="00DB26CF" w:rsidRDefault="00DB26CF">
            <w:pPr>
              <w:spacing w:line="559" w:lineRule="atLeast"/>
              <w:jc w:val="center"/>
              <w:rPr>
                <w:rFonts w:ascii="仿宋" w:eastAsia="仿宋" w:hAnsi="仿宋" w:cs="仿宋" w:hint="eastAsia"/>
                <w:sz w:val="24"/>
              </w:rPr>
            </w:pPr>
          </w:p>
        </w:tc>
        <w:tc>
          <w:tcPr>
            <w:tcW w:w="2561" w:type="dxa"/>
            <w:tcBorders>
              <w:top w:val="nil"/>
              <w:left w:val="nil"/>
              <w:bottom w:val="single" w:sz="8" w:space="0" w:color="000000"/>
              <w:right w:val="single" w:sz="8" w:space="0" w:color="000000"/>
            </w:tcBorders>
            <w:vAlign w:val="center"/>
          </w:tcPr>
          <w:p w14:paraId="572874E5"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r>
      <w:tr w:rsidR="00DB26CF" w14:paraId="2285B89A" w14:textId="77777777">
        <w:trPr>
          <w:trHeight w:val="665"/>
        </w:trPr>
        <w:tc>
          <w:tcPr>
            <w:tcW w:w="2791" w:type="dxa"/>
            <w:tcBorders>
              <w:top w:val="nil"/>
              <w:left w:val="single" w:sz="8" w:space="0" w:color="000000"/>
              <w:bottom w:val="single" w:sz="8" w:space="0" w:color="000000"/>
              <w:right w:val="single" w:sz="8" w:space="0" w:color="000000"/>
            </w:tcBorders>
            <w:vAlign w:val="center"/>
          </w:tcPr>
          <w:p w14:paraId="57695001"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2386" w:type="dxa"/>
            <w:tcBorders>
              <w:top w:val="nil"/>
              <w:left w:val="nil"/>
              <w:bottom w:val="single" w:sz="8" w:space="0" w:color="000000"/>
              <w:right w:val="single" w:sz="8" w:space="0" w:color="000000"/>
            </w:tcBorders>
            <w:vAlign w:val="center"/>
          </w:tcPr>
          <w:p w14:paraId="7E2F14B2"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1656" w:type="dxa"/>
            <w:tcBorders>
              <w:top w:val="nil"/>
              <w:left w:val="nil"/>
              <w:bottom w:val="single" w:sz="8" w:space="0" w:color="000000"/>
              <w:right w:val="single" w:sz="8" w:space="0" w:color="000000"/>
            </w:tcBorders>
            <w:vAlign w:val="center"/>
          </w:tcPr>
          <w:p w14:paraId="6F39E4CD" w14:textId="77777777" w:rsidR="00DB26CF" w:rsidRDefault="00DB26CF">
            <w:pPr>
              <w:spacing w:line="559" w:lineRule="atLeast"/>
              <w:jc w:val="center"/>
              <w:rPr>
                <w:rFonts w:ascii="仿宋" w:eastAsia="仿宋" w:hAnsi="仿宋" w:cs="仿宋" w:hint="eastAsia"/>
                <w:sz w:val="24"/>
              </w:rPr>
            </w:pPr>
          </w:p>
        </w:tc>
        <w:tc>
          <w:tcPr>
            <w:tcW w:w="2561" w:type="dxa"/>
            <w:tcBorders>
              <w:top w:val="nil"/>
              <w:left w:val="nil"/>
              <w:bottom w:val="single" w:sz="8" w:space="0" w:color="000000"/>
              <w:right w:val="single" w:sz="8" w:space="0" w:color="000000"/>
            </w:tcBorders>
            <w:vAlign w:val="center"/>
          </w:tcPr>
          <w:p w14:paraId="1B0B7B4B"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r>
      <w:tr w:rsidR="00DB26CF" w14:paraId="4FFFDE1B" w14:textId="77777777">
        <w:trPr>
          <w:trHeight w:val="665"/>
        </w:trPr>
        <w:tc>
          <w:tcPr>
            <w:tcW w:w="2791" w:type="dxa"/>
            <w:tcBorders>
              <w:top w:val="nil"/>
              <w:left w:val="single" w:sz="8" w:space="0" w:color="000000"/>
              <w:bottom w:val="single" w:sz="8" w:space="0" w:color="000000"/>
              <w:right w:val="single" w:sz="8" w:space="0" w:color="000000"/>
            </w:tcBorders>
            <w:vAlign w:val="center"/>
          </w:tcPr>
          <w:p w14:paraId="7F07A2F0"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2386" w:type="dxa"/>
            <w:tcBorders>
              <w:top w:val="nil"/>
              <w:left w:val="nil"/>
              <w:bottom w:val="single" w:sz="8" w:space="0" w:color="000000"/>
              <w:right w:val="single" w:sz="8" w:space="0" w:color="000000"/>
            </w:tcBorders>
            <w:vAlign w:val="center"/>
          </w:tcPr>
          <w:p w14:paraId="6302DDD3"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1656" w:type="dxa"/>
            <w:tcBorders>
              <w:top w:val="nil"/>
              <w:left w:val="nil"/>
              <w:bottom w:val="single" w:sz="8" w:space="0" w:color="000000"/>
              <w:right w:val="single" w:sz="8" w:space="0" w:color="000000"/>
            </w:tcBorders>
            <w:vAlign w:val="center"/>
          </w:tcPr>
          <w:p w14:paraId="0004E59C" w14:textId="77777777" w:rsidR="00DB26CF" w:rsidRDefault="00DB26CF">
            <w:pPr>
              <w:spacing w:line="559" w:lineRule="atLeast"/>
              <w:jc w:val="center"/>
              <w:rPr>
                <w:rFonts w:ascii="仿宋" w:eastAsia="仿宋" w:hAnsi="仿宋" w:cs="仿宋" w:hint="eastAsia"/>
                <w:sz w:val="24"/>
              </w:rPr>
            </w:pPr>
          </w:p>
        </w:tc>
        <w:tc>
          <w:tcPr>
            <w:tcW w:w="2561" w:type="dxa"/>
            <w:tcBorders>
              <w:top w:val="nil"/>
              <w:left w:val="nil"/>
              <w:bottom w:val="single" w:sz="8" w:space="0" w:color="000000"/>
              <w:right w:val="single" w:sz="8" w:space="0" w:color="000000"/>
            </w:tcBorders>
            <w:vAlign w:val="center"/>
          </w:tcPr>
          <w:p w14:paraId="56E9521C"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r>
      <w:tr w:rsidR="00DB26CF" w14:paraId="5CC926F1" w14:textId="77777777">
        <w:trPr>
          <w:trHeight w:val="665"/>
        </w:trPr>
        <w:tc>
          <w:tcPr>
            <w:tcW w:w="2791" w:type="dxa"/>
            <w:tcBorders>
              <w:top w:val="nil"/>
              <w:left w:val="single" w:sz="8" w:space="0" w:color="000000"/>
              <w:bottom w:val="single" w:sz="8" w:space="0" w:color="000000"/>
              <w:right w:val="single" w:sz="8" w:space="0" w:color="000000"/>
            </w:tcBorders>
            <w:vAlign w:val="center"/>
          </w:tcPr>
          <w:p w14:paraId="25F882A8"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2386" w:type="dxa"/>
            <w:tcBorders>
              <w:top w:val="nil"/>
              <w:left w:val="nil"/>
              <w:bottom w:val="single" w:sz="8" w:space="0" w:color="000000"/>
              <w:right w:val="single" w:sz="8" w:space="0" w:color="000000"/>
            </w:tcBorders>
            <w:vAlign w:val="center"/>
          </w:tcPr>
          <w:p w14:paraId="49B9407F"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1656" w:type="dxa"/>
            <w:tcBorders>
              <w:top w:val="nil"/>
              <w:left w:val="nil"/>
              <w:bottom w:val="single" w:sz="8" w:space="0" w:color="000000"/>
              <w:right w:val="single" w:sz="8" w:space="0" w:color="000000"/>
            </w:tcBorders>
            <w:vAlign w:val="center"/>
          </w:tcPr>
          <w:p w14:paraId="62EC1D54" w14:textId="77777777" w:rsidR="00DB26CF" w:rsidRDefault="00DB26CF">
            <w:pPr>
              <w:spacing w:line="559" w:lineRule="atLeast"/>
              <w:jc w:val="center"/>
              <w:rPr>
                <w:rFonts w:ascii="仿宋" w:eastAsia="仿宋" w:hAnsi="仿宋" w:cs="仿宋" w:hint="eastAsia"/>
                <w:sz w:val="24"/>
              </w:rPr>
            </w:pPr>
          </w:p>
        </w:tc>
        <w:tc>
          <w:tcPr>
            <w:tcW w:w="2561" w:type="dxa"/>
            <w:tcBorders>
              <w:top w:val="nil"/>
              <w:left w:val="nil"/>
              <w:bottom w:val="single" w:sz="8" w:space="0" w:color="000000"/>
              <w:right w:val="single" w:sz="8" w:space="0" w:color="000000"/>
            </w:tcBorders>
            <w:vAlign w:val="center"/>
          </w:tcPr>
          <w:p w14:paraId="172E0D83"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r>
      <w:tr w:rsidR="00DB26CF" w14:paraId="2EFF3BAF" w14:textId="77777777">
        <w:trPr>
          <w:trHeight w:val="665"/>
        </w:trPr>
        <w:tc>
          <w:tcPr>
            <w:tcW w:w="2791" w:type="dxa"/>
            <w:tcBorders>
              <w:top w:val="nil"/>
              <w:left w:val="single" w:sz="8" w:space="0" w:color="000000"/>
              <w:bottom w:val="single" w:sz="8" w:space="0" w:color="000000"/>
              <w:right w:val="single" w:sz="8" w:space="0" w:color="000000"/>
            </w:tcBorders>
            <w:vAlign w:val="center"/>
          </w:tcPr>
          <w:p w14:paraId="2BE7C8EA"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2386" w:type="dxa"/>
            <w:tcBorders>
              <w:top w:val="nil"/>
              <w:left w:val="nil"/>
              <w:bottom w:val="single" w:sz="8" w:space="0" w:color="000000"/>
              <w:right w:val="single" w:sz="8" w:space="0" w:color="000000"/>
            </w:tcBorders>
            <w:vAlign w:val="center"/>
          </w:tcPr>
          <w:p w14:paraId="761378EB"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1656" w:type="dxa"/>
            <w:tcBorders>
              <w:top w:val="nil"/>
              <w:left w:val="nil"/>
              <w:bottom w:val="single" w:sz="8" w:space="0" w:color="000000"/>
              <w:right w:val="single" w:sz="8" w:space="0" w:color="000000"/>
            </w:tcBorders>
            <w:vAlign w:val="center"/>
          </w:tcPr>
          <w:p w14:paraId="6412CD40" w14:textId="77777777" w:rsidR="00DB26CF" w:rsidRDefault="00DB26CF">
            <w:pPr>
              <w:spacing w:line="559" w:lineRule="atLeast"/>
              <w:jc w:val="center"/>
              <w:rPr>
                <w:rFonts w:ascii="仿宋" w:eastAsia="仿宋" w:hAnsi="仿宋" w:cs="仿宋" w:hint="eastAsia"/>
                <w:sz w:val="24"/>
              </w:rPr>
            </w:pPr>
          </w:p>
        </w:tc>
        <w:tc>
          <w:tcPr>
            <w:tcW w:w="2561" w:type="dxa"/>
            <w:tcBorders>
              <w:top w:val="nil"/>
              <w:left w:val="nil"/>
              <w:bottom w:val="single" w:sz="8" w:space="0" w:color="000000"/>
              <w:right w:val="single" w:sz="8" w:space="0" w:color="000000"/>
            </w:tcBorders>
            <w:vAlign w:val="center"/>
          </w:tcPr>
          <w:p w14:paraId="4058F015"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r>
      <w:tr w:rsidR="00DB26CF" w14:paraId="1B23A100" w14:textId="77777777">
        <w:trPr>
          <w:trHeight w:val="665"/>
        </w:trPr>
        <w:tc>
          <w:tcPr>
            <w:tcW w:w="2791" w:type="dxa"/>
            <w:tcBorders>
              <w:top w:val="nil"/>
              <w:left w:val="single" w:sz="8" w:space="0" w:color="000000"/>
              <w:bottom w:val="single" w:sz="8" w:space="0" w:color="000000"/>
              <w:right w:val="single" w:sz="8" w:space="0" w:color="000000"/>
            </w:tcBorders>
            <w:vAlign w:val="center"/>
          </w:tcPr>
          <w:p w14:paraId="10A16B30"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2386" w:type="dxa"/>
            <w:tcBorders>
              <w:top w:val="nil"/>
              <w:left w:val="nil"/>
              <w:bottom w:val="single" w:sz="8" w:space="0" w:color="000000"/>
              <w:right w:val="single" w:sz="8" w:space="0" w:color="000000"/>
            </w:tcBorders>
            <w:vAlign w:val="center"/>
          </w:tcPr>
          <w:p w14:paraId="1B99D646"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1656" w:type="dxa"/>
            <w:tcBorders>
              <w:top w:val="nil"/>
              <w:left w:val="nil"/>
              <w:bottom w:val="single" w:sz="8" w:space="0" w:color="000000"/>
              <w:right w:val="single" w:sz="8" w:space="0" w:color="000000"/>
            </w:tcBorders>
            <w:vAlign w:val="center"/>
          </w:tcPr>
          <w:p w14:paraId="77BDF9FE" w14:textId="77777777" w:rsidR="00DB26CF" w:rsidRDefault="00DB26CF">
            <w:pPr>
              <w:spacing w:line="559" w:lineRule="atLeast"/>
              <w:jc w:val="center"/>
              <w:rPr>
                <w:rFonts w:ascii="仿宋" w:eastAsia="仿宋" w:hAnsi="仿宋" w:cs="仿宋" w:hint="eastAsia"/>
                <w:sz w:val="24"/>
              </w:rPr>
            </w:pPr>
          </w:p>
        </w:tc>
        <w:tc>
          <w:tcPr>
            <w:tcW w:w="2561" w:type="dxa"/>
            <w:tcBorders>
              <w:top w:val="nil"/>
              <w:left w:val="nil"/>
              <w:bottom w:val="single" w:sz="8" w:space="0" w:color="000000"/>
              <w:right w:val="single" w:sz="8" w:space="0" w:color="000000"/>
            </w:tcBorders>
            <w:vAlign w:val="center"/>
          </w:tcPr>
          <w:p w14:paraId="4E2C78D0"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r>
      <w:tr w:rsidR="00DB26CF" w14:paraId="5B1ADCDE" w14:textId="77777777">
        <w:trPr>
          <w:trHeight w:val="665"/>
        </w:trPr>
        <w:tc>
          <w:tcPr>
            <w:tcW w:w="2791" w:type="dxa"/>
            <w:tcBorders>
              <w:top w:val="nil"/>
              <w:left w:val="single" w:sz="8" w:space="0" w:color="000000"/>
              <w:bottom w:val="single" w:sz="8" w:space="0" w:color="000000"/>
              <w:right w:val="single" w:sz="8" w:space="0" w:color="000000"/>
            </w:tcBorders>
            <w:vAlign w:val="center"/>
          </w:tcPr>
          <w:p w14:paraId="40E443E2"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2386" w:type="dxa"/>
            <w:tcBorders>
              <w:top w:val="nil"/>
              <w:left w:val="nil"/>
              <w:bottom w:val="single" w:sz="8" w:space="0" w:color="000000"/>
              <w:right w:val="single" w:sz="8" w:space="0" w:color="000000"/>
            </w:tcBorders>
            <w:vAlign w:val="center"/>
          </w:tcPr>
          <w:p w14:paraId="100D0880"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1656" w:type="dxa"/>
            <w:tcBorders>
              <w:top w:val="nil"/>
              <w:left w:val="nil"/>
              <w:bottom w:val="single" w:sz="8" w:space="0" w:color="000000"/>
              <w:right w:val="single" w:sz="8" w:space="0" w:color="000000"/>
            </w:tcBorders>
            <w:vAlign w:val="center"/>
          </w:tcPr>
          <w:p w14:paraId="5F0BD058" w14:textId="77777777" w:rsidR="00DB26CF" w:rsidRDefault="00DB26CF">
            <w:pPr>
              <w:spacing w:line="559" w:lineRule="atLeast"/>
              <w:jc w:val="center"/>
              <w:rPr>
                <w:rFonts w:ascii="仿宋" w:eastAsia="仿宋" w:hAnsi="仿宋" w:cs="仿宋" w:hint="eastAsia"/>
                <w:sz w:val="24"/>
              </w:rPr>
            </w:pPr>
          </w:p>
        </w:tc>
        <w:tc>
          <w:tcPr>
            <w:tcW w:w="2561" w:type="dxa"/>
            <w:tcBorders>
              <w:top w:val="nil"/>
              <w:left w:val="nil"/>
              <w:bottom w:val="single" w:sz="8" w:space="0" w:color="000000"/>
              <w:right w:val="single" w:sz="8" w:space="0" w:color="000000"/>
            </w:tcBorders>
            <w:vAlign w:val="center"/>
          </w:tcPr>
          <w:p w14:paraId="6344A27F"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r>
      <w:tr w:rsidR="00DB26CF" w14:paraId="3C704F61" w14:textId="77777777">
        <w:trPr>
          <w:trHeight w:val="665"/>
        </w:trPr>
        <w:tc>
          <w:tcPr>
            <w:tcW w:w="2791" w:type="dxa"/>
            <w:tcBorders>
              <w:top w:val="nil"/>
              <w:left w:val="single" w:sz="8" w:space="0" w:color="000000"/>
              <w:bottom w:val="single" w:sz="8" w:space="0" w:color="000000"/>
              <w:right w:val="single" w:sz="8" w:space="0" w:color="000000"/>
            </w:tcBorders>
            <w:vAlign w:val="center"/>
          </w:tcPr>
          <w:p w14:paraId="30981EB8"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2386" w:type="dxa"/>
            <w:tcBorders>
              <w:top w:val="nil"/>
              <w:left w:val="nil"/>
              <w:bottom w:val="single" w:sz="8" w:space="0" w:color="000000"/>
              <w:right w:val="single" w:sz="8" w:space="0" w:color="000000"/>
            </w:tcBorders>
            <w:vAlign w:val="center"/>
          </w:tcPr>
          <w:p w14:paraId="56DF4C2A"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1656" w:type="dxa"/>
            <w:tcBorders>
              <w:top w:val="nil"/>
              <w:left w:val="nil"/>
              <w:bottom w:val="single" w:sz="8" w:space="0" w:color="000000"/>
              <w:right w:val="single" w:sz="8" w:space="0" w:color="000000"/>
            </w:tcBorders>
            <w:vAlign w:val="center"/>
          </w:tcPr>
          <w:p w14:paraId="4F79C07F" w14:textId="77777777" w:rsidR="00DB26CF" w:rsidRDefault="00DB26CF">
            <w:pPr>
              <w:spacing w:line="559" w:lineRule="atLeast"/>
              <w:jc w:val="center"/>
              <w:rPr>
                <w:rFonts w:ascii="仿宋" w:eastAsia="仿宋" w:hAnsi="仿宋" w:cs="仿宋" w:hint="eastAsia"/>
                <w:sz w:val="24"/>
              </w:rPr>
            </w:pPr>
          </w:p>
        </w:tc>
        <w:tc>
          <w:tcPr>
            <w:tcW w:w="2561" w:type="dxa"/>
            <w:tcBorders>
              <w:top w:val="nil"/>
              <w:left w:val="nil"/>
              <w:bottom w:val="single" w:sz="8" w:space="0" w:color="000000"/>
              <w:right w:val="single" w:sz="8" w:space="0" w:color="000000"/>
            </w:tcBorders>
            <w:vAlign w:val="center"/>
          </w:tcPr>
          <w:p w14:paraId="0CDAAECB"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r>
      <w:tr w:rsidR="00DB26CF" w14:paraId="26865413" w14:textId="77777777">
        <w:trPr>
          <w:trHeight w:val="665"/>
        </w:trPr>
        <w:tc>
          <w:tcPr>
            <w:tcW w:w="2791" w:type="dxa"/>
            <w:tcBorders>
              <w:top w:val="nil"/>
              <w:left w:val="single" w:sz="8" w:space="0" w:color="000000"/>
              <w:bottom w:val="single" w:sz="8" w:space="0" w:color="000000"/>
              <w:right w:val="single" w:sz="8" w:space="0" w:color="000000"/>
            </w:tcBorders>
            <w:vAlign w:val="center"/>
          </w:tcPr>
          <w:p w14:paraId="3BA20778"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2386" w:type="dxa"/>
            <w:tcBorders>
              <w:top w:val="nil"/>
              <w:left w:val="nil"/>
              <w:bottom w:val="single" w:sz="8" w:space="0" w:color="000000"/>
              <w:right w:val="single" w:sz="8" w:space="0" w:color="000000"/>
            </w:tcBorders>
            <w:vAlign w:val="center"/>
          </w:tcPr>
          <w:p w14:paraId="52054828"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1656" w:type="dxa"/>
            <w:tcBorders>
              <w:top w:val="nil"/>
              <w:left w:val="nil"/>
              <w:bottom w:val="single" w:sz="8" w:space="0" w:color="000000"/>
              <w:right w:val="single" w:sz="8" w:space="0" w:color="000000"/>
            </w:tcBorders>
            <w:vAlign w:val="center"/>
          </w:tcPr>
          <w:p w14:paraId="2FADFDE6" w14:textId="77777777" w:rsidR="00DB26CF" w:rsidRDefault="00DB26CF">
            <w:pPr>
              <w:spacing w:line="559" w:lineRule="atLeast"/>
              <w:jc w:val="center"/>
              <w:rPr>
                <w:rFonts w:ascii="仿宋" w:eastAsia="仿宋" w:hAnsi="仿宋" w:cs="仿宋" w:hint="eastAsia"/>
                <w:sz w:val="24"/>
              </w:rPr>
            </w:pPr>
          </w:p>
        </w:tc>
        <w:tc>
          <w:tcPr>
            <w:tcW w:w="2561" w:type="dxa"/>
            <w:tcBorders>
              <w:top w:val="nil"/>
              <w:left w:val="nil"/>
              <w:bottom w:val="single" w:sz="8" w:space="0" w:color="000000"/>
              <w:right w:val="single" w:sz="8" w:space="0" w:color="000000"/>
            </w:tcBorders>
            <w:vAlign w:val="center"/>
          </w:tcPr>
          <w:p w14:paraId="40F23274"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r>
      <w:tr w:rsidR="00DB26CF" w14:paraId="2ECE3BBD" w14:textId="77777777">
        <w:trPr>
          <w:trHeight w:val="665"/>
        </w:trPr>
        <w:tc>
          <w:tcPr>
            <w:tcW w:w="2791" w:type="dxa"/>
            <w:tcBorders>
              <w:top w:val="nil"/>
              <w:left w:val="single" w:sz="8" w:space="0" w:color="000000"/>
              <w:bottom w:val="single" w:sz="8" w:space="0" w:color="000000"/>
              <w:right w:val="single" w:sz="8" w:space="0" w:color="000000"/>
            </w:tcBorders>
            <w:vAlign w:val="center"/>
          </w:tcPr>
          <w:p w14:paraId="0A541EC5"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2386" w:type="dxa"/>
            <w:tcBorders>
              <w:top w:val="nil"/>
              <w:left w:val="nil"/>
              <w:bottom w:val="single" w:sz="8" w:space="0" w:color="000000"/>
              <w:right w:val="single" w:sz="8" w:space="0" w:color="000000"/>
            </w:tcBorders>
            <w:vAlign w:val="center"/>
          </w:tcPr>
          <w:p w14:paraId="582D1214"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c>
          <w:tcPr>
            <w:tcW w:w="1656" w:type="dxa"/>
            <w:tcBorders>
              <w:top w:val="nil"/>
              <w:left w:val="nil"/>
              <w:bottom w:val="single" w:sz="8" w:space="0" w:color="000000"/>
              <w:right w:val="single" w:sz="8" w:space="0" w:color="000000"/>
            </w:tcBorders>
            <w:vAlign w:val="center"/>
          </w:tcPr>
          <w:p w14:paraId="541B710A" w14:textId="77777777" w:rsidR="00DB26CF" w:rsidRDefault="00DB26CF">
            <w:pPr>
              <w:spacing w:line="559" w:lineRule="atLeast"/>
              <w:jc w:val="center"/>
              <w:rPr>
                <w:rFonts w:ascii="仿宋" w:eastAsia="仿宋" w:hAnsi="仿宋" w:cs="仿宋" w:hint="eastAsia"/>
                <w:sz w:val="24"/>
              </w:rPr>
            </w:pPr>
          </w:p>
        </w:tc>
        <w:tc>
          <w:tcPr>
            <w:tcW w:w="2561" w:type="dxa"/>
            <w:tcBorders>
              <w:top w:val="nil"/>
              <w:left w:val="nil"/>
              <w:bottom w:val="single" w:sz="8" w:space="0" w:color="000000"/>
              <w:right w:val="single" w:sz="8" w:space="0" w:color="000000"/>
            </w:tcBorders>
            <w:vAlign w:val="center"/>
          </w:tcPr>
          <w:p w14:paraId="3BCC7C6D" w14:textId="77777777" w:rsidR="00DB26CF" w:rsidRDefault="00000000">
            <w:pPr>
              <w:spacing w:line="559" w:lineRule="atLeast"/>
              <w:jc w:val="center"/>
              <w:rPr>
                <w:rFonts w:ascii="仿宋" w:eastAsia="仿宋" w:hAnsi="仿宋" w:cs="仿宋" w:hint="eastAsia"/>
              </w:rPr>
            </w:pPr>
            <w:r>
              <w:rPr>
                <w:rFonts w:ascii="仿宋" w:eastAsia="仿宋" w:hAnsi="仿宋" w:cs="仿宋" w:hint="eastAsia"/>
                <w:sz w:val="24"/>
              </w:rPr>
              <w:t> </w:t>
            </w:r>
          </w:p>
        </w:tc>
      </w:tr>
    </w:tbl>
    <w:p w14:paraId="38D688D8" w14:textId="77777777" w:rsidR="00DB26CF" w:rsidRDefault="00000000">
      <w:pPr>
        <w:spacing w:line="559" w:lineRule="atLeast"/>
        <w:jc w:val="right"/>
        <w:rPr>
          <w:rFonts w:ascii="宋体" w:hAnsi="宋体" w:cs="仿宋" w:hint="eastAsia"/>
        </w:rPr>
      </w:pPr>
      <w:r>
        <w:rPr>
          <w:rFonts w:ascii="宋体" w:hAnsi="宋体" w:cs="仿宋" w:hint="eastAsia"/>
          <w:sz w:val="24"/>
        </w:rPr>
        <w:t>单位名称：</w:t>
      </w:r>
      <w:r>
        <w:rPr>
          <w:rFonts w:ascii="宋体" w:hAnsi="宋体" w:cs="仿宋" w:hint="eastAsia"/>
          <w:sz w:val="24"/>
          <w:u w:val="single"/>
        </w:rPr>
        <w:t>             </w:t>
      </w:r>
      <w:r>
        <w:rPr>
          <w:rFonts w:ascii="宋体" w:hAnsi="宋体" w:cs="仿宋" w:hint="eastAsia"/>
          <w:sz w:val="24"/>
        </w:rPr>
        <w:t>（</w:t>
      </w:r>
      <w:r>
        <w:rPr>
          <w:rFonts w:ascii="宋体" w:hAnsi="宋体" w:cs="仿宋"/>
          <w:sz w:val="24"/>
        </w:rPr>
        <w:t>盖</w:t>
      </w:r>
      <w:r>
        <w:rPr>
          <w:rFonts w:ascii="宋体" w:hAnsi="宋体" w:cs="仿宋" w:hint="eastAsia"/>
          <w:sz w:val="24"/>
        </w:rPr>
        <w:t>CA</w:t>
      </w:r>
      <w:r>
        <w:rPr>
          <w:rFonts w:ascii="宋体" w:hAnsi="宋体" w:cs="仿宋"/>
          <w:sz w:val="24"/>
        </w:rPr>
        <w:t>电子公章）</w:t>
      </w:r>
    </w:p>
    <w:p w14:paraId="194C8F60" w14:textId="77777777" w:rsidR="00DB26CF" w:rsidRDefault="00DB26CF">
      <w:pPr>
        <w:rPr>
          <w:rFonts w:ascii="宋体" w:hAnsi="宋体" w:cs="仿宋" w:hint="eastAsia"/>
        </w:rPr>
      </w:pPr>
    </w:p>
    <w:p w14:paraId="2925259A" w14:textId="77777777" w:rsidR="00DB26CF" w:rsidRDefault="00000000">
      <w:pPr>
        <w:pStyle w:val="af2"/>
        <w:widowControl w:val="0"/>
        <w:spacing w:before="0" w:beforeAutospacing="0" w:after="0" w:afterAutospacing="0" w:line="480" w:lineRule="exact"/>
        <w:ind w:firstLine="482"/>
        <w:jc w:val="both"/>
        <w:rPr>
          <w:rFonts w:ascii="Times New Roman" w:hAnsi="Times New Roman" w:cs="仿宋"/>
          <w:szCs w:val="28"/>
        </w:rPr>
      </w:pPr>
      <w:r>
        <w:rPr>
          <w:rFonts w:cs="仿宋" w:hint="eastAsia"/>
          <w:b/>
          <w:bCs/>
          <w:szCs w:val="28"/>
        </w:rPr>
        <w:t>备注：</w:t>
      </w:r>
      <w:r>
        <w:rPr>
          <w:rFonts w:ascii="Times New Roman" w:hAnsi="Times New Roman" w:cs="仿宋" w:hint="eastAsia"/>
          <w:szCs w:val="28"/>
        </w:rPr>
        <w:t>1.</w:t>
      </w:r>
      <w:r>
        <w:rPr>
          <w:rFonts w:ascii="Times New Roman" w:hAnsi="Times New Roman" w:cs="仿宋" w:hint="eastAsia"/>
          <w:szCs w:val="28"/>
        </w:rPr>
        <w:t>对采购需求的其他非实质性要求，投标人按所投服务情况在此表中详细列出偏离情况</w:t>
      </w:r>
      <w:r>
        <w:rPr>
          <w:rFonts w:ascii="Times New Roman" w:hAnsi="Times New Roman" w:cs="仿宋" w:hint="eastAsia"/>
          <w:szCs w:val="28"/>
        </w:rPr>
        <w:t>(</w:t>
      </w:r>
      <w:r>
        <w:rPr>
          <w:rFonts w:ascii="Times New Roman" w:hAnsi="Times New Roman" w:cs="仿宋" w:hint="eastAsia"/>
          <w:szCs w:val="28"/>
        </w:rPr>
        <w:t>包括正偏离、负偏离、无偏离</w:t>
      </w:r>
      <w:r>
        <w:rPr>
          <w:rFonts w:ascii="Times New Roman" w:hAnsi="Times New Roman" w:cs="仿宋" w:hint="eastAsia"/>
          <w:szCs w:val="28"/>
        </w:rPr>
        <w:t>)</w:t>
      </w:r>
      <w:r>
        <w:rPr>
          <w:rFonts w:ascii="Times New Roman" w:hAnsi="Times New Roman" w:cs="仿宋" w:hint="eastAsia"/>
          <w:szCs w:val="28"/>
        </w:rPr>
        <w:t>并说明理由，未列明的均视为未响应采购文件要求。</w:t>
      </w:r>
      <w:r>
        <w:rPr>
          <w:rFonts w:ascii="Times New Roman" w:hAnsi="Times New Roman" w:cs="仿宋" w:hint="eastAsia"/>
          <w:szCs w:val="28"/>
        </w:rPr>
        <w:t>2.</w:t>
      </w:r>
      <w:r>
        <w:rPr>
          <w:rFonts w:ascii="Times New Roman" w:hAnsi="Times New Roman" w:cs="仿宋" w:hint="eastAsia"/>
          <w:szCs w:val="28"/>
        </w:rPr>
        <w:t>供应商所投服务如与磋商文件要求的规格及配置不一致，则须在上表偏离说明中详细注明。</w:t>
      </w:r>
    </w:p>
    <w:p w14:paraId="1120429D" w14:textId="77777777" w:rsidR="00DB26CF" w:rsidRDefault="00DB26CF">
      <w:pPr>
        <w:pStyle w:val="af2"/>
        <w:widowControl w:val="0"/>
        <w:spacing w:before="0" w:beforeAutospacing="0" w:after="0" w:afterAutospacing="0" w:line="480" w:lineRule="exact"/>
        <w:ind w:firstLine="482"/>
        <w:jc w:val="both"/>
        <w:rPr>
          <w:rFonts w:ascii="Times New Roman" w:hAnsi="Times New Roman" w:cs="仿宋"/>
          <w:szCs w:val="28"/>
        </w:rPr>
      </w:pPr>
    </w:p>
    <w:p w14:paraId="1DA84752" w14:textId="77777777" w:rsidR="00DB26CF" w:rsidRDefault="00DB26CF">
      <w:pPr>
        <w:pStyle w:val="af2"/>
        <w:widowControl w:val="0"/>
        <w:spacing w:before="0" w:beforeAutospacing="0" w:after="0" w:afterAutospacing="0" w:line="480" w:lineRule="exact"/>
        <w:ind w:firstLine="482"/>
        <w:jc w:val="both"/>
        <w:rPr>
          <w:rFonts w:ascii="Times New Roman" w:hAnsi="Times New Roman" w:cs="仿宋"/>
          <w:szCs w:val="28"/>
        </w:rPr>
      </w:pPr>
    </w:p>
    <w:p w14:paraId="5BC4D6CD" w14:textId="77777777" w:rsidR="00DB26CF" w:rsidRDefault="00DB26CF">
      <w:pPr>
        <w:pStyle w:val="af2"/>
        <w:widowControl w:val="0"/>
        <w:spacing w:before="0" w:beforeAutospacing="0" w:after="0" w:afterAutospacing="0" w:line="480" w:lineRule="exact"/>
        <w:ind w:firstLine="482"/>
        <w:jc w:val="both"/>
        <w:rPr>
          <w:rFonts w:ascii="Times New Roman" w:hAnsi="Times New Roman" w:cs="仿宋"/>
          <w:szCs w:val="28"/>
        </w:rPr>
      </w:pPr>
    </w:p>
    <w:p w14:paraId="2971514A" w14:textId="77777777" w:rsidR="00DB26CF" w:rsidRDefault="00000000">
      <w:pPr>
        <w:pStyle w:val="af2"/>
        <w:widowControl w:val="0"/>
        <w:spacing w:before="0" w:beforeAutospacing="0" w:after="0" w:afterAutospacing="0" w:line="480" w:lineRule="exact"/>
        <w:ind w:firstLine="482"/>
        <w:jc w:val="both"/>
        <w:rPr>
          <w:rFonts w:ascii="黑体" w:eastAsia="黑体" w:hAnsi="黑体" w:cs="黑体" w:hint="eastAsia"/>
          <w:sz w:val="32"/>
        </w:rPr>
      </w:pPr>
      <w:r>
        <w:rPr>
          <w:rFonts w:ascii="黑体" w:eastAsia="黑体" w:hAnsi="黑体" w:cs="黑体" w:hint="eastAsia"/>
          <w:sz w:val="32"/>
        </w:rPr>
        <w:lastRenderedPageBreak/>
        <w:t>七、</w:t>
      </w:r>
      <w:bookmarkEnd w:id="122"/>
      <w:r>
        <w:rPr>
          <w:rFonts w:ascii="黑体" w:eastAsia="黑体" w:hAnsi="黑体" w:cs="黑体" w:hint="eastAsia"/>
          <w:sz w:val="32"/>
        </w:rPr>
        <w:t>项目组人员</w:t>
      </w:r>
    </w:p>
    <w:tbl>
      <w:tblPr>
        <w:tblpPr w:leftFromText="180" w:rightFromText="180" w:vertAnchor="text" w:horzAnchor="margin" w:tblpXSpec="center" w:tblpY="7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1276"/>
        <w:gridCol w:w="1418"/>
        <w:gridCol w:w="850"/>
        <w:gridCol w:w="1526"/>
        <w:gridCol w:w="1591"/>
        <w:gridCol w:w="1275"/>
        <w:gridCol w:w="1308"/>
      </w:tblGrid>
      <w:tr w:rsidR="00DB26CF" w14:paraId="2907A4B6" w14:textId="77777777">
        <w:trPr>
          <w:trHeight w:val="1301"/>
        </w:trPr>
        <w:tc>
          <w:tcPr>
            <w:tcW w:w="674" w:type="dxa"/>
            <w:tcBorders>
              <w:top w:val="single" w:sz="4" w:space="0" w:color="000000"/>
              <w:left w:val="single" w:sz="4" w:space="0" w:color="000000"/>
              <w:bottom w:val="single" w:sz="4" w:space="0" w:color="000000"/>
              <w:right w:val="single" w:sz="4" w:space="0" w:color="000000"/>
            </w:tcBorders>
            <w:vAlign w:val="center"/>
          </w:tcPr>
          <w:p w14:paraId="7B483D0D" w14:textId="77777777" w:rsidR="00DB26CF" w:rsidRDefault="00000000">
            <w:pPr>
              <w:spacing w:line="480" w:lineRule="exact"/>
              <w:ind w:firstLine="210"/>
              <w:rPr>
                <w:rFonts w:ascii="Times New Roman" w:hAnsi="Times New Roman" w:cs="宋体"/>
                <w:sz w:val="24"/>
                <w:szCs w:val="20"/>
              </w:rPr>
            </w:pPr>
            <w:bookmarkStart w:id="129" w:name="_Hlk213227185"/>
            <w:r>
              <w:rPr>
                <w:rFonts w:ascii="Times New Roman" w:hAnsi="Times New Roman" w:cs="宋体" w:hint="eastAsia"/>
                <w:sz w:val="24"/>
                <w:szCs w:val="20"/>
              </w:rPr>
              <w:t>序号</w:t>
            </w:r>
          </w:p>
        </w:tc>
        <w:tc>
          <w:tcPr>
            <w:tcW w:w="1276" w:type="dxa"/>
            <w:tcBorders>
              <w:top w:val="single" w:sz="4" w:space="0" w:color="000000"/>
              <w:left w:val="single" w:sz="4" w:space="0" w:color="000000"/>
              <w:bottom w:val="single" w:sz="4" w:space="0" w:color="000000"/>
              <w:right w:val="single" w:sz="4" w:space="0" w:color="000000"/>
            </w:tcBorders>
            <w:vAlign w:val="center"/>
          </w:tcPr>
          <w:p w14:paraId="1D5B0C44"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姓名</w:t>
            </w:r>
          </w:p>
        </w:tc>
        <w:tc>
          <w:tcPr>
            <w:tcW w:w="1418" w:type="dxa"/>
            <w:tcBorders>
              <w:top w:val="single" w:sz="4" w:space="0" w:color="000000"/>
              <w:left w:val="single" w:sz="4" w:space="0" w:color="000000"/>
              <w:bottom w:val="single" w:sz="4" w:space="0" w:color="000000"/>
              <w:right w:val="single" w:sz="4" w:space="0" w:color="000000"/>
            </w:tcBorders>
            <w:vAlign w:val="center"/>
          </w:tcPr>
          <w:p w14:paraId="48F25FF3"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本项目</w:t>
            </w:r>
          </w:p>
          <w:p w14:paraId="1557BF8D"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拟任职务</w:t>
            </w:r>
          </w:p>
        </w:tc>
        <w:tc>
          <w:tcPr>
            <w:tcW w:w="850" w:type="dxa"/>
            <w:tcBorders>
              <w:top w:val="single" w:sz="4" w:space="0" w:color="000000"/>
              <w:left w:val="single" w:sz="4" w:space="0" w:color="000000"/>
              <w:bottom w:val="single" w:sz="4" w:space="0" w:color="000000"/>
              <w:right w:val="single" w:sz="4" w:space="0" w:color="000000"/>
            </w:tcBorders>
            <w:vAlign w:val="center"/>
          </w:tcPr>
          <w:p w14:paraId="625C48A1"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性别</w:t>
            </w:r>
          </w:p>
        </w:tc>
        <w:tc>
          <w:tcPr>
            <w:tcW w:w="1526" w:type="dxa"/>
            <w:tcBorders>
              <w:top w:val="single" w:sz="4" w:space="0" w:color="000000"/>
              <w:left w:val="single" w:sz="4" w:space="0" w:color="000000"/>
              <w:bottom w:val="single" w:sz="4" w:space="0" w:color="000000"/>
              <w:right w:val="single" w:sz="4" w:space="0" w:color="000000"/>
            </w:tcBorders>
            <w:vAlign w:val="center"/>
          </w:tcPr>
          <w:p w14:paraId="095B427A"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学历</w:t>
            </w:r>
          </w:p>
        </w:tc>
        <w:tc>
          <w:tcPr>
            <w:tcW w:w="1591" w:type="dxa"/>
            <w:tcBorders>
              <w:top w:val="single" w:sz="4" w:space="0" w:color="000000"/>
              <w:left w:val="single" w:sz="4" w:space="0" w:color="000000"/>
              <w:bottom w:val="single" w:sz="4" w:space="0" w:color="000000"/>
              <w:right w:val="single" w:sz="4" w:space="0" w:color="000000"/>
            </w:tcBorders>
            <w:vAlign w:val="center"/>
          </w:tcPr>
          <w:p w14:paraId="0D11EAB6"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身份证号</w:t>
            </w:r>
          </w:p>
        </w:tc>
        <w:tc>
          <w:tcPr>
            <w:tcW w:w="1275" w:type="dxa"/>
            <w:tcBorders>
              <w:top w:val="single" w:sz="4" w:space="0" w:color="000000"/>
              <w:left w:val="single" w:sz="4" w:space="0" w:color="000000"/>
              <w:bottom w:val="single" w:sz="4" w:space="0" w:color="000000"/>
              <w:right w:val="single" w:sz="4" w:space="0" w:color="000000"/>
            </w:tcBorders>
            <w:vAlign w:val="center"/>
          </w:tcPr>
          <w:p w14:paraId="0365F7ED"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相关</w:t>
            </w:r>
          </w:p>
          <w:p w14:paraId="79E4EE39"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证书</w:t>
            </w:r>
          </w:p>
          <w:p w14:paraId="5E940A93" w14:textId="77777777" w:rsidR="00DB26CF" w:rsidRDefault="00DB26CF">
            <w:pPr>
              <w:spacing w:line="480" w:lineRule="exact"/>
              <w:ind w:firstLine="210"/>
              <w:rPr>
                <w:rFonts w:ascii="Times New Roman" w:hAnsi="Times New Roman" w:cs="宋体"/>
                <w:sz w:val="24"/>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70668BA1"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备注</w:t>
            </w:r>
          </w:p>
        </w:tc>
      </w:tr>
      <w:tr w:rsidR="00DB26CF" w14:paraId="37D08955" w14:textId="77777777">
        <w:trPr>
          <w:trHeight w:val="729"/>
        </w:trPr>
        <w:tc>
          <w:tcPr>
            <w:tcW w:w="674" w:type="dxa"/>
            <w:tcBorders>
              <w:top w:val="single" w:sz="4" w:space="0" w:color="000000"/>
              <w:left w:val="single" w:sz="4" w:space="0" w:color="000000"/>
              <w:bottom w:val="single" w:sz="4" w:space="0" w:color="000000"/>
              <w:right w:val="single" w:sz="4" w:space="0" w:color="000000"/>
            </w:tcBorders>
            <w:vAlign w:val="center"/>
          </w:tcPr>
          <w:p w14:paraId="2546B276"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24391244" w14:textId="77777777" w:rsidR="00DB26CF" w:rsidRDefault="00DB26CF">
            <w:pPr>
              <w:spacing w:line="480" w:lineRule="exact"/>
              <w:ind w:firstLine="210"/>
              <w:rPr>
                <w:rFonts w:ascii="Times New Roman" w:hAnsi="Times New Roman" w:cs="宋体"/>
                <w:sz w:val="24"/>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C7E736D" w14:textId="6CB65958" w:rsidR="00DB26CF" w:rsidRDefault="002C0A33" w:rsidP="002C0A33">
            <w:pPr>
              <w:spacing w:line="480" w:lineRule="exact"/>
              <w:rPr>
                <w:rFonts w:ascii="Times New Roman" w:hAnsi="Times New Roman" w:cs="宋体"/>
                <w:sz w:val="24"/>
                <w:szCs w:val="20"/>
              </w:rPr>
            </w:pPr>
            <w:r>
              <w:rPr>
                <w:rFonts w:hint="eastAsia"/>
              </w:rPr>
              <w:t>项目负责人</w:t>
            </w:r>
          </w:p>
        </w:tc>
        <w:tc>
          <w:tcPr>
            <w:tcW w:w="850" w:type="dxa"/>
            <w:tcBorders>
              <w:top w:val="single" w:sz="4" w:space="0" w:color="000000"/>
              <w:left w:val="single" w:sz="4" w:space="0" w:color="000000"/>
              <w:bottom w:val="single" w:sz="4" w:space="0" w:color="000000"/>
              <w:right w:val="single" w:sz="4" w:space="0" w:color="000000"/>
            </w:tcBorders>
            <w:vAlign w:val="center"/>
          </w:tcPr>
          <w:p w14:paraId="5A1EE354" w14:textId="77777777" w:rsidR="00DB26CF" w:rsidRDefault="00DB26CF">
            <w:pPr>
              <w:spacing w:line="480" w:lineRule="exact"/>
              <w:ind w:firstLine="210"/>
              <w:rPr>
                <w:rFonts w:ascii="Times New Roman" w:hAnsi="Times New Roman" w:cs="宋体"/>
                <w:sz w:val="24"/>
                <w:szCs w:val="20"/>
              </w:rPr>
            </w:pPr>
          </w:p>
        </w:tc>
        <w:tc>
          <w:tcPr>
            <w:tcW w:w="1526" w:type="dxa"/>
            <w:tcBorders>
              <w:top w:val="single" w:sz="4" w:space="0" w:color="000000"/>
              <w:left w:val="single" w:sz="4" w:space="0" w:color="000000"/>
              <w:bottom w:val="single" w:sz="4" w:space="0" w:color="000000"/>
              <w:right w:val="single" w:sz="4" w:space="0" w:color="000000"/>
            </w:tcBorders>
            <w:vAlign w:val="center"/>
          </w:tcPr>
          <w:p w14:paraId="6E03F956" w14:textId="77777777" w:rsidR="00DB26CF" w:rsidRDefault="00DB26CF">
            <w:pPr>
              <w:spacing w:line="480" w:lineRule="exact"/>
              <w:ind w:firstLine="210"/>
              <w:rPr>
                <w:rFonts w:ascii="Times New Roman" w:hAnsi="Times New Roman" w:cs="宋体"/>
                <w:sz w:val="24"/>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298140B2" w14:textId="77777777" w:rsidR="00DB26CF" w:rsidRDefault="00DB26CF">
            <w:pPr>
              <w:spacing w:line="480" w:lineRule="exact"/>
              <w:ind w:firstLine="210"/>
              <w:rPr>
                <w:rFonts w:ascii="Times New Roman" w:hAnsi="Times New Roman" w:cs="宋体"/>
                <w:sz w:val="24"/>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E9BA83B" w14:textId="77777777" w:rsidR="00DB26CF" w:rsidRDefault="00DB26CF">
            <w:pPr>
              <w:spacing w:line="480" w:lineRule="exact"/>
              <w:ind w:firstLine="210"/>
              <w:rPr>
                <w:rFonts w:ascii="Times New Roman" w:hAnsi="Times New Roman" w:cs="宋体"/>
                <w:sz w:val="24"/>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1491C8C9" w14:textId="77777777" w:rsidR="00DB26CF" w:rsidRDefault="00DB26CF">
            <w:pPr>
              <w:spacing w:line="480" w:lineRule="exact"/>
              <w:ind w:firstLine="210"/>
              <w:rPr>
                <w:rFonts w:ascii="Times New Roman" w:hAnsi="Times New Roman" w:cs="宋体"/>
                <w:sz w:val="24"/>
                <w:szCs w:val="20"/>
              </w:rPr>
            </w:pPr>
          </w:p>
        </w:tc>
      </w:tr>
      <w:tr w:rsidR="00DB26CF" w14:paraId="5D5AB2D1" w14:textId="77777777">
        <w:trPr>
          <w:trHeight w:val="729"/>
        </w:trPr>
        <w:tc>
          <w:tcPr>
            <w:tcW w:w="674" w:type="dxa"/>
            <w:tcBorders>
              <w:top w:val="single" w:sz="4" w:space="0" w:color="000000"/>
              <w:left w:val="single" w:sz="4" w:space="0" w:color="000000"/>
              <w:bottom w:val="single" w:sz="4" w:space="0" w:color="000000"/>
              <w:right w:val="single" w:sz="4" w:space="0" w:color="000000"/>
            </w:tcBorders>
            <w:vAlign w:val="center"/>
          </w:tcPr>
          <w:p w14:paraId="56315233"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3D2B63F1" w14:textId="77777777" w:rsidR="00DB26CF" w:rsidRDefault="00DB26CF">
            <w:pPr>
              <w:spacing w:line="480" w:lineRule="exact"/>
              <w:ind w:firstLine="210"/>
              <w:rPr>
                <w:rFonts w:ascii="Times New Roman" w:hAnsi="Times New Roman" w:cs="宋体"/>
                <w:sz w:val="24"/>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4A5E03A" w14:textId="6C5D2068" w:rsidR="00DB26CF" w:rsidRDefault="002C0A33" w:rsidP="002C0A33">
            <w:pPr>
              <w:spacing w:line="480" w:lineRule="exact"/>
              <w:rPr>
                <w:rFonts w:ascii="Times New Roman" w:hAnsi="Times New Roman" w:cs="宋体" w:hint="eastAsia"/>
                <w:sz w:val="24"/>
                <w:szCs w:val="20"/>
              </w:rPr>
            </w:pPr>
            <w:r>
              <w:rPr>
                <w:rFonts w:ascii="Times New Roman" w:hAnsi="Times New Roman" w:cs="宋体" w:hint="eastAsia"/>
                <w:sz w:val="24"/>
                <w:szCs w:val="20"/>
              </w:rPr>
              <w:t>项目组人员</w:t>
            </w:r>
            <w:r>
              <w:rPr>
                <w:rFonts w:ascii="Times New Roman" w:hAnsi="Times New Roman" w:cs="宋体" w:hint="eastAsia"/>
                <w:sz w:val="24"/>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2A97FC72" w14:textId="77777777" w:rsidR="00DB26CF" w:rsidRDefault="00DB26CF">
            <w:pPr>
              <w:spacing w:line="480" w:lineRule="exact"/>
              <w:ind w:firstLine="210"/>
              <w:rPr>
                <w:rFonts w:ascii="Times New Roman" w:hAnsi="Times New Roman" w:cs="宋体"/>
                <w:sz w:val="24"/>
                <w:szCs w:val="20"/>
              </w:rPr>
            </w:pPr>
          </w:p>
        </w:tc>
        <w:tc>
          <w:tcPr>
            <w:tcW w:w="1526" w:type="dxa"/>
            <w:tcBorders>
              <w:top w:val="single" w:sz="4" w:space="0" w:color="000000"/>
              <w:left w:val="single" w:sz="4" w:space="0" w:color="000000"/>
              <w:bottom w:val="single" w:sz="4" w:space="0" w:color="000000"/>
              <w:right w:val="single" w:sz="4" w:space="0" w:color="000000"/>
            </w:tcBorders>
            <w:vAlign w:val="center"/>
          </w:tcPr>
          <w:p w14:paraId="23BC600E" w14:textId="77777777" w:rsidR="00DB26CF" w:rsidRDefault="00DB26CF">
            <w:pPr>
              <w:spacing w:line="480" w:lineRule="exact"/>
              <w:ind w:firstLine="210"/>
              <w:rPr>
                <w:rFonts w:ascii="Times New Roman" w:hAnsi="Times New Roman" w:cs="宋体"/>
                <w:sz w:val="24"/>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0CBDCD3C" w14:textId="77777777" w:rsidR="00DB26CF" w:rsidRDefault="00DB26CF">
            <w:pPr>
              <w:spacing w:line="480" w:lineRule="exact"/>
              <w:ind w:firstLine="210"/>
              <w:rPr>
                <w:rFonts w:ascii="Times New Roman" w:hAnsi="Times New Roman" w:cs="宋体"/>
                <w:sz w:val="24"/>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8772999" w14:textId="77777777" w:rsidR="00DB26CF" w:rsidRDefault="00DB26CF">
            <w:pPr>
              <w:spacing w:line="480" w:lineRule="exact"/>
              <w:ind w:firstLine="210"/>
              <w:rPr>
                <w:rFonts w:ascii="Times New Roman" w:hAnsi="Times New Roman" w:cs="宋体"/>
                <w:sz w:val="24"/>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3E83B244" w14:textId="77777777" w:rsidR="00DB26CF" w:rsidRDefault="00DB26CF">
            <w:pPr>
              <w:spacing w:line="480" w:lineRule="exact"/>
              <w:ind w:firstLine="210"/>
              <w:rPr>
                <w:rFonts w:ascii="Times New Roman" w:hAnsi="Times New Roman" w:cs="宋体"/>
                <w:sz w:val="24"/>
                <w:szCs w:val="20"/>
              </w:rPr>
            </w:pPr>
          </w:p>
        </w:tc>
      </w:tr>
      <w:tr w:rsidR="00DB26CF" w14:paraId="793E25EB" w14:textId="77777777">
        <w:trPr>
          <w:trHeight w:val="729"/>
        </w:trPr>
        <w:tc>
          <w:tcPr>
            <w:tcW w:w="674" w:type="dxa"/>
            <w:tcBorders>
              <w:top w:val="single" w:sz="4" w:space="0" w:color="000000"/>
              <w:left w:val="single" w:sz="4" w:space="0" w:color="000000"/>
              <w:bottom w:val="single" w:sz="4" w:space="0" w:color="000000"/>
              <w:right w:val="single" w:sz="4" w:space="0" w:color="000000"/>
            </w:tcBorders>
            <w:vAlign w:val="center"/>
          </w:tcPr>
          <w:p w14:paraId="7B8AED24"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1BB86987" w14:textId="77777777" w:rsidR="00DB26CF" w:rsidRDefault="00DB26CF">
            <w:pPr>
              <w:spacing w:line="480" w:lineRule="exact"/>
              <w:ind w:firstLine="210"/>
              <w:rPr>
                <w:rFonts w:ascii="Times New Roman" w:hAnsi="Times New Roman" w:cs="宋体"/>
                <w:sz w:val="24"/>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CB525CE" w14:textId="62C01B27" w:rsidR="00DB26CF" w:rsidRDefault="002C0A33">
            <w:pPr>
              <w:spacing w:line="480" w:lineRule="exact"/>
              <w:ind w:firstLine="210"/>
              <w:rPr>
                <w:rFonts w:ascii="Times New Roman" w:hAnsi="Times New Roman" w:cs="宋体"/>
                <w:sz w:val="24"/>
                <w:szCs w:val="20"/>
              </w:rPr>
            </w:pPr>
            <w:r>
              <w:rPr>
                <w:rFonts w:ascii="Times New Roman" w:hAnsi="Times New Roman" w:cs="宋体" w:hint="eastAsia"/>
                <w:sz w:val="24"/>
                <w:szCs w:val="20"/>
              </w:rPr>
              <w:t>项目组人员</w:t>
            </w:r>
            <w:r>
              <w:rPr>
                <w:rFonts w:ascii="Times New Roman" w:hAnsi="Times New Roman" w:cs="宋体" w:hint="eastAsia"/>
                <w:sz w:val="24"/>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1C78076F" w14:textId="77777777" w:rsidR="00DB26CF" w:rsidRDefault="00DB26CF">
            <w:pPr>
              <w:spacing w:line="480" w:lineRule="exact"/>
              <w:ind w:firstLine="210"/>
              <w:rPr>
                <w:rFonts w:ascii="Times New Roman" w:hAnsi="Times New Roman" w:cs="宋体"/>
                <w:sz w:val="24"/>
                <w:szCs w:val="20"/>
              </w:rPr>
            </w:pPr>
          </w:p>
        </w:tc>
        <w:tc>
          <w:tcPr>
            <w:tcW w:w="1526" w:type="dxa"/>
            <w:tcBorders>
              <w:top w:val="single" w:sz="4" w:space="0" w:color="000000"/>
              <w:left w:val="single" w:sz="4" w:space="0" w:color="000000"/>
              <w:bottom w:val="single" w:sz="4" w:space="0" w:color="000000"/>
              <w:right w:val="single" w:sz="4" w:space="0" w:color="000000"/>
            </w:tcBorders>
            <w:vAlign w:val="center"/>
          </w:tcPr>
          <w:p w14:paraId="43C1FE9F" w14:textId="77777777" w:rsidR="00DB26CF" w:rsidRDefault="00DB26CF">
            <w:pPr>
              <w:spacing w:line="480" w:lineRule="exact"/>
              <w:ind w:firstLine="210"/>
              <w:rPr>
                <w:rFonts w:ascii="Times New Roman" w:hAnsi="Times New Roman" w:cs="宋体"/>
                <w:sz w:val="24"/>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0451F6AD" w14:textId="77777777" w:rsidR="00DB26CF" w:rsidRDefault="00DB26CF">
            <w:pPr>
              <w:spacing w:line="480" w:lineRule="exact"/>
              <w:ind w:firstLine="210"/>
              <w:rPr>
                <w:rFonts w:ascii="Times New Roman" w:hAnsi="Times New Roman" w:cs="宋体"/>
                <w:sz w:val="24"/>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7710750" w14:textId="77777777" w:rsidR="00DB26CF" w:rsidRDefault="00DB26CF">
            <w:pPr>
              <w:spacing w:line="480" w:lineRule="exact"/>
              <w:ind w:firstLine="210"/>
              <w:rPr>
                <w:rFonts w:ascii="Times New Roman" w:hAnsi="Times New Roman" w:cs="宋体"/>
                <w:sz w:val="24"/>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2632784F" w14:textId="77777777" w:rsidR="00DB26CF" w:rsidRDefault="00DB26CF">
            <w:pPr>
              <w:spacing w:line="480" w:lineRule="exact"/>
              <w:ind w:firstLine="210"/>
              <w:rPr>
                <w:rFonts w:ascii="Times New Roman" w:hAnsi="Times New Roman" w:cs="宋体"/>
                <w:sz w:val="24"/>
                <w:szCs w:val="20"/>
              </w:rPr>
            </w:pPr>
          </w:p>
        </w:tc>
      </w:tr>
      <w:tr w:rsidR="00DB26CF" w14:paraId="655CAC7E" w14:textId="77777777">
        <w:trPr>
          <w:trHeight w:val="729"/>
        </w:trPr>
        <w:tc>
          <w:tcPr>
            <w:tcW w:w="674" w:type="dxa"/>
            <w:tcBorders>
              <w:top w:val="single" w:sz="4" w:space="0" w:color="000000"/>
              <w:left w:val="single" w:sz="4" w:space="0" w:color="000000"/>
              <w:bottom w:val="single" w:sz="4" w:space="0" w:color="000000"/>
              <w:right w:val="single" w:sz="4" w:space="0" w:color="000000"/>
            </w:tcBorders>
            <w:vAlign w:val="center"/>
          </w:tcPr>
          <w:p w14:paraId="6041A38D"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512C49BD" w14:textId="77777777" w:rsidR="00DB26CF" w:rsidRDefault="00DB26CF">
            <w:pPr>
              <w:spacing w:line="480" w:lineRule="exact"/>
              <w:ind w:firstLine="210"/>
              <w:rPr>
                <w:rFonts w:ascii="Times New Roman" w:hAnsi="Times New Roman" w:cs="宋体"/>
                <w:sz w:val="24"/>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B15B89E" w14:textId="5E42858E" w:rsidR="00DB26CF" w:rsidRDefault="002C0A33">
            <w:pPr>
              <w:spacing w:line="480" w:lineRule="exact"/>
              <w:ind w:firstLine="210"/>
              <w:rPr>
                <w:rFonts w:ascii="Times New Roman" w:hAnsi="Times New Roman" w:cs="宋体"/>
                <w:sz w:val="24"/>
                <w:szCs w:val="20"/>
              </w:rPr>
            </w:pPr>
            <w:r>
              <w:rPr>
                <w:rFonts w:ascii="Times New Roman" w:hAnsi="Times New Roman" w:cs="宋体" w:hint="eastAsia"/>
                <w:sz w:val="24"/>
                <w:szCs w:val="20"/>
              </w:rPr>
              <w:t>项目组人员</w:t>
            </w:r>
            <w:r>
              <w:rPr>
                <w:rFonts w:ascii="Times New Roman" w:hAnsi="Times New Roman" w:cs="宋体" w:hint="eastAsia"/>
                <w:sz w:val="24"/>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7B5860E2" w14:textId="77777777" w:rsidR="00DB26CF" w:rsidRDefault="00DB26CF">
            <w:pPr>
              <w:spacing w:line="480" w:lineRule="exact"/>
              <w:ind w:firstLine="210"/>
              <w:rPr>
                <w:rFonts w:ascii="Times New Roman" w:hAnsi="Times New Roman" w:cs="宋体"/>
                <w:sz w:val="24"/>
                <w:szCs w:val="20"/>
              </w:rPr>
            </w:pPr>
          </w:p>
        </w:tc>
        <w:tc>
          <w:tcPr>
            <w:tcW w:w="1526" w:type="dxa"/>
            <w:tcBorders>
              <w:top w:val="single" w:sz="4" w:space="0" w:color="000000"/>
              <w:left w:val="single" w:sz="4" w:space="0" w:color="000000"/>
              <w:bottom w:val="single" w:sz="4" w:space="0" w:color="000000"/>
              <w:right w:val="single" w:sz="4" w:space="0" w:color="000000"/>
            </w:tcBorders>
            <w:vAlign w:val="center"/>
          </w:tcPr>
          <w:p w14:paraId="0889B5FE" w14:textId="77777777" w:rsidR="00DB26CF" w:rsidRDefault="00DB26CF">
            <w:pPr>
              <w:spacing w:line="480" w:lineRule="exact"/>
              <w:ind w:firstLine="210"/>
              <w:rPr>
                <w:rFonts w:ascii="Times New Roman" w:hAnsi="Times New Roman" w:cs="宋体"/>
                <w:sz w:val="24"/>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2617765D" w14:textId="77777777" w:rsidR="00DB26CF" w:rsidRDefault="00DB26CF">
            <w:pPr>
              <w:spacing w:line="480" w:lineRule="exact"/>
              <w:ind w:firstLine="210"/>
              <w:rPr>
                <w:rFonts w:ascii="Times New Roman" w:hAnsi="Times New Roman" w:cs="宋体"/>
                <w:sz w:val="24"/>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D24A440" w14:textId="77777777" w:rsidR="00DB26CF" w:rsidRDefault="00DB26CF">
            <w:pPr>
              <w:spacing w:line="480" w:lineRule="exact"/>
              <w:ind w:firstLine="210"/>
              <w:rPr>
                <w:rFonts w:ascii="Times New Roman" w:hAnsi="Times New Roman" w:cs="宋体"/>
                <w:sz w:val="24"/>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31BE1C9E" w14:textId="77777777" w:rsidR="00DB26CF" w:rsidRDefault="00DB26CF">
            <w:pPr>
              <w:spacing w:line="480" w:lineRule="exact"/>
              <w:ind w:firstLine="210"/>
              <w:rPr>
                <w:rFonts w:ascii="Times New Roman" w:hAnsi="Times New Roman" w:cs="宋体"/>
                <w:sz w:val="24"/>
                <w:szCs w:val="20"/>
              </w:rPr>
            </w:pPr>
          </w:p>
        </w:tc>
      </w:tr>
      <w:tr w:rsidR="00DB26CF" w14:paraId="44C974F5" w14:textId="77777777">
        <w:trPr>
          <w:trHeight w:val="729"/>
        </w:trPr>
        <w:tc>
          <w:tcPr>
            <w:tcW w:w="674" w:type="dxa"/>
            <w:tcBorders>
              <w:top w:val="single" w:sz="4" w:space="0" w:color="000000"/>
              <w:left w:val="single" w:sz="4" w:space="0" w:color="000000"/>
              <w:bottom w:val="single" w:sz="4" w:space="0" w:color="000000"/>
              <w:right w:val="single" w:sz="4" w:space="0" w:color="000000"/>
            </w:tcBorders>
            <w:vAlign w:val="center"/>
          </w:tcPr>
          <w:p w14:paraId="2F524879"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02B3169D" w14:textId="77777777" w:rsidR="00DB26CF" w:rsidRDefault="00DB26CF">
            <w:pPr>
              <w:spacing w:line="480" w:lineRule="exact"/>
              <w:ind w:firstLine="210"/>
              <w:rPr>
                <w:rFonts w:ascii="Times New Roman" w:hAnsi="Times New Roman" w:cs="宋体"/>
                <w:sz w:val="24"/>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B77318B" w14:textId="7E2F7E68" w:rsidR="00DB26CF" w:rsidRDefault="00CE1EB1">
            <w:pPr>
              <w:spacing w:line="480" w:lineRule="exact"/>
              <w:ind w:firstLine="210"/>
              <w:rPr>
                <w:rFonts w:ascii="Times New Roman" w:hAnsi="Times New Roman" w:cs="宋体" w:hint="eastAsia"/>
                <w:sz w:val="24"/>
                <w:szCs w:val="20"/>
              </w:rPr>
            </w:pPr>
            <w:r>
              <w:rPr>
                <w:rFonts w:ascii="Times New Roman" w:hAnsi="Times New Roman" w:cs="宋体"/>
                <w:sz w:val="24"/>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6B4774B" w14:textId="77777777" w:rsidR="00DB26CF" w:rsidRDefault="00DB26CF">
            <w:pPr>
              <w:spacing w:line="480" w:lineRule="exact"/>
              <w:ind w:firstLine="210"/>
              <w:rPr>
                <w:rFonts w:ascii="Times New Roman" w:hAnsi="Times New Roman" w:cs="宋体"/>
                <w:sz w:val="24"/>
                <w:szCs w:val="20"/>
              </w:rPr>
            </w:pPr>
          </w:p>
        </w:tc>
        <w:tc>
          <w:tcPr>
            <w:tcW w:w="1526" w:type="dxa"/>
            <w:tcBorders>
              <w:top w:val="single" w:sz="4" w:space="0" w:color="000000"/>
              <w:left w:val="single" w:sz="4" w:space="0" w:color="000000"/>
              <w:bottom w:val="single" w:sz="4" w:space="0" w:color="000000"/>
              <w:right w:val="single" w:sz="4" w:space="0" w:color="000000"/>
            </w:tcBorders>
            <w:vAlign w:val="center"/>
          </w:tcPr>
          <w:p w14:paraId="245141E7" w14:textId="77777777" w:rsidR="00DB26CF" w:rsidRDefault="00DB26CF">
            <w:pPr>
              <w:spacing w:line="480" w:lineRule="exact"/>
              <w:ind w:firstLine="210"/>
              <w:rPr>
                <w:rFonts w:ascii="Times New Roman" w:hAnsi="Times New Roman" w:cs="宋体"/>
                <w:sz w:val="24"/>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5C5A0399" w14:textId="77777777" w:rsidR="00DB26CF" w:rsidRDefault="00DB26CF">
            <w:pPr>
              <w:spacing w:line="480" w:lineRule="exact"/>
              <w:ind w:firstLine="210"/>
              <w:rPr>
                <w:rFonts w:ascii="Times New Roman" w:hAnsi="Times New Roman" w:cs="宋体"/>
                <w:sz w:val="24"/>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448E5C5" w14:textId="77777777" w:rsidR="00DB26CF" w:rsidRDefault="00DB26CF">
            <w:pPr>
              <w:spacing w:line="480" w:lineRule="exact"/>
              <w:ind w:firstLine="210"/>
              <w:rPr>
                <w:rFonts w:ascii="Times New Roman" w:hAnsi="Times New Roman" w:cs="宋体"/>
                <w:sz w:val="24"/>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7BA35A3B" w14:textId="77777777" w:rsidR="00DB26CF" w:rsidRDefault="00DB26CF">
            <w:pPr>
              <w:spacing w:line="480" w:lineRule="exact"/>
              <w:ind w:firstLine="210"/>
              <w:rPr>
                <w:rFonts w:ascii="Times New Roman" w:hAnsi="Times New Roman" w:cs="宋体"/>
                <w:sz w:val="24"/>
                <w:szCs w:val="20"/>
              </w:rPr>
            </w:pPr>
          </w:p>
        </w:tc>
      </w:tr>
      <w:tr w:rsidR="00DB26CF" w14:paraId="430E4429" w14:textId="77777777">
        <w:trPr>
          <w:trHeight w:val="1140"/>
        </w:trPr>
        <w:tc>
          <w:tcPr>
            <w:tcW w:w="674" w:type="dxa"/>
            <w:tcBorders>
              <w:top w:val="single" w:sz="4" w:space="0" w:color="000000"/>
              <w:left w:val="single" w:sz="4" w:space="0" w:color="000000"/>
              <w:bottom w:val="single" w:sz="4" w:space="0" w:color="000000"/>
              <w:right w:val="single" w:sz="4" w:space="0" w:color="000000"/>
            </w:tcBorders>
            <w:vAlign w:val="center"/>
          </w:tcPr>
          <w:p w14:paraId="7F98A7A7" w14:textId="77777777" w:rsidR="00DB26CF" w:rsidRDefault="00000000">
            <w:pPr>
              <w:spacing w:line="480" w:lineRule="exact"/>
              <w:ind w:firstLine="210"/>
              <w:rPr>
                <w:rFonts w:ascii="Times New Roman" w:hAnsi="Times New Roman" w:cs="宋体"/>
                <w:sz w:val="24"/>
                <w:szCs w:val="20"/>
              </w:rPr>
            </w:pPr>
            <w:r>
              <w:rPr>
                <w:rFonts w:ascii="Times New Roman" w:hAnsi="Times New Roman" w:cs="宋体" w:hint="eastAsia"/>
                <w:sz w:val="24"/>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1E64AAE8" w14:textId="77777777" w:rsidR="00DB26CF" w:rsidRDefault="00DB26CF">
            <w:pPr>
              <w:spacing w:line="480" w:lineRule="exact"/>
              <w:ind w:firstLine="210"/>
              <w:rPr>
                <w:rFonts w:ascii="Times New Roman" w:hAnsi="Times New Roman" w:cs="宋体"/>
                <w:sz w:val="24"/>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6FD35DD" w14:textId="77777777" w:rsidR="00DB26CF" w:rsidRDefault="00DB26CF">
            <w:pPr>
              <w:spacing w:line="480" w:lineRule="exact"/>
              <w:ind w:firstLine="210"/>
              <w:rPr>
                <w:rFonts w:ascii="Times New Roman" w:hAnsi="Times New Roman" w:cs="宋体"/>
                <w:sz w:val="24"/>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081FE0" w14:textId="77777777" w:rsidR="00DB26CF" w:rsidRDefault="00DB26CF">
            <w:pPr>
              <w:spacing w:line="480" w:lineRule="exact"/>
              <w:ind w:firstLine="210"/>
              <w:rPr>
                <w:rFonts w:ascii="Times New Roman" w:hAnsi="Times New Roman" w:cs="宋体"/>
                <w:sz w:val="24"/>
                <w:szCs w:val="20"/>
              </w:rPr>
            </w:pPr>
          </w:p>
        </w:tc>
        <w:tc>
          <w:tcPr>
            <w:tcW w:w="1526" w:type="dxa"/>
            <w:tcBorders>
              <w:top w:val="single" w:sz="4" w:space="0" w:color="000000"/>
              <w:left w:val="single" w:sz="4" w:space="0" w:color="000000"/>
              <w:bottom w:val="single" w:sz="4" w:space="0" w:color="000000"/>
              <w:right w:val="single" w:sz="4" w:space="0" w:color="000000"/>
            </w:tcBorders>
            <w:vAlign w:val="center"/>
          </w:tcPr>
          <w:p w14:paraId="51BB9DE1" w14:textId="77777777" w:rsidR="00DB26CF" w:rsidRDefault="00DB26CF">
            <w:pPr>
              <w:spacing w:line="480" w:lineRule="exact"/>
              <w:ind w:firstLine="210"/>
              <w:rPr>
                <w:rFonts w:ascii="Times New Roman" w:hAnsi="Times New Roman" w:cs="宋体"/>
                <w:sz w:val="24"/>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25A4A1D9" w14:textId="77777777" w:rsidR="00DB26CF" w:rsidRDefault="00DB26CF">
            <w:pPr>
              <w:spacing w:line="480" w:lineRule="exact"/>
              <w:ind w:firstLine="210"/>
              <w:rPr>
                <w:rFonts w:ascii="Times New Roman" w:hAnsi="Times New Roman" w:cs="宋体"/>
                <w:sz w:val="24"/>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7E1C4E5" w14:textId="77777777" w:rsidR="00DB26CF" w:rsidRDefault="00DB26CF">
            <w:pPr>
              <w:spacing w:line="480" w:lineRule="exact"/>
              <w:ind w:firstLine="210"/>
              <w:rPr>
                <w:rFonts w:ascii="Times New Roman" w:hAnsi="Times New Roman" w:cs="宋体"/>
                <w:sz w:val="24"/>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B4B4E78" w14:textId="77777777" w:rsidR="00DB26CF" w:rsidRDefault="00DB26CF">
            <w:pPr>
              <w:spacing w:line="480" w:lineRule="exact"/>
              <w:ind w:firstLine="210"/>
              <w:rPr>
                <w:rFonts w:ascii="Times New Roman" w:hAnsi="Times New Roman" w:cs="宋体"/>
                <w:sz w:val="24"/>
                <w:szCs w:val="20"/>
              </w:rPr>
            </w:pPr>
          </w:p>
        </w:tc>
      </w:tr>
      <w:tr w:rsidR="00DB26CF" w14:paraId="4F8AECB5" w14:textId="77777777">
        <w:trPr>
          <w:trHeight w:val="525"/>
        </w:trPr>
        <w:tc>
          <w:tcPr>
            <w:tcW w:w="674" w:type="dxa"/>
            <w:tcBorders>
              <w:top w:val="single" w:sz="4" w:space="0" w:color="000000"/>
              <w:left w:val="single" w:sz="4" w:space="0" w:color="000000"/>
              <w:bottom w:val="single" w:sz="4" w:space="0" w:color="000000"/>
              <w:right w:val="single" w:sz="4" w:space="0" w:color="000000"/>
            </w:tcBorders>
            <w:vAlign w:val="center"/>
          </w:tcPr>
          <w:p w14:paraId="1559A865" w14:textId="77777777" w:rsidR="00DB26CF" w:rsidRDefault="00DB26CF">
            <w:pPr>
              <w:spacing w:line="480" w:lineRule="exact"/>
              <w:ind w:firstLine="210"/>
              <w:rPr>
                <w:rFonts w:ascii="Times New Roman" w:hAnsi="Times New Roman" w:cs="宋体"/>
                <w:sz w:val="24"/>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9DF9D1" w14:textId="77777777" w:rsidR="00DB26CF" w:rsidRDefault="00DB26CF">
            <w:pPr>
              <w:spacing w:line="480" w:lineRule="exact"/>
              <w:ind w:firstLine="210"/>
              <w:rPr>
                <w:rFonts w:ascii="Times New Roman" w:hAnsi="Times New Roman" w:cs="宋体"/>
                <w:sz w:val="24"/>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6859992" w14:textId="77777777" w:rsidR="00DB26CF" w:rsidRDefault="00DB26CF">
            <w:pPr>
              <w:spacing w:line="480" w:lineRule="exact"/>
              <w:ind w:firstLine="210"/>
              <w:rPr>
                <w:rFonts w:ascii="Times New Roman" w:hAnsi="Times New Roman" w:cs="宋体"/>
                <w:sz w:val="24"/>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E615D4B" w14:textId="77777777" w:rsidR="00DB26CF" w:rsidRDefault="00DB26CF">
            <w:pPr>
              <w:spacing w:line="480" w:lineRule="exact"/>
              <w:ind w:firstLine="210"/>
              <w:rPr>
                <w:rFonts w:ascii="Times New Roman" w:hAnsi="Times New Roman" w:cs="宋体"/>
                <w:sz w:val="24"/>
                <w:szCs w:val="20"/>
              </w:rPr>
            </w:pPr>
          </w:p>
        </w:tc>
        <w:tc>
          <w:tcPr>
            <w:tcW w:w="1526" w:type="dxa"/>
            <w:tcBorders>
              <w:top w:val="single" w:sz="4" w:space="0" w:color="000000"/>
              <w:left w:val="single" w:sz="4" w:space="0" w:color="000000"/>
              <w:bottom w:val="single" w:sz="4" w:space="0" w:color="000000"/>
              <w:right w:val="single" w:sz="4" w:space="0" w:color="000000"/>
            </w:tcBorders>
            <w:vAlign w:val="center"/>
          </w:tcPr>
          <w:p w14:paraId="6844C542" w14:textId="77777777" w:rsidR="00DB26CF" w:rsidRDefault="00DB26CF">
            <w:pPr>
              <w:spacing w:line="480" w:lineRule="exact"/>
              <w:ind w:firstLine="210"/>
              <w:rPr>
                <w:rFonts w:ascii="Times New Roman" w:hAnsi="Times New Roman" w:cs="宋体"/>
                <w:sz w:val="24"/>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31506BF7" w14:textId="77777777" w:rsidR="00DB26CF" w:rsidRDefault="00DB26CF">
            <w:pPr>
              <w:spacing w:line="480" w:lineRule="exact"/>
              <w:ind w:firstLine="210"/>
              <w:rPr>
                <w:rFonts w:ascii="Times New Roman" w:hAnsi="Times New Roman" w:cs="宋体"/>
                <w:sz w:val="24"/>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54AA749" w14:textId="77777777" w:rsidR="00DB26CF" w:rsidRDefault="00DB26CF">
            <w:pPr>
              <w:spacing w:line="480" w:lineRule="exact"/>
              <w:ind w:firstLine="210"/>
              <w:rPr>
                <w:rFonts w:ascii="Times New Roman" w:hAnsi="Times New Roman" w:cs="宋体"/>
                <w:sz w:val="24"/>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4C00A370" w14:textId="77777777" w:rsidR="00DB26CF" w:rsidRDefault="00DB26CF">
            <w:pPr>
              <w:spacing w:line="480" w:lineRule="exact"/>
              <w:ind w:firstLine="210"/>
              <w:rPr>
                <w:rFonts w:ascii="Times New Roman" w:hAnsi="Times New Roman" w:cs="宋体"/>
                <w:sz w:val="24"/>
                <w:szCs w:val="20"/>
              </w:rPr>
            </w:pPr>
          </w:p>
        </w:tc>
      </w:tr>
      <w:tr w:rsidR="00DB26CF" w14:paraId="319C9869" w14:textId="77777777">
        <w:trPr>
          <w:trHeight w:val="510"/>
        </w:trPr>
        <w:tc>
          <w:tcPr>
            <w:tcW w:w="674" w:type="dxa"/>
            <w:tcBorders>
              <w:top w:val="single" w:sz="4" w:space="0" w:color="000000"/>
              <w:left w:val="single" w:sz="4" w:space="0" w:color="000000"/>
              <w:bottom w:val="single" w:sz="4" w:space="0" w:color="000000"/>
              <w:right w:val="single" w:sz="4" w:space="0" w:color="000000"/>
            </w:tcBorders>
            <w:vAlign w:val="center"/>
          </w:tcPr>
          <w:p w14:paraId="1FA7C09C" w14:textId="77777777" w:rsidR="00DB26CF" w:rsidRDefault="00DB26CF">
            <w:pPr>
              <w:spacing w:line="480" w:lineRule="exact"/>
              <w:ind w:firstLine="210"/>
              <w:rPr>
                <w:rFonts w:ascii="Times New Roman" w:hAnsi="Times New Roman" w:cs="宋体"/>
                <w:sz w:val="24"/>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194E6E2" w14:textId="77777777" w:rsidR="00DB26CF" w:rsidRDefault="00DB26CF">
            <w:pPr>
              <w:spacing w:line="480" w:lineRule="exact"/>
              <w:ind w:firstLine="210"/>
              <w:rPr>
                <w:rFonts w:ascii="Times New Roman" w:hAnsi="Times New Roman" w:cs="宋体"/>
                <w:sz w:val="24"/>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86A2725" w14:textId="77777777" w:rsidR="00DB26CF" w:rsidRDefault="00DB26CF">
            <w:pPr>
              <w:spacing w:line="480" w:lineRule="exact"/>
              <w:ind w:firstLine="210"/>
              <w:rPr>
                <w:rFonts w:ascii="Times New Roman" w:hAnsi="Times New Roman" w:cs="宋体"/>
                <w:sz w:val="24"/>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B6C9561" w14:textId="77777777" w:rsidR="00DB26CF" w:rsidRDefault="00DB26CF">
            <w:pPr>
              <w:spacing w:line="480" w:lineRule="exact"/>
              <w:ind w:firstLine="210"/>
              <w:rPr>
                <w:rFonts w:ascii="Times New Roman" w:hAnsi="Times New Roman" w:cs="宋体"/>
                <w:sz w:val="24"/>
                <w:szCs w:val="20"/>
              </w:rPr>
            </w:pPr>
          </w:p>
        </w:tc>
        <w:tc>
          <w:tcPr>
            <w:tcW w:w="1526" w:type="dxa"/>
            <w:tcBorders>
              <w:top w:val="single" w:sz="4" w:space="0" w:color="000000"/>
              <w:left w:val="single" w:sz="4" w:space="0" w:color="000000"/>
              <w:bottom w:val="single" w:sz="4" w:space="0" w:color="000000"/>
              <w:right w:val="single" w:sz="4" w:space="0" w:color="000000"/>
            </w:tcBorders>
            <w:vAlign w:val="center"/>
          </w:tcPr>
          <w:p w14:paraId="7FAB6E7F" w14:textId="77777777" w:rsidR="00DB26CF" w:rsidRDefault="00DB26CF">
            <w:pPr>
              <w:spacing w:line="480" w:lineRule="exact"/>
              <w:ind w:firstLine="210"/>
              <w:rPr>
                <w:rFonts w:ascii="Times New Roman" w:hAnsi="Times New Roman" w:cs="宋体"/>
                <w:sz w:val="24"/>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6EBAEA2E" w14:textId="77777777" w:rsidR="00DB26CF" w:rsidRDefault="00DB26CF">
            <w:pPr>
              <w:spacing w:line="480" w:lineRule="exact"/>
              <w:ind w:firstLine="210"/>
              <w:rPr>
                <w:rFonts w:ascii="Times New Roman" w:hAnsi="Times New Roman" w:cs="宋体"/>
                <w:sz w:val="24"/>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3B6E438" w14:textId="77777777" w:rsidR="00DB26CF" w:rsidRDefault="00DB26CF">
            <w:pPr>
              <w:spacing w:line="480" w:lineRule="exact"/>
              <w:ind w:firstLine="210"/>
              <w:rPr>
                <w:rFonts w:ascii="Times New Roman" w:hAnsi="Times New Roman" w:cs="宋体"/>
                <w:sz w:val="24"/>
                <w:szCs w:val="20"/>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A5DF568" w14:textId="77777777" w:rsidR="00DB26CF" w:rsidRDefault="00DB26CF">
            <w:pPr>
              <w:spacing w:line="480" w:lineRule="exact"/>
              <w:ind w:firstLine="210"/>
              <w:rPr>
                <w:rFonts w:ascii="Times New Roman" w:hAnsi="Times New Roman" w:cs="宋体"/>
                <w:sz w:val="24"/>
                <w:szCs w:val="20"/>
              </w:rPr>
            </w:pPr>
          </w:p>
        </w:tc>
      </w:tr>
    </w:tbl>
    <w:bookmarkEnd w:id="129"/>
    <w:p w14:paraId="5F8FB0C3" w14:textId="77777777" w:rsidR="00DB26CF" w:rsidRDefault="00000000">
      <w:pPr>
        <w:spacing w:line="480" w:lineRule="exact"/>
        <w:ind w:firstLine="210"/>
        <w:rPr>
          <w:rFonts w:ascii="Times New Roman" w:hAnsi="Times New Roman" w:cs="宋体"/>
          <w:bCs/>
          <w:sz w:val="24"/>
          <w:szCs w:val="20"/>
        </w:rPr>
      </w:pPr>
      <w:r>
        <w:rPr>
          <w:rFonts w:ascii="Times New Roman" w:hAnsi="Times New Roman" w:cs="宋体" w:hint="eastAsia"/>
          <w:sz w:val="24"/>
          <w:szCs w:val="20"/>
        </w:rPr>
        <w:t>注：</w:t>
      </w:r>
      <w:r>
        <w:rPr>
          <w:rFonts w:ascii="Times New Roman" w:hAnsi="Times New Roman" w:cs="宋体"/>
          <w:bCs/>
          <w:sz w:val="24"/>
          <w:szCs w:val="20"/>
        </w:rPr>
        <w:t>1</w:t>
      </w:r>
      <w:r>
        <w:rPr>
          <w:rFonts w:ascii="Times New Roman" w:hAnsi="Times New Roman" w:cs="宋体" w:hint="eastAsia"/>
          <w:bCs/>
          <w:sz w:val="24"/>
          <w:szCs w:val="20"/>
        </w:rPr>
        <w:t>、涉及评分标准的项目组人员在本表中填报，相关证明材料附后。</w:t>
      </w:r>
      <w:r>
        <w:rPr>
          <w:rFonts w:ascii="Times New Roman" w:hAnsi="Times New Roman" w:cs="宋体" w:hint="eastAsia"/>
          <w:sz w:val="24"/>
          <w:szCs w:val="20"/>
        </w:rPr>
        <w:t>中标后，本表（身份证号信息除外）将随成交结果进行公开</w:t>
      </w:r>
      <w:r>
        <w:rPr>
          <w:rFonts w:ascii="Times New Roman" w:hAnsi="Times New Roman" w:cs="宋体" w:hint="eastAsia"/>
          <w:bCs/>
          <w:sz w:val="24"/>
          <w:szCs w:val="20"/>
        </w:rPr>
        <w:t>。</w:t>
      </w:r>
    </w:p>
    <w:p w14:paraId="267D00A8" w14:textId="77777777" w:rsidR="00DB26CF" w:rsidRDefault="00000000">
      <w:pPr>
        <w:spacing w:line="480" w:lineRule="exact"/>
        <w:ind w:firstLine="210"/>
        <w:rPr>
          <w:rFonts w:ascii="Times New Roman" w:hAnsi="Times New Roman" w:cs="宋体"/>
          <w:bCs/>
          <w:sz w:val="24"/>
          <w:szCs w:val="20"/>
        </w:rPr>
      </w:pPr>
      <w:r>
        <w:rPr>
          <w:rFonts w:ascii="Times New Roman" w:hAnsi="Times New Roman" w:cs="宋体"/>
          <w:bCs/>
          <w:sz w:val="24"/>
          <w:szCs w:val="20"/>
        </w:rPr>
        <w:t>2</w:t>
      </w:r>
      <w:r>
        <w:rPr>
          <w:rFonts w:ascii="Times New Roman" w:hAnsi="Times New Roman" w:cs="宋体" w:hint="eastAsia"/>
          <w:bCs/>
          <w:sz w:val="24"/>
          <w:szCs w:val="20"/>
        </w:rPr>
        <w:t>、未涉及评分标准的其他人员可在中标后按采购需求要求进行配备，合同签订前报采购人认可。</w:t>
      </w:r>
    </w:p>
    <w:p w14:paraId="248F0260" w14:textId="77777777" w:rsidR="00DB26CF" w:rsidRDefault="00000000">
      <w:pPr>
        <w:spacing w:line="480" w:lineRule="exact"/>
        <w:ind w:firstLine="210"/>
        <w:rPr>
          <w:rFonts w:ascii="Times New Roman" w:hAnsi="Times New Roman" w:cs="宋体"/>
          <w:bCs/>
          <w:sz w:val="24"/>
          <w:szCs w:val="20"/>
        </w:rPr>
      </w:pPr>
      <w:r>
        <w:rPr>
          <w:rFonts w:ascii="Times New Roman" w:hAnsi="Times New Roman" w:cs="宋体"/>
          <w:bCs/>
          <w:sz w:val="24"/>
          <w:szCs w:val="20"/>
        </w:rPr>
        <w:t>3</w:t>
      </w:r>
      <w:r>
        <w:rPr>
          <w:rFonts w:ascii="Times New Roman" w:hAnsi="Times New Roman" w:cs="宋体" w:hint="eastAsia"/>
          <w:bCs/>
          <w:sz w:val="24"/>
          <w:szCs w:val="20"/>
        </w:rPr>
        <w:t>、如供应商中标，项目组人员应按本表中承诺人员操作，不得随意更换。</w:t>
      </w:r>
    </w:p>
    <w:p w14:paraId="1D5AF272" w14:textId="77777777" w:rsidR="00DB26CF" w:rsidRDefault="00DB26CF">
      <w:pPr>
        <w:spacing w:line="480" w:lineRule="exact"/>
        <w:ind w:firstLine="210"/>
        <w:rPr>
          <w:rFonts w:ascii="Times New Roman" w:hAnsi="Times New Roman" w:cs="宋体"/>
          <w:sz w:val="24"/>
          <w:szCs w:val="20"/>
        </w:rPr>
      </w:pPr>
    </w:p>
    <w:p w14:paraId="4513C386" w14:textId="77777777" w:rsidR="00DB26CF" w:rsidRDefault="00DB26CF">
      <w:pPr>
        <w:ind w:firstLine="210"/>
        <w:rPr>
          <w:rFonts w:ascii="仿宋" w:eastAsia="仿宋" w:hAnsi="仿宋" w:cs="仿宋" w:hint="eastAsia"/>
          <w:szCs w:val="21"/>
        </w:rPr>
      </w:pPr>
    </w:p>
    <w:p w14:paraId="2240C9CB" w14:textId="77777777" w:rsidR="00DB26CF" w:rsidRDefault="00DB26CF">
      <w:pPr>
        <w:ind w:firstLine="210"/>
        <w:rPr>
          <w:rFonts w:ascii="仿宋" w:eastAsia="仿宋" w:hAnsi="仿宋" w:cs="仿宋" w:hint="eastAsia"/>
          <w:szCs w:val="21"/>
        </w:rPr>
      </w:pPr>
    </w:p>
    <w:p w14:paraId="2A8A299E" w14:textId="77777777" w:rsidR="00DB26CF" w:rsidRDefault="00DB26CF">
      <w:pPr>
        <w:ind w:firstLine="210"/>
        <w:rPr>
          <w:rFonts w:ascii="仿宋" w:eastAsia="仿宋" w:hAnsi="仿宋" w:cs="仿宋" w:hint="eastAsia"/>
          <w:szCs w:val="21"/>
        </w:rPr>
      </w:pPr>
    </w:p>
    <w:p w14:paraId="116B6712" w14:textId="77777777" w:rsidR="00DB26CF" w:rsidRDefault="00DB26CF">
      <w:pPr>
        <w:ind w:firstLine="210"/>
        <w:rPr>
          <w:rFonts w:ascii="仿宋" w:eastAsia="仿宋" w:hAnsi="仿宋" w:cs="仿宋" w:hint="eastAsia"/>
          <w:szCs w:val="21"/>
        </w:rPr>
      </w:pPr>
    </w:p>
    <w:p w14:paraId="605DDAC1" w14:textId="77777777" w:rsidR="00DB26CF" w:rsidRDefault="00DB26CF">
      <w:pPr>
        <w:ind w:firstLine="210"/>
        <w:rPr>
          <w:rFonts w:ascii="仿宋" w:eastAsia="仿宋" w:hAnsi="仿宋" w:cs="仿宋" w:hint="eastAsia"/>
          <w:szCs w:val="21"/>
        </w:rPr>
      </w:pPr>
    </w:p>
    <w:p w14:paraId="0B9E0751" w14:textId="77777777" w:rsidR="00DB26CF" w:rsidRDefault="00DB26CF">
      <w:pPr>
        <w:ind w:firstLine="210"/>
        <w:rPr>
          <w:rFonts w:ascii="仿宋" w:eastAsia="仿宋" w:hAnsi="仿宋" w:cs="仿宋" w:hint="eastAsia"/>
          <w:szCs w:val="21"/>
        </w:rPr>
      </w:pPr>
    </w:p>
    <w:p w14:paraId="488B62CD" w14:textId="77777777" w:rsidR="00DB26CF" w:rsidRDefault="00DB26CF">
      <w:pPr>
        <w:ind w:firstLine="210"/>
        <w:rPr>
          <w:rFonts w:ascii="仿宋" w:eastAsia="仿宋" w:hAnsi="仿宋" w:cs="仿宋" w:hint="eastAsia"/>
          <w:szCs w:val="21"/>
        </w:rPr>
      </w:pPr>
    </w:p>
    <w:p w14:paraId="265A2B0A" w14:textId="77777777" w:rsidR="00DB26CF" w:rsidRDefault="00DB26CF">
      <w:pPr>
        <w:ind w:firstLine="210"/>
        <w:rPr>
          <w:rFonts w:ascii="仿宋" w:eastAsia="仿宋" w:hAnsi="仿宋" w:cs="仿宋" w:hint="eastAsia"/>
          <w:szCs w:val="21"/>
        </w:rPr>
      </w:pPr>
    </w:p>
    <w:p w14:paraId="6C31ECEE" w14:textId="77777777" w:rsidR="00DB26CF" w:rsidRDefault="00DB26CF">
      <w:pPr>
        <w:ind w:firstLine="210"/>
        <w:rPr>
          <w:rFonts w:ascii="仿宋" w:eastAsia="仿宋" w:hAnsi="仿宋" w:cs="仿宋" w:hint="eastAsia"/>
          <w:szCs w:val="21"/>
        </w:rPr>
      </w:pPr>
    </w:p>
    <w:p w14:paraId="525B5F8B" w14:textId="77777777" w:rsidR="00DB26CF" w:rsidRDefault="00DB26CF">
      <w:pPr>
        <w:ind w:firstLine="210"/>
        <w:rPr>
          <w:rFonts w:ascii="仿宋" w:eastAsia="仿宋" w:hAnsi="仿宋" w:cs="仿宋" w:hint="eastAsia"/>
          <w:szCs w:val="21"/>
        </w:rPr>
      </w:pPr>
    </w:p>
    <w:p w14:paraId="166D45B8" w14:textId="77777777" w:rsidR="00DB26CF" w:rsidRDefault="00DB26CF">
      <w:pPr>
        <w:rPr>
          <w:rFonts w:ascii="宋体" w:hAnsi="宋体" w:cs="宋体" w:hint="eastAsia"/>
          <w:b/>
          <w:bCs/>
          <w:sz w:val="32"/>
          <w:szCs w:val="32"/>
        </w:rPr>
      </w:pPr>
      <w:bookmarkStart w:id="130" w:name="_Toc11176"/>
    </w:p>
    <w:p w14:paraId="79185EBC" w14:textId="77777777" w:rsidR="00DB26CF" w:rsidRDefault="00000000">
      <w:pPr>
        <w:pStyle w:val="20"/>
        <w:spacing w:before="0" w:after="0" w:line="520" w:lineRule="exact"/>
        <w:ind w:firstLine="320"/>
        <w:rPr>
          <w:rFonts w:ascii="黑体" w:eastAsia="黑体" w:hAnsi="黑体" w:cs="黑体" w:hint="eastAsia"/>
          <w:sz w:val="32"/>
        </w:rPr>
      </w:pPr>
      <w:r>
        <w:rPr>
          <w:rFonts w:ascii="黑体" w:eastAsia="黑体" w:hAnsi="黑体" w:cs="黑体" w:hint="eastAsia"/>
          <w:sz w:val="32"/>
        </w:rPr>
        <w:t>八、</w:t>
      </w:r>
      <w:bookmarkEnd w:id="130"/>
      <w:r>
        <w:rPr>
          <w:rFonts w:ascii="黑体" w:eastAsia="黑体" w:hAnsi="黑体" w:cs="黑体" w:hint="eastAsia"/>
          <w:sz w:val="32"/>
        </w:rPr>
        <w:t>企业业绩</w:t>
      </w:r>
    </w:p>
    <w:p w14:paraId="36F749A9" w14:textId="77777777" w:rsidR="00DB26CF" w:rsidRDefault="00000000">
      <w:pPr>
        <w:pStyle w:val="1400"/>
        <w:jc w:val="center"/>
        <w:rPr>
          <w:rFonts w:ascii="方正小标宋_GBK" w:eastAsia="方正小标宋_GBK"/>
          <w:bCs/>
          <w:sz w:val="32"/>
          <w:szCs w:val="32"/>
        </w:rPr>
      </w:pPr>
      <w:r>
        <w:rPr>
          <w:rFonts w:ascii="方正小标宋_GBK" w:eastAsia="方正小标宋_GBK" w:hint="eastAsia"/>
          <w:bCs/>
          <w:sz w:val="32"/>
          <w:szCs w:val="32"/>
        </w:rPr>
        <w:t>供应商自</w:t>
      </w:r>
      <w:r>
        <w:rPr>
          <w:rFonts w:ascii="方正小标宋_GBK" w:eastAsia="方正小标宋_GBK" w:hint="eastAsia"/>
          <w:bCs/>
          <w:sz w:val="32"/>
          <w:szCs w:val="32"/>
          <w:u w:val="single"/>
        </w:rPr>
        <w:t xml:space="preserve"> </w:t>
      </w:r>
      <w:r>
        <w:rPr>
          <w:rFonts w:ascii="方正小标宋_GBK" w:eastAsia="方正小标宋_GBK" w:hint="eastAsia"/>
          <w:bCs/>
          <w:sz w:val="32"/>
          <w:szCs w:val="32"/>
        </w:rPr>
        <w:t>年</w:t>
      </w:r>
      <w:r>
        <w:rPr>
          <w:rFonts w:ascii="方正小标宋_GBK" w:eastAsia="方正小标宋_GBK" w:hint="eastAsia"/>
          <w:bCs/>
          <w:sz w:val="32"/>
          <w:szCs w:val="32"/>
          <w:u w:val="single"/>
        </w:rPr>
        <w:t xml:space="preserve"> </w:t>
      </w:r>
      <w:r>
        <w:rPr>
          <w:rFonts w:ascii="方正小标宋_GBK" w:eastAsia="方正小标宋_GBK" w:hint="eastAsia"/>
          <w:bCs/>
          <w:sz w:val="32"/>
          <w:szCs w:val="32"/>
        </w:rPr>
        <w:t>月</w:t>
      </w:r>
      <w:r>
        <w:rPr>
          <w:rFonts w:ascii="方正小标宋_GBK" w:eastAsia="方正小标宋_GBK" w:hint="eastAsia"/>
          <w:bCs/>
          <w:sz w:val="32"/>
          <w:szCs w:val="32"/>
          <w:u w:val="single"/>
        </w:rPr>
        <w:t xml:space="preserve"> </w:t>
      </w:r>
      <w:r>
        <w:rPr>
          <w:rFonts w:ascii="方正小标宋_GBK" w:eastAsia="方正小标宋_GBK" w:hint="eastAsia"/>
          <w:bCs/>
          <w:sz w:val="32"/>
          <w:szCs w:val="32"/>
        </w:rPr>
        <w:t>日以来承担</w:t>
      </w:r>
    </w:p>
    <w:p w14:paraId="47D19982" w14:textId="77777777" w:rsidR="00DB26CF" w:rsidRDefault="00000000">
      <w:pPr>
        <w:pStyle w:val="1400"/>
        <w:jc w:val="center"/>
        <w:rPr>
          <w:rFonts w:ascii="方正小标宋_GBK" w:eastAsia="方正小标宋_GBK"/>
          <w:bCs/>
          <w:sz w:val="32"/>
          <w:szCs w:val="32"/>
        </w:rPr>
      </w:pPr>
      <w:r>
        <w:rPr>
          <w:rFonts w:ascii="方正小标宋_GBK" w:eastAsia="方正小标宋_GBK" w:hint="eastAsia"/>
          <w:bCs/>
          <w:sz w:val="32"/>
          <w:szCs w:val="32"/>
        </w:rPr>
        <w:t>类似项目业绩一览表</w:t>
      </w:r>
    </w:p>
    <w:p w14:paraId="4EFAE425" w14:textId="77777777" w:rsidR="00DB26CF" w:rsidRDefault="00DB26CF">
      <w:pPr>
        <w:pStyle w:val="1400"/>
        <w:ind w:firstLine="480"/>
        <w:rPr>
          <w:rFonts w:ascii="Times New Roman" w:hAnsi="Times New Roman" w:cs="仿宋"/>
          <w:bCs/>
          <w:sz w:val="24"/>
          <w:szCs w:val="24"/>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8"/>
        <w:gridCol w:w="2362"/>
        <w:gridCol w:w="1416"/>
        <w:gridCol w:w="1417"/>
        <w:gridCol w:w="1259"/>
        <w:gridCol w:w="1484"/>
      </w:tblGrid>
      <w:tr w:rsidR="00DB26CF" w14:paraId="0D467D4B" w14:textId="77777777">
        <w:trPr>
          <w:trHeight w:val="753"/>
          <w:jc w:val="center"/>
        </w:trPr>
        <w:tc>
          <w:tcPr>
            <w:tcW w:w="988" w:type="dxa"/>
            <w:tcBorders>
              <w:top w:val="single" w:sz="4" w:space="0" w:color="000000"/>
              <w:left w:val="single" w:sz="4" w:space="0" w:color="000000"/>
              <w:bottom w:val="single" w:sz="4" w:space="0" w:color="000000"/>
              <w:right w:val="single" w:sz="4" w:space="0" w:color="000000"/>
            </w:tcBorders>
          </w:tcPr>
          <w:p w14:paraId="0A0F4A11" w14:textId="77777777" w:rsidR="00DB26CF" w:rsidRDefault="00000000">
            <w:pPr>
              <w:pStyle w:val="1400"/>
              <w:ind w:firstLine="480"/>
              <w:rPr>
                <w:rFonts w:ascii="Times New Roman" w:hAnsi="Times New Roman" w:cs="仿宋"/>
                <w:sz w:val="24"/>
                <w:szCs w:val="24"/>
              </w:rPr>
            </w:pPr>
            <w:bookmarkStart w:id="131" w:name="_Hlk213227231"/>
            <w:r>
              <w:rPr>
                <w:rFonts w:ascii="Times New Roman" w:hAnsi="Times New Roman" w:cs="仿宋" w:hint="eastAsia"/>
                <w:sz w:val="24"/>
                <w:szCs w:val="24"/>
              </w:rPr>
              <w:t>序</w:t>
            </w:r>
          </w:p>
          <w:p w14:paraId="079933DD" w14:textId="77777777" w:rsidR="00DB26CF" w:rsidRDefault="00000000">
            <w:pPr>
              <w:pStyle w:val="1400"/>
              <w:ind w:firstLine="480"/>
              <w:rPr>
                <w:rFonts w:ascii="Times New Roman" w:hAnsi="Times New Roman" w:cs="仿宋"/>
                <w:sz w:val="24"/>
                <w:szCs w:val="24"/>
              </w:rPr>
            </w:pPr>
            <w:r>
              <w:rPr>
                <w:rFonts w:ascii="Times New Roman" w:hAnsi="Times New Roman" w:cs="仿宋" w:hint="eastAsia"/>
                <w:sz w:val="24"/>
                <w:szCs w:val="24"/>
              </w:rPr>
              <w:t>号</w:t>
            </w:r>
          </w:p>
        </w:tc>
        <w:tc>
          <w:tcPr>
            <w:tcW w:w="2362" w:type="dxa"/>
            <w:tcBorders>
              <w:top w:val="single" w:sz="4" w:space="0" w:color="000000"/>
              <w:left w:val="single" w:sz="4" w:space="0" w:color="000000"/>
              <w:bottom w:val="single" w:sz="4" w:space="0" w:color="000000"/>
              <w:right w:val="single" w:sz="4" w:space="0" w:color="000000"/>
            </w:tcBorders>
            <w:vAlign w:val="center"/>
          </w:tcPr>
          <w:p w14:paraId="1B6755EB" w14:textId="77777777" w:rsidR="00DB26CF" w:rsidRDefault="00000000">
            <w:pPr>
              <w:pStyle w:val="1400"/>
              <w:ind w:firstLine="480"/>
              <w:rPr>
                <w:rFonts w:ascii="Times New Roman" w:hAnsi="Times New Roman" w:cs="仿宋"/>
                <w:sz w:val="24"/>
                <w:szCs w:val="24"/>
              </w:rPr>
            </w:pPr>
            <w:r>
              <w:rPr>
                <w:rFonts w:ascii="Times New Roman" w:hAnsi="Times New Roman" w:cs="仿宋" w:hint="eastAsia"/>
                <w:sz w:val="24"/>
                <w:szCs w:val="24"/>
              </w:rPr>
              <w:t>项目名称</w:t>
            </w:r>
          </w:p>
        </w:tc>
        <w:tc>
          <w:tcPr>
            <w:tcW w:w="1416" w:type="dxa"/>
            <w:tcBorders>
              <w:top w:val="single" w:sz="4" w:space="0" w:color="000000"/>
              <w:left w:val="single" w:sz="4" w:space="0" w:color="000000"/>
              <w:bottom w:val="single" w:sz="4" w:space="0" w:color="000000"/>
              <w:right w:val="single" w:sz="4" w:space="0" w:color="000000"/>
            </w:tcBorders>
            <w:vAlign w:val="center"/>
          </w:tcPr>
          <w:p w14:paraId="6657C76D" w14:textId="77777777" w:rsidR="00DB26CF" w:rsidRDefault="00000000">
            <w:pPr>
              <w:pStyle w:val="1400"/>
              <w:rPr>
                <w:rFonts w:ascii="Times New Roman" w:hAnsi="Times New Roman" w:cs="仿宋"/>
                <w:sz w:val="24"/>
                <w:szCs w:val="24"/>
              </w:rPr>
            </w:pPr>
            <w:r>
              <w:rPr>
                <w:rFonts w:ascii="Times New Roman" w:hAnsi="Times New Roman" w:cs="仿宋" w:hint="eastAsia"/>
                <w:sz w:val="24"/>
                <w:szCs w:val="24"/>
              </w:rPr>
              <w:t>采购单位</w:t>
            </w:r>
          </w:p>
        </w:tc>
        <w:tc>
          <w:tcPr>
            <w:tcW w:w="1417" w:type="dxa"/>
            <w:tcBorders>
              <w:top w:val="single" w:sz="4" w:space="0" w:color="000000"/>
              <w:left w:val="single" w:sz="4" w:space="0" w:color="000000"/>
              <w:bottom w:val="single" w:sz="4" w:space="0" w:color="000000"/>
              <w:right w:val="single" w:sz="4" w:space="0" w:color="000000"/>
            </w:tcBorders>
            <w:vAlign w:val="center"/>
          </w:tcPr>
          <w:p w14:paraId="508A7D22" w14:textId="77777777" w:rsidR="00DB26CF" w:rsidRDefault="00000000">
            <w:pPr>
              <w:pStyle w:val="1400"/>
              <w:rPr>
                <w:rFonts w:ascii="Times New Roman" w:hAnsi="Times New Roman" w:cs="仿宋"/>
                <w:sz w:val="24"/>
                <w:szCs w:val="24"/>
              </w:rPr>
            </w:pPr>
            <w:r>
              <w:rPr>
                <w:rFonts w:ascii="Times New Roman" w:hAnsi="Times New Roman" w:cs="仿宋" w:hint="eastAsia"/>
                <w:sz w:val="24"/>
                <w:szCs w:val="24"/>
              </w:rPr>
              <w:t>合同签订</w:t>
            </w:r>
          </w:p>
          <w:p w14:paraId="6BEF67B4" w14:textId="77777777" w:rsidR="00DB26CF" w:rsidRDefault="00000000">
            <w:pPr>
              <w:pStyle w:val="1400"/>
              <w:ind w:firstLine="480"/>
              <w:rPr>
                <w:rFonts w:ascii="Times New Roman" w:hAnsi="Times New Roman" w:cs="仿宋"/>
                <w:sz w:val="24"/>
                <w:szCs w:val="24"/>
              </w:rPr>
            </w:pPr>
            <w:r>
              <w:rPr>
                <w:rFonts w:ascii="Times New Roman" w:hAnsi="Times New Roman" w:cs="仿宋" w:hint="eastAsia"/>
                <w:sz w:val="24"/>
                <w:szCs w:val="24"/>
              </w:rPr>
              <w:t>时间</w:t>
            </w:r>
          </w:p>
        </w:tc>
        <w:tc>
          <w:tcPr>
            <w:tcW w:w="1259" w:type="dxa"/>
            <w:tcBorders>
              <w:top w:val="single" w:sz="4" w:space="0" w:color="000000"/>
              <w:left w:val="single" w:sz="4" w:space="0" w:color="000000"/>
              <w:bottom w:val="single" w:sz="4" w:space="0" w:color="000000"/>
              <w:right w:val="single" w:sz="4" w:space="0" w:color="000000"/>
            </w:tcBorders>
            <w:vAlign w:val="center"/>
          </w:tcPr>
          <w:p w14:paraId="5A6A42E0" w14:textId="77777777" w:rsidR="00DB26CF" w:rsidRDefault="00000000">
            <w:pPr>
              <w:pStyle w:val="1400"/>
              <w:rPr>
                <w:rFonts w:ascii="Times New Roman" w:hAnsi="Times New Roman" w:cs="仿宋"/>
                <w:sz w:val="24"/>
                <w:szCs w:val="24"/>
              </w:rPr>
            </w:pPr>
            <w:r>
              <w:rPr>
                <w:rFonts w:ascii="Times New Roman" w:hAnsi="Times New Roman" w:cs="仿宋" w:hint="eastAsia"/>
                <w:sz w:val="24"/>
                <w:szCs w:val="24"/>
              </w:rPr>
              <w:t>验收结果</w:t>
            </w:r>
          </w:p>
        </w:tc>
        <w:tc>
          <w:tcPr>
            <w:tcW w:w="1484" w:type="dxa"/>
            <w:tcBorders>
              <w:top w:val="single" w:sz="4" w:space="0" w:color="000000"/>
              <w:left w:val="single" w:sz="4" w:space="0" w:color="000000"/>
              <w:bottom w:val="single" w:sz="4" w:space="0" w:color="000000"/>
              <w:right w:val="single" w:sz="4" w:space="0" w:color="000000"/>
            </w:tcBorders>
            <w:vAlign w:val="center"/>
          </w:tcPr>
          <w:p w14:paraId="3994672A" w14:textId="77777777" w:rsidR="00DB26CF" w:rsidRDefault="00000000">
            <w:pPr>
              <w:pStyle w:val="1400"/>
              <w:ind w:firstLine="480"/>
              <w:rPr>
                <w:rFonts w:ascii="Times New Roman" w:hAnsi="Times New Roman" w:cs="仿宋"/>
                <w:sz w:val="24"/>
                <w:szCs w:val="24"/>
              </w:rPr>
            </w:pPr>
            <w:r>
              <w:rPr>
                <w:rFonts w:ascii="Times New Roman" w:hAnsi="Times New Roman" w:cs="仿宋" w:hint="eastAsia"/>
                <w:sz w:val="24"/>
                <w:szCs w:val="24"/>
              </w:rPr>
              <w:t>备注</w:t>
            </w:r>
          </w:p>
        </w:tc>
      </w:tr>
      <w:tr w:rsidR="00DB26CF" w14:paraId="2C532AC2" w14:textId="77777777">
        <w:trPr>
          <w:trHeight w:val="1510"/>
          <w:jc w:val="center"/>
        </w:trPr>
        <w:tc>
          <w:tcPr>
            <w:tcW w:w="988" w:type="dxa"/>
            <w:tcBorders>
              <w:top w:val="single" w:sz="4" w:space="0" w:color="000000"/>
              <w:left w:val="single" w:sz="4" w:space="0" w:color="000000"/>
              <w:bottom w:val="single" w:sz="4" w:space="0" w:color="000000"/>
              <w:right w:val="single" w:sz="4" w:space="0" w:color="000000"/>
            </w:tcBorders>
          </w:tcPr>
          <w:p w14:paraId="64416136" w14:textId="77777777" w:rsidR="00DB26CF" w:rsidRDefault="00DB26CF">
            <w:pPr>
              <w:pStyle w:val="1400"/>
              <w:ind w:firstLine="480"/>
              <w:rPr>
                <w:rFonts w:ascii="Times New Roman" w:hAnsi="Times New Roman" w:cs="仿宋"/>
                <w:sz w:val="24"/>
                <w:szCs w:val="24"/>
              </w:rPr>
            </w:pPr>
          </w:p>
        </w:tc>
        <w:tc>
          <w:tcPr>
            <w:tcW w:w="2362" w:type="dxa"/>
            <w:tcBorders>
              <w:top w:val="single" w:sz="4" w:space="0" w:color="000000"/>
              <w:left w:val="single" w:sz="4" w:space="0" w:color="000000"/>
              <w:bottom w:val="single" w:sz="4" w:space="0" w:color="000000"/>
              <w:right w:val="single" w:sz="4" w:space="0" w:color="000000"/>
            </w:tcBorders>
            <w:vAlign w:val="center"/>
          </w:tcPr>
          <w:p w14:paraId="3B3B52F2" w14:textId="77777777" w:rsidR="00DB26CF" w:rsidRDefault="00DB26CF">
            <w:pPr>
              <w:pStyle w:val="1400"/>
              <w:ind w:firstLine="480"/>
              <w:rPr>
                <w:rFonts w:ascii="Times New Roman" w:hAnsi="Times New Roman" w:cs="仿宋"/>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6DE9F131" w14:textId="77777777" w:rsidR="00DB26CF" w:rsidRDefault="00DB26CF">
            <w:pPr>
              <w:pStyle w:val="1400"/>
              <w:ind w:firstLine="480"/>
              <w:rPr>
                <w:rFonts w:ascii="Times New Roman" w:hAnsi="Times New Roman" w:cs="仿宋"/>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D6D87D" w14:textId="77777777" w:rsidR="00DB26CF" w:rsidRDefault="00DB26CF">
            <w:pPr>
              <w:pStyle w:val="1400"/>
              <w:ind w:firstLine="480"/>
              <w:rPr>
                <w:rFonts w:ascii="Times New Roman" w:hAnsi="Times New Roman" w:cs="仿宋"/>
                <w:sz w:val="24"/>
                <w:szCs w:val="24"/>
              </w:rPr>
            </w:pPr>
          </w:p>
        </w:tc>
        <w:tc>
          <w:tcPr>
            <w:tcW w:w="1259" w:type="dxa"/>
            <w:tcBorders>
              <w:top w:val="single" w:sz="4" w:space="0" w:color="000000"/>
              <w:left w:val="single" w:sz="4" w:space="0" w:color="000000"/>
              <w:bottom w:val="single" w:sz="4" w:space="0" w:color="000000"/>
              <w:right w:val="single" w:sz="4" w:space="0" w:color="000000"/>
            </w:tcBorders>
            <w:vAlign w:val="center"/>
          </w:tcPr>
          <w:p w14:paraId="473C1EA2" w14:textId="77777777" w:rsidR="00DB26CF" w:rsidRDefault="00DB26CF">
            <w:pPr>
              <w:pStyle w:val="1400"/>
              <w:ind w:firstLine="480"/>
              <w:rPr>
                <w:rFonts w:ascii="Times New Roman" w:hAnsi="Times New Roman" w:cs="仿宋"/>
                <w:sz w:val="24"/>
                <w:szCs w:val="24"/>
              </w:rPr>
            </w:pPr>
          </w:p>
        </w:tc>
        <w:tc>
          <w:tcPr>
            <w:tcW w:w="1484" w:type="dxa"/>
            <w:tcBorders>
              <w:top w:val="single" w:sz="4" w:space="0" w:color="000000"/>
              <w:left w:val="single" w:sz="4" w:space="0" w:color="000000"/>
              <w:bottom w:val="single" w:sz="4" w:space="0" w:color="000000"/>
              <w:right w:val="single" w:sz="4" w:space="0" w:color="000000"/>
            </w:tcBorders>
            <w:vAlign w:val="center"/>
          </w:tcPr>
          <w:p w14:paraId="687003EB" w14:textId="77777777" w:rsidR="00DB26CF" w:rsidRDefault="00DB26CF">
            <w:pPr>
              <w:pStyle w:val="1400"/>
              <w:ind w:firstLine="480"/>
              <w:rPr>
                <w:rFonts w:ascii="Times New Roman" w:hAnsi="Times New Roman" w:cs="仿宋"/>
                <w:sz w:val="24"/>
                <w:szCs w:val="24"/>
              </w:rPr>
            </w:pPr>
          </w:p>
        </w:tc>
      </w:tr>
      <w:tr w:rsidR="00DB26CF" w14:paraId="5F401B38" w14:textId="77777777">
        <w:trPr>
          <w:trHeight w:val="1510"/>
          <w:jc w:val="center"/>
        </w:trPr>
        <w:tc>
          <w:tcPr>
            <w:tcW w:w="988" w:type="dxa"/>
            <w:tcBorders>
              <w:top w:val="single" w:sz="4" w:space="0" w:color="000000"/>
              <w:left w:val="single" w:sz="4" w:space="0" w:color="000000"/>
              <w:bottom w:val="single" w:sz="4" w:space="0" w:color="000000"/>
              <w:right w:val="single" w:sz="4" w:space="0" w:color="000000"/>
            </w:tcBorders>
          </w:tcPr>
          <w:p w14:paraId="0D9C2CE5" w14:textId="77777777" w:rsidR="00DB26CF" w:rsidRDefault="00DB26CF">
            <w:pPr>
              <w:pStyle w:val="1400"/>
              <w:ind w:firstLine="480"/>
              <w:rPr>
                <w:rFonts w:ascii="Times New Roman" w:hAnsi="Times New Roman" w:cs="仿宋"/>
                <w:sz w:val="24"/>
                <w:szCs w:val="24"/>
              </w:rPr>
            </w:pPr>
          </w:p>
        </w:tc>
        <w:tc>
          <w:tcPr>
            <w:tcW w:w="2362" w:type="dxa"/>
            <w:tcBorders>
              <w:top w:val="single" w:sz="4" w:space="0" w:color="000000"/>
              <w:left w:val="single" w:sz="4" w:space="0" w:color="000000"/>
              <w:bottom w:val="single" w:sz="4" w:space="0" w:color="000000"/>
              <w:right w:val="single" w:sz="4" w:space="0" w:color="000000"/>
            </w:tcBorders>
            <w:vAlign w:val="center"/>
          </w:tcPr>
          <w:p w14:paraId="3B730D8E" w14:textId="77777777" w:rsidR="00DB26CF" w:rsidRDefault="00DB26CF">
            <w:pPr>
              <w:pStyle w:val="1400"/>
              <w:ind w:firstLine="480"/>
              <w:rPr>
                <w:rFonts w:ascii="Times New Roman" w:hAnsi="Times New Roman" w:cs="仿宋"/>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47DBDB8C" w14:textId="77777777" w:rsidR="00DB26CF" w:rsidRDefault="00DB26CF">
            <w:pPr>
              <w:pStyle w:val="1400"/>
              <w:ind w:firstLine="480"/>
              <w:rPr>
                <w:rFonts w:ascii="Times New Roman" w:hAnsi="Times New Roman" w:cs="仿宋"/>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8827754" w14:textId="77777777" w:rsidR="00DB26CF" w:rsidRDefault="00DB26CF">
            <w:pPr>
              <w:pStyle w:val="1400"/>
              <w:ind w:firstLine="480"/>
              <w:rPr>
                <w:rFonts w:ascii="Times New Roman" w:hAnsi="Times New Roman" w:cs="仿宋"/>
                <w:sz w:val="24"/>
                <w:szCs w:val="24"/>
              </w:rPr>
            </w:pPr>
          </w:p>
        </w:tc>
        <w:tc>
          <w:tcPr>
            <w:tcW w:w="1259" w:type="dxa"/>
            <w:tcBorders>
              <w:top w:val="single" w:sz="4" w:space="0" w:color="000000"/>
              <w:left w:val="single" w:sz="4" w:space="0" w:color="000000"/>
              <w:bottom w:val="single" w:sz="4" w:space="0" w:color="000000"/>
              <w:right w:val="single" w:sz="4" w:space="0" w:color="000000"/>
            </w:tcBorders>
            <w:vAlign w:val="center"/>
          </w:tcPr>
          <w:p w14:paraId="2028B9D1" w14:textId="77777777" w:rsidR="00DB26CF" w:rsidRDefault="00DB26CF">
            <w:pPr>
              <w:pStyle w:val="1400"/>
              <w:ind w:firstLine="480"/>
              <w:rPr>
                <w:rFonts w:ascii="Times New Roman" w:hAnsi="Times New Roman" w:cs="仿宋"/>
                <w:sz w:val="24"/>
                <w:szCs w:val="24"/>
              </w:rPr>
            </w:pPr>
          </w:p>
        </w:tc>
        <w:tc>
          <w:tcPr>
            <w:tcW w:w="1484" w:type="dxa"/>
            <w:tcBorders>
              <w:top w:val="single" w:sz="4" w:space="0" w:color="000000"/>
              <w:left w:val="single" w:sz="4" w:space="0" w:color="000000"/>
              <w:bottom w:val="single" w:sz="4" w:space="0" w:color="000000"/>
              <w:right w:val="single" w:sz="4" w:space="0" w:color="000000"/>
            </w:tcBorders>
            <w:vAlign w:val="center"/>
          </w:tcPr>
          <w:p w14:paraId="556D5AC5" w14:textId="77777777" w:rsidR="00DB26CF" w:rsidRDefault="00DB26CF">
            <w:pPr>
              <w:pStyle w:val="1400"/>
              <w:ind w:firstLine="480"/>
              <w:rPr>
                <w:rFonts w:ascii="Times New Roman" w:hAnsi="Times New Roman" w:cs="仿宋"/>
                <w:sz w:val="24"/>
                <w:szCs w:val="24"/>
              </w:rPr>
            </w:pPr>
          </w:p>
        </w:tc>
      </w:tr>
      <w:tr w:rsidR="00DB26CF" w14:paraId="34962FDD" w14:textId="77777777">
        <w:trPr>
          <w:trHeight w:val="1510"/>
          <w:jc w:val="center"/>
        </w:trPr>
        <w:tc>
          <w:tcPr>
            <w:tcW w:w="988" w:type="dxa"/>
            <w:tcBorders>
              <w:top w:val="single" w:sz="4" w:space="0" w:color="000000"/>
              <w:left w:val="single" w:sz="4" w:space="0" w:color="000000"/>
              <w:bottom w:val="single" w:sz="4" w:space="0" w:color="000000"/>
              <w:right w:val="single" w:sz="4" w:space="0" w:color="000000"/>
            </w:tcBorders>
          </w:tcPr>
          <w:p w14:paraId="39612383" w14:textId="77777777" w:rsidR="00DB26CF" w:rsidRDefault="00DB26CF">
            <w:pPr>
              <w:pStyle w:val="1400"/>
              <w:ind w:firstLine="480"/>
              <w:rPr>
                <w:rFonts w:ascii="Times New Roman" w:hAnsi="Times New Roman" w:cs="仿宋"/>
                <w:sz w:val="24"/>
                <w:szCs w:val="24"/>
              </w:rPr>
            </w:pPr>
          </w:p>
        </w:tc>
        <w:tc>
          <w:tcPr>
            <w:tcW w:w="2362" w:type="dxa"/>
            <w:tcBorders>
              <w:top w:val="single" w:sz="4" w:space="0" w:color="000000"/>
              <w:left w:val="single" w:sz="4" w:space="0" w:color="000000"/>
              <w:bottom w:val="single" w:sz="4" w:space="0" w:color="000000"/>
              <w:right w:val="single" w:sz="4" w:space="0" w:color="000000"/>
            </w:tcBorders>
            <w:vAlign w:val="center"/>
          </w:tcPr>
          <w:p w14:paraId="5E9C2F35" w14:textId="77777777" w:rsidR="00DB26CF" w:rsidRDefault="00DB26CF">
            <w:pPr>
              <w:pStyle w:val="1400"/>
              <w:ind w:firstLine="480"/>
              <w:rPr>
                <w:rFonts w:ascii="Times New Roman" w:hAnsi="Times New Roman" w:cs="仿宋"/>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28CBDD32" w14:textId="77777777" w:rsidR="00DB26CF" w:rsidRDefault="00DB26CF">
            <w:pPr>
              <w:pStyle w:val="1400"/>
              <w:ind w:firstLine="480"/>
              <w:rPr>
                <w:rFonts w:ascii="Times New Roman" w:hAnsi="Times New Roman" w:cs="仿宋"/>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FF191F2" w14:textId="77777777" w:rsidR="00DB26CF" w:rsidRDefault="00DB26CF">
            <w:pPr>
              <w:pStyle w:val="1400"/>
              <w:ind w:firstLine="480"/>
              <w:rPr>
                <w:rFonts w:ascii="Times New Roman" w:hAnsi="Times New Roman" w:cs="仿宋"/>
                <w:sz w:val="24"/>
                <w:szCs w:val="24"/>
              </w:rPr>
            </w:pPr>
          </w:p>
        </w:tc>
        <w:tc>
          <w:tcPr>
            <w:tcW w:w="1259" w:type="dxa"/>
            <w:tcBorders>
              <w:top w:val="single" w:sz="4" w:space="0" w:color="000000"/>
              <w:left w:val="single" w:sz="4" w:space="0" w:color="000000"/>
              <w:bottom w:val="single" w:sz="4" w:space="0" w:color="000000"/>
              <w:right w:val="single" w:sz="4" w:space="0" w:color="000000"/>
            </w:tcBorders>
            <w:vAlign w:val="center"/>
          </w:tcPr>
          <w:p w14:paraId="6178AF07" w14:textId="77777777" w:rsidR="00DB26CF" w:rsidRDefault="00DB26CF">
            <w:pPr>
              <w:pStyle w:val="1400"/>
              <w:ind w:firstLine="480"/>
              <w:rPr>
                <w:rFonts w:ascii="Times New Roman" w:hAnsi="Times New Roman" w:cs="仿宋"/>
                <w:sz w:val="24"/>
                <w:szCs w:val="24"/>
              </w:rPr>
            </w:pPr>
          </w:p>
        </w:tc>
        <w:tc>
          <w:tcPr>
            <w:tcW w:w="1484" w:type="dxa"/>
            <w:tcBorders>
              <w:top w:val="single" w:sz="4" w:space="0" w:color="000000"/>
              <w:left w:val="single" w:sz="4" w:space="0" w:color="000000"/>
              <w:bottom w:val="single" w:sz="4" w:space="0" w:color="000000"/>
              <w:right w:val="single" w:sz="4" w:space="0" w:color="000000"/>
            </w:tcBorders>
            <w:vAlign w:val="center"/>
          </w:tcPr>
          <w:p w14:paraId="6DDF8FA2" w14:textId="77777777" w:rsidR="00DB26CF" w:rsidRDefault="00DB26CF">
            <w:pPr>
              <w:pStyle w:val="1400"/>
              <w:ind w:firstLine="480"/>
              <w:rPr>
                <w:rFonts w:ascii="Times New Roman" w:hAnsi="Times New Roman" w:cs="仿宋"/>
                <w:sz w:val="24"/>
                <w:szCs w:val="24"/>
              </w:rPr>
            </w:pPr>
          </w:p>
        </w:tc>
      </w:tr>
      <w:tr w:rsidR="00DB26CF" w14:paraId="690D076B" w14:textId="77777777">
        <w:trPr>
          <w:trHeight w:val="1525"/>
          <w:jc w:val="center"/>
        </w:trPr>
        <w:tc>
          <w:tcPr>
            <w:tcW w:w="988" w:type="dxa"/>
            <w:tcBorders>
              <w:top w:val="single" w:sz="4" w:space="0" w:color="000000"/>
              <w:left w:val="single" w:sz="4" w:space="0" w:color="000000"/>
              <w:bottom w:val="single" w:sz="4" w:space="0" w:color="000000"/>
              <w:right w:val="single" w:sz="4" w:space="0" w:color="000000"/>
            </w:tcBorders>
          </w:tcPr>
          <w:p w14:paraId="00B70E6D" w14:textId="77777777" w:rsidR="00DB26CF" w:rsidRDefault="00DB26CF">
            <w:pPr>
              <w:pStyle w:val="1400"/>
              <w:ind w:firstLine="480"/>
              <w:rPr>
                <w:rFonts w:ascii="Times New Roman" w:hAnsi="Times New Roman" w:cs="仿宋"/>
                <w:sz w:val="24"/>
                <w:szCs w:val="24"/>
              </w:rPr>
            </w:pPr>
          </w:p>
        </w:tc>
        <w:tc>
          <w:tcPr>
            <w:tcW w:w="2362" w:type="dxa"/>
            <w:tcBorders>
              <w:top w:val="single" w:sz="4" w:space="0" w:color="000000"/>
              <w:left w:val="single" w:sz="4" w:space="0" w:color="000000"/>
              <w:bottom w:val="single" w:sz="4" w:space="0" w:color="000000"/>
              <w:right w:val="single" w:sz="4" w:space="0" w:color="000000"/>
            </w:tcBorders>
            <w:vAlign w:val="center"/>
          </w:tcPr>
          <w:p w14:paraId="09B1169C" w14:textId="77777777" w:rsidR="00DB26CF" w:rsidRDefault="00DB26CF">
            <w:pPr>
              <w:pStyle w:val="1400"/>
              <w:ind w:firstLine="480"/>
              <w:rPr>
                <w:rFonts w:ascii="Times New Roman" w:hAnsi="Times New Roman" w:cs="仿宋"/>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69BD1C30" w14:textId="77777777" w:rsidR="00DB26CF" w:rsidRDefault="00DB26CF">
            <w:pPr>
              <w:pStyle w:val="1400"/>
              <w:ind w:firstLine="480"/>
              <w:rPr>
                <w:rFonts w:ascii="Times New Roman" w:hAnsi="Times New Roman" w:cs="仿宋"/>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6EF47A7" w14:textId="77777777" w:rsidR="00DB26CF" w:rsidRDefault="00DB26CF">
            <w:pPr>
              <w:pStyle w:val="1400"/>
              <w:ind w:firstLine="480"/>
              <w:rPr>
                <w:rFonts w:ascii="Times New Roman" w:hAnsi="Times New Roman" w:cs="仿宋"/>
                <w:sz w:val="24"/>
                <w:szCs w:val="24"/>
              </w:rPr>
            </w:pPr>
          </w:p>
        </w:tc>
        <w:tc>
          <w:tcPr>
            <w:tcW w:w="1259" w:type="dxa"/>
            <w:tcBorders>
              <w:top w:val="single" w:sz="4" w:space="0" w:color="000000"/>
              <w:left w:val="single" w:sz="4" w:space="0" w:color="000000"/>
              <w:bottom w:val="single" w:sz="4" w:space="0" w:color="000000"/>
              <w:right w:val="single" w:sz="4" w:space="0" w:color="000000"/>
            </w:tcBorders>
            <w:vAlign w:val="center"/>
          </w:tcPr>
          <w:p w14:paraId="749C842B" w14:textId="77777777" w:rsidR="00DB26CF" w:rsidRDefault="00DB26CF">
            <w:pPr>
              <w:pStyle w:val="1400"/>
              <w:ind w:firstLine="480"/>
              <w:rPr>
                <w:rFonts w:ascii="Times New Roman" w:hAnsi="Times New Roman" w:cs="仿宋"/>
                <w:sz w:val="24"/>
                <w:szCs w:val="24"/>
              </w:rPr>
            </w:pPr>
          </w:p>
        </w:tc>
        <w:tc>
          <w:tcPr>
            <w:tcW w:w="1484" w:type="dxa"/>
            <w:tcBorders>
              <w:top w:val="single" w:sz="4" w:space="0" w:color="000000"/>
              <w:left w:val="single" w:sz="4" w:space="0" w:color="000000"/>
              <w:bottom w:val="single" w:sz="4" w:space="0" w:color="000000"/>
              <w:right w:val="single" w:sz="4" w:space="0" w:color="000000"/>
            </w:tcBorders>
            <w:vAlign w:val="center"/>
          </w:tcPr>
          <w:p w14:paraId="33874FCC" w14:textId="77777777" w:rsidR="00DB26CF" w:rsidRDefault="00DB26CF">
            <w:pPr>
              <w:pStyle w:val="1400"/>
              <w:ind w:firstLine="480"/>
              <w:rPr>
                <w:rFonts w:ascii="Times New Roman" w:hAnsi="Times New Roman" w:cs="仿宋"/>
                <w:sz w:val="24"/>
                <w:szCs w:val="24"/>
              </w:rPr>
            </w:pPr>
          </w:p>
        </w:tc>
      </w:tr>
    </w:tbl>
    <w:p w14:paraId="33E28A8F" w14:textId="77777777" w:rsidR="00DB26CF" w:rsidRDefault="00000000">
      <w:pPr>
        <w:pStyle w:val="1400"/>
        <w:ind w:firstLine="480"/>
        <w:rPr>
          <w:rFonts w:ascii="Times New Roman" w:hAnsi="Times New Roman" w:cs="仿宋"/>
          <w:bCs/>
          <w:sz w:val="24"/>
          <w:szCs w:val="24"/>
        </w:rPr>
      </w:pPr>
      <w:bookmarkStart w:id="132" w:name="_Hlk213227246"/>
      <w:bookmarkEnd w:id="131"/>
      <w:r>
        <w:rPr>
          <w:rFonts w:ascii="Times New Roman" w:hAnsi="Times New Roman" w:cs="仿宋" w:hint="eastAsia"/>
          <w:bCs/>
          <w:sz w:val="24"/>
          <w:szCs w:val="24"/>
        </w:rPr>
        <w:t>注：涉及评分标准的“企业业绩”在本表中填报，相关证明材料附后。中标后，本表将随中标结果进行公开。</w:t>
      </w:r>
    </w:p>
    <w:bookmarkEnd w:id="132"/>
    <w:p w14:paraId="14EA5F00" w14:textId="77777777" w:rsidR="00DB26CF" w:rsidRDefault="00000000">
      <w:pPr>
        <w:rPr>
          <w:rFonts w:ascii="仿宋" w:eastAsia="仿宋" w:hAnsi="仿宋" w:cs="仿宋" w:hint="eastAsia"/>
          <w:b/>
          <w:sz w:val="32"/>
          <w:szCs w:val="32"/>
        </w:rPr>
      </w:pPr>
      <w:r>
        <w:rPr>
          <w:rFonts w:ascii="仿宋" w:eastAsia="仿宋" w:hAnsi="仿宋" w:cs="仿宋" w:hint="eastAsia"/>
          <w:b/>
          <w:sz w:val="32"/>
          <w:szCs w:val="32"/>
        </w:rPr>
        <w:br w:type="page" w:clear="all"/>
      </w:r>
    </w:p>
    <w:p w14:paraId="7E4B4EAD" w14:textId="77777777" w:rsidR="00DB26CF" w:rsidRDefault="00000000">
      <w:pPr>
        <w:pStyle w:val="20"/>
        <w:spacing w:before="0" w:after="0" w:line="520" w:lineRule="exact"/>
        <w:ind w:firstLine="320"/>
        <w:rPr>
          <w:rFonts w:ascii="黑体" w:eastAsia="黑体" w:hAnsi="黑体" w:cs="黑体" w:hint="eastAsia"/>
          <w:sz w:val="32"/>
        </w:rPr>
      </w:pPr>
      <w:r>
        <w:rPr>
          <w:rFonts w:ascii="黑体" w:eastAsia="黑体" w:hAnsi="黑体" w:cs="黑体" w:hint="eastAsia"/>
          <w:sz w:val="32"/>
        </w:rPr>
        <w:lastRenderedPageBreak/>
        <w:t>九、承诺函</w:t>
      </w:r>
    </w:p>
    <w:p w14:paraId="2A162E39" w14:textId="77777777" w:rsidR="00DB26CF" w:rsidRDefault="00000000">
      <w:pPr>
        <w:pStyle w:val="Normal1910"/>
        <w:jc w:val="center"/>
        <w:rPr>
          <w:rFonts w:ascii="方正小标宋_GBK" w:eastAsia="方正小标宋_GBK"/>
          <w:kern w:val="2"/>
          <w:sz w:val="36"/>
          <w:szCs w:val="22"/>
        </w:rPr>
      </w:pPr>
      <w:r>
        <w:rPr>
          <w:rFonts w:ascii="方正小标宋_GBK" w:eastAsia="方正小标宋_GBK" w:hint="eastAsia"/>
          <w:kern w:val="2"/>
          <w:sz w:val="36"/>
          <w:szCs w:val="22"/>
        </w:rPr>
        <w:t>承诺函</w:t>
      </w:r>
    </w:p>
    <w:p w14:paraId="2FF7FF6C" w14:textId="77777777" w:rsidR="00DB26CF" w:rsidRDefault="00000000">
      <w:pPr>
        <w:pStyle w:val="Normal1800"/>
        <w:spacing w:line="500" w:lineRule="exact"/>
        <w:rPr>
          <w:rFonts w:ascii="仿宋" w:eastAsia="仿宋" w:hAnsi="仿宋" w:hint="eastAsia"/>
          <w:sz w:val="28"/>
          <w:szCs w:val="32"/>
          <w:u w:val="single"/>
        </w:rPr>
      </w:pPr>
      <w:r>
        <w:rPr>
          <w:rFonts w:ascii="仿宋" w:eastAsia="仿宋" w:hAnsi="仿宋" w:hint="eastAsia"/>
          <w:sz w:val="28"/>
          <w:szCs w:val="32"/>
          <w:u w:val="single"/>
        </w:rPr>
        <w:t>宿迁幼儿师范高等专科学校、宿迁</w:t>
      </w:r>
      <w:proofErr w:type="gramStart"/>
      <w:r>
        <w:rPr>
          <w:rFonts w:ascii="仿宋" w:eastAsia="仿宋" w:hAnsi="仿宋" w:hint="eastAsia"/>
          <w:sz w:val="28"/>
          <w:szCs w:val="32"/>
          <w:u w:val="single"/>
        </w:rPr>
        <w:t>市楚润数据</w:t>
      </w:r>
      <w:proofErr w:type="gramEnd"/>
      <w:r>
        <w:rPr>
          <w:rFonts w:ascii="仿宋" w:eastAsia="仿宋" w:hAnsi="仿宋" w:hint="eastAsia"/>
          <w:sz w:val="28"/>
          <w:szCs w:val="32"/>
          <w:u w:val="single"/>
        </w:rPr>
        <w:t>集团有限公司：</w:t>
      </w:r>
    </w:p>
    <w:p w14:paraId="580EAD59" w14:textId="1CACAAAE" w:rsidR="00DB26CF" w:rsidRDefault="00000000">
      <w:pPr>
        <w:spacing w:line="480" w:lineRule="exact"/>
        <w:ind w:firstLine="560"/>
        <w:rPr>
          <w:rFonts w:ascii="宋体" w:hAnsi="宋体" w:cs="宋体" w:hint="eastAsia"/>
          <w:sz w:val="20"/>
        </w:rPr>
      </w:pPr>
      <w:r>
        <w:rPr>
          <w:rFonts w:ascii="宋体" w:hAnsi="宋体" w:cs="宋体" w:hint="eastAsia"/>
          <w:sz w:val="28"/>
          <w:szCs w:val="28"/>
        </w:rPr>
        <w:t>根据</w:t>
      </w:r>
      <w:r>
        <w:rPr>
          <w:rFonts w:ascii="仿宋" w:eastAsia="仿宋" w:hAnsi="仿宋"/>
          <w:sz w:val="28"/>
          <w:szCs w:val="32"/>
          <w:u w:val="single"/>
        </w:rPr>
        <w:t>JSZC-321300-JZCG-C2025-00</w:t>
      </w:r>
      <w:r w:rsidR="00766903">
        <w:rPr>
          <w:rFonts w:ascii="仿宋" w:eastAsia="仿宋" w:hAnsi="仿宋" w:hint="eastAsia"/>
          <w:sz w:val="28"/>
          <w:szCs w:val="32"/>
          <w:u w:val="single"/>
        </w:rPr>
        <w:t>92</w:t>
      </w:r>
      <w:r>
        <w:rPr>
          <w:rFonts w:ascii="宋体" w:hAnsi="宋体" w:cs="宋体"/>
          <w:color w:val="000000"/>
          <w:sz w:val="28"/>
          <w:u w:val="single"/>
        </w:rPr>
        <w:t xml:space="preserve"> </w:t>
      </w:r>
      <w:r>
        <w:rPr>
          <w:rFonts w:ascii="宋体" w:hAnsi="宋体" w:cs="宋体" w:hint="eastAsia"/>
          <w:color w:val="000000"/>
          <w:sz w:val="28"/>
        </w:rPr>
        <w:t>号</w:t>
      </w:r>
      <w:r>
        <w:rPr>
          <w:rFonts w:ascii="仿宋" w:eastAsia="仿宋" w:hAnsi="仿宋" w:hint="eastAsia"/>
          <w:sz w:val="28"/>
          <w:szCs w:val="32"/>
          <w:u w:val="single"/>
        </w:rPr>
        <w:t>教务教学管理一体化平台购买项目</w:t>
      </w:r>
      <w:r>
        <w:rPr>
          <w:rFonts w:ascii="宋体" w:hAnsi="宋体" w:cs="宋体" w:hint="eastAsia"/>
          <w:color w:val="000000"/>
          <w:sz w:val="28"/>
        </w:rPr>
        <w:t>磋商文件相关要求，承诺如下：</w:t>
      </w:r>
      <w:proofErr w:type="gramStart"/>
      <w:r>
        <w:rPr>
          <w:rFonts w:ascii="宋体" w:hAnsi="宋体" w:cs="宋体" w:hint="eastAsia"/>
          <w:color w:val="000000"/>
          <w:sz w:val="28"/>
        </w:rPr>
        <w:t>完全响应</w:t>
      </w:r>
      <w:proofErr w:type="gramEnd"/>
      <w:r>
        <w:rPr>
          <w:rFonts w:ascii="宋体" w:hAnsi="宋体" w:cs="宋体" w:hint="eastAsia"/>
          <w:color w:val="000000"/>
          <w:sz w:val="28"/>
        </w:rPr>
        <w:t>本项目采购需求“十三、其他要求”，如我单位中标，将按照响应内容进行履约。如我单位响应文件的响应方案优于采购需求，将按响应文件履约。</w:t>
      </w:r>
    </w:p>
    <w:p w14:paraId="461D0460" w14:textId="77777777" w:rsidR="00DB26CF" w:rsidRDefault="00000000">
      <w:pPr>
        <w:pStyle w:val="Normal25"/>
        <w:spacing w:after="200" w:line="500" w:lineRule="exact"/>
        <w:ind w:leftChars="1400" w:left="4060" w:hangingChars="400" w:hanging="1120"/>
        <w:jc w:val="both"/>
        <w:rPr>
          <w:rFonts w:ascii="宋体" w:eastAsia="宋体" w:hAnsi="宋体" w:hint="eastAsia"/>
          <w:sz w:val="28"/>
          <w:szCs w:val="22"/>
          <w:u w:val="single"/>
        </w:rPr>
      </w:pPr>
      <w:r>
        <w:rPr>
          <w:rFonts w:ascii="仿宋" w:eastAsia="仿宋" w:hAnsi="仿宋" w:hint="eastAsia"/>
          <w:kern w:val="2"/>
          <w:sz w:val="28"/>
          <w:szCs w:val="32"/>
        </w:rPr>
        <w:t xml:space="preserve"> </w:t>
      </w:r>
      <w:r>
        <w:rPr>
          <w:rFonts w:ascii="仿宋" w:eastAsia="仿宋" w:hAnsi="仿宋"/>
          <w:kern w:val="2"/>
          <w:sz w:val="28"/>
          <w:szCs w:val="32"/>
        </w:rPr>
        <w:t xml:space="preserve">                                             </w:t>
      </w:r>
      <w:r>
        <w:rPr>
          <w:rFonts w:ascii="宋体" w:eastAsia="宋体" w:hAnsi="宋体" w:hint="eastAsia"/>
          <w:sz w:val="28"/>
          <w:szCs w:val="22"/>
        </w:rPr>
        <w:t>单位名称（公章）：</w:t>
      </w:r>
      <w:r>
        <w:rPr>
          <w:rFonts w:ascii="宋体" w:eastAsia="宋体" w:hAnsi="宋体" w:hint="eastAsia"/>
          <w:sz w:val="28"/>
          <w:szCs w:val="22"/>
          <w:u w:val="single"/>
        </w:rPr>
        <w:t xml:space="preserve">               </w:t>
      </w:r>
    </w:p>
    <w:p w14:paraId="623DB6EE"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749FC36A"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3018BC7C"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4003A801"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675108BA"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2AC8A3A9"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6E3B46EF"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731D3608"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42AED0CF"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478D7170"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1845A02B"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421E5A3A" w14:textId="77777777" w:rsidR="00DB26CF" w:rsidRDefault="00DB26CF">
      <w:pPr>
        <w:pStyle w:val="Normal25"/>
        <w:spacing w:after="200" w:line="500" w:lineRule="exact"/>
        <w:ind w:leftChars="1400" w:left="4060" w:hangingChars="400" w:hanging="1120"/>
        <w:jc w:val="both"/>
        <w:rPr>
          <w:rFonts w:ascii="宋体" w:eastAsia="宋体" w:hAnsi="宋体" w:hint="eastAsia"/>
          <w:sz w:val="28"/>
          <w:szCs w:val="22"/>
          <w:u w:val="single"/>
        </w:rPr>
      </w:pPr>
    </w:p>
    <w:p w14:paraId="21783D49" w14:textId="77777777" w:rsidR="00DB26CF" w:rsidRDefault="00000000">
      <w:pPr>
        <w:pStyle w:val="20"/>
        <w:spacing w:before="0" w:after="0" w:line="520" w:lineRule="exact"/>
        <w:ind w:firstLine="320"/>
        <w:rPr>
          <w:rFonts w:ascii="黑体" w:eastAsia="黑体" w:hAnsi="黑体" w:cs="黑体" w:hint="eastAsia"/>
          <w:sz w:val="32"/>
        </w:rPr>
      </w:pPr>
      <w:bookmarkStart w:id="133" w:name="_Toc28140"/>
      <w:r>
        <w:rPr>
          <w:rFonts w:ascii="黑体" w:eastAsia="黑体" w:hAnsi="黑体" w:cs="黑体" w:hint="eastAsia"/>
          <w:sz w:val="32"/>
        </w:rPr>
        <w:lastRenderedPageBreak/>
        <w:t>十、磋商所需其他材料</w:t>
      </w:r>
      <w:bookmarkEnd w:id="133"/>
    </w:p>
    <w:p w14:paraId="1CD3E7AC" w14:textId="77777777" w:rsidR="00DB26CF" w:rsidRDefault="00DB26CF">
      <w:pPr>
        <w:pStyle w:val="1500"/>
        <w:spacing w:line="360" w:lineRule="auto"/>
        <w:ind w:firstLine="560"/>
        <w:rPr>
          <w:rFonts w:ascii="仿宋" w:hAnsi="仿宋" w:cs="仿宋" w:hint="eastAsia"/>
          <w:sz w:val="28"/>
          <w:szCs w:val="28"/>
        </w:rPr>
      </w:pPr>
    </w:p>
    <w:p w14:paraId="086B7646" w14:textId="77777777" w:rsidR="00DB26CF" w:rsidRDefault="00000000">
      <w:pPr>
        <w:pStyle w:val="1500"/>
        <w:spacing w:line="360" w:lineRule="auto"/>
        <w:ind w:firstLine="560"/>
        <w:rPr>
          <w:rFonts w:ascii="仿宋" w:eastAsia="仿宋" w:hAnsi="仿宋" w:cs="仿宋" w:hint="eastAsia"/>
          <w:sz w:val="40"/>
        </w:rPr>
      </w:pPr>
      <w:r>
        <w:rPr>
          <w:rFonts w:ascii="仿宋" w:hAnsi="仿宋" w:cs="仿宋" w:hint="eastAsia"/>
          <w:sz w:val="28"/>
          <w:szCs w:val="28"/>
        </w:rPr>
        <w:t>请在此文档中增加磋商所需其他相关内容（包括资格要求、评分办法、采购需求中涉及的证件证明及其它供应商认为有必要提供的资料），如没有请</w:t>
      </w:r>
      <w:proofErr w:type="gramStart"/>
      <w:r>
        <w:rPr>
          <w:rFonts w:ascii="仿宋" w:hAnsi="仿宋" w:cs="仿宋" w:hint="eastAsia"/>
          <w:sz w:val="28"/>
          <w:szCs w:val="28"/>
        </w:rPr>
        <w:t>将此空文档</w:t>
      </w:r>
      <w:proofErr w:type="gramEnd"/>
      <w:r>
        <w:rPr>
          <w:rFonts w:ascii="仿宋" w:hAnsi="仿宋" w:cs="仿宋" w:hint="eastAsia"/>
          <w:sz w:val="28"/>
          <w:szCs w:val="28"/>
        </w:rPr>
        <w:t>上传。</w:t>
      </w:r>
    </w:p>
    <w:p w14:paraId="1DA5052B" w14:textId="77777777" w:rsidR="00DB26CF" w:rsidRDefault="00DB26CF">
      <w:pPr>
        <w:rPr>
          <w:rFonts w:ascii="仿宋" w:eastAsia="仿宋" w:hAnsi="仿宋" w:cs="仿宋" w:hint="eastAsia"/>
          <w:sz w:val="40"/>
        </w:rPr>
      </w:pPr>
    </w:p>
    <w:p w14:paraId="5EC3FCC4" w14:textId="77777777" w:rsidR="00DB26CF" w:rsidRDefault="00DB26CF">
      <w:pPr>
        <w:rPr>
          <w:rFonts w:ascii="仿宋" w:eastAsia="仿宋" w:hAnsi="仿宋" w:cs="仿宋" w:hint="eastAsia"/>
          <w:sz w:val="40"/>
        </w:rPr>
      </w:pPr>
    </w:p>
    <w:p w14:paraId="1FC4C33F" w14:textId="77777777" w:rsidR="00DB26CF" w:rsidRDefault="00DB26CF">
      <w:pPr>
        <w:rPr>
          <w:rFonts w:ascii="仿宋" w:eastAsia="仿宋" w:hAnsi="仿宋" w:cs="仿宋" w:hint="eastAsia"/>
          <w:sz w:val="40"/>
        </w:rPr>
      </w:pPr>
    </w:p>
    <w:p w14:paraId="5A830BC5" w14:textId="77777777" w:rsidR="00DB26CF" w:rsidRDefault="00DB26CF">
      <w:pPr>
        <w:rPr>
          <w:rFonts w:ascii="仿宋" w:eastAsia="仿宋" w:hAnsi="仿宋" w:cs="仿宋" w:hint="eastAsia"/>
          <w:sz w:val="40"/>
        </w:rPr>
      </w:pPr>
    </w:p>
    <w:p w14:paraId="70677422" w14:textId="77777777" w:rsidR="00DB26CF" w:rsidRDefault="00DB26CF">
      <w:pPr>
        <w:rPr>
          <w:rFonts w:ascii="仿宋" w:eastAsia="仿宋" w:hAnsi="仿宋" w:cs="仿宋" w:hint="eastAsia"/>
          <w:sz w:val="40"/>
        </w:rPr>
      </w:pPr>
    </w:p>
    <w:p w14:paraId="4BDF27F3" w14:textId="77777777" w:rsidR="00DB26CF" w:rsidRDefault="00DB26CF">
      <w:pPr>
        <w:rPr>
          <w:rFonts w:ascii="仿宋" w:eastAsia="仿宋" w:hAnsi="仿宋" w:cs="仿宋" w:hint="eastAsia"/>
          <w:sz w:val="40"/>
        </w:rPr>
      </w:pPr>
    </w:p>
    <w:p w14:paraId="4B0C68D2" w14:textId="77777777" w:rsidR="00DB26CF" w:rsidRDefault="00DB26CF">
      <w:pPr>
        <w:rPr>
          <w:rFonts w:ascii="仿宋" w:eastAsia="仿宋" w:hAnsi="仿宋" w:cs="仿宋" w:hint="eastAsia"/>
          <w:sz w:val="40"/>
        </w:rPr>
      </w:pPr>
    </w:p>
    <w:p w14:paraId="361E2E6F" w14:textId="77777777" w:rsidR="00DB26CF" w:rsidRDefault="00DB26CF"/>
    <w:p w14:paraId="3EE8329D" w14:textId="77777777" w:rsidR="00DB26CF" w:rsidRDefault="00DB26CF"/>
    <w:p w14:paraId="6CEA8627" w14:textId="77777777" w:rsidR="00DB26CF" w:rsidRDefault="00DB26CF"/>
    <w:p w14:paraId="7C296D31" w14:textId="77777777" w:rsidR="00DB26CF" w:rsidRDefault="00DB26CF"/>
    <w:p w14:paraId="5C4EE7B6" w14:textId="77777777" w:rsidR="00DB26CF" w:rsidRDefault="00DB26CF"/>
    <w:p w14:paraId="5A1C1525" w14:textId="77777777" w:rsidR="00DB26CF" w:rsidRDefault="00DB26CF"/>
    <w:p w14:paraId="02641917" w14:textId="77777777" w:rsidR="00DB26CF" w:rsidRDefault="00DB26CF"/>
    <w:p w14:paraId="5523495E" w14:textId="77777777" w:rsidR="00DB26CF" w:rsidRDefault="00DB26CF"/>
    <w:p w14:paraId="45C275F7" w14:textId="77777777" w:rsidR="00DB26CF" w:rsidRDefault="00DB26CF"/>
    <w:p w14:paraId="503454E7" w14:textId="77777777" w:rsidR="00DB26CF" w:rsidRDefault="00DB26CF"/>
    <w:p w14:paraId="02AA0966" w14:textId="77777777" w:rsidR="00DB26CF" w:rsidRDefault="00DB26CF"/>
    <w:p w14:paraId="50373B9C" w14:textId="77777777" w:rsidR="00DB26CF" w:rsidRDefault="00DB26CF"/>
    <w:p w14:paraId="71F6BA4B" w14:textId="77777777" w:rsidR="00DB26CF" w:rsidRDefault="00DB26CF"/>
    <w:p w14:paraId="2155D24C" w14:textId="77777777" w:rsidR="00DB26CF" w:rsidRDefault="00DB26CF"/>
    <w:p w14:paraId="74717B9B" w14:textId="77777777" w:rsidR="00DB26CF" w:rsidRDefault="00DB26CF"/>
    <w:p w14:paraId="409FECE2" w14:textId="77777777" w:rsidR="00DB26CF" w:rsidRDefault="00DB26CF"/>
    <w:p w14:paraId="524F7271" w14:textId="77777777" w:rsidR="00DB26CF" w:rsidRDefault="00DB26CF"/>
    <w:p w14:paraId="4CE638CF" w14:textId="77777777" w:rsidR="00DB26CF" w:rsidRDefault="00DB26CF"/>
    <w:p w14:paraId="371E3C49" w14:textId="77777777" w:rsidR="00DB26CF" w:rsidRDefault="00DB26CF"/>
    <w:p w14:paraId="1DFB8341" w14:textId="77777777" w:rsidR="00DB26CF" w:rsidRDefault="00DB26CF"/>
    <w:p w14:paraId="54E71A12" w14:textId="77777777" w:rsidR="00DB26CF" w:rsidRDefault="00DB26CF"/>
    <w:p w14:paraId="40E00CFD" w14:textId="77777777" w:rsidR="00DB26CF" w:rsidRDefault="00DB26CF"/>
    <w:p w14:paraId="6E5F27B0" w14:textId="77777777" w:rsidR="00DB26CF" w:rsidRDefault="00DB26CF"/>
    <w:p w14:paraId="53828CB6" w14:textId="77777777" w:rsidR="00DB26CF" w:rsidRDefault="00DB26CF"/>
    <w:p w14:paraId="525D1309" w14:textId="77777777" w:rsidR="00DB26CF" w:rsidRDefault="00DB26CF"/>
    <w:sectPr w:rsidR="00DB26CF">
      <w:footerReference w:type="default" r:id="rId12"/>
      <w:pgSz w:w="11906" w:h="16838"/>
      <w:pgMar w:top="1440" w:right="1417" w:bottom="1440" w:left="1417"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1DBEE" w14:textId="77777777" w:rsidR="003636A5" w:rsidRDefault="003636A5">
      <w:r>
        <w:separator/>
      </w:r>
    </w:p>
  </w:endnote>
  <w:endnote w:type="continuationSeparator" w:id="0">
    <w:p w14:paraId="3361787E" w14:textId="77777777" w:rsidR="003636A5" w:rsidRDefault="00363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5BB342-D6C4-4793-B08D-704C87B5879E}"/>
  </w:font>
  <w:font w:name="Arial">
    <w:panose1 w:val="020B0604020202020204"/>
    <w:charset w:val="00"/>
    <w:family w:val="swiss"/>
    <w:pitch w:val="variable"/>
    <w:sig w:usb0="E0002EFF" w:usb1="C000785B" w:usb2="00000009" w:usb3="00000000" w:csb0="000001FF" w:csb1="00000000"/>
  </w:font>
  <w:font w:name="方正仿宋_GBK">
    <w:panose1 w:val="03000509000000000000"/>
    <w:charset w:val="86"/>
    <w:family w:val="script"/>
    <w:pitch w:val="fixed"/>
    <w:sig w:usb0="00000001" w:usb1="080E0000" w:usb2="00000010" w:usb3="00000000" w:csb0="00040000" w:csb1="00000000"/>
    <w:embedBold r:id="rId2" w:subsetted="1" w:fontKey="{2B504984-5DB0-419C-925C-BF5CE55B1981}"/>
  </w:font>
  <w:font w:name="黑体">
    <w:altName w:val="SimHei"/>
    <w:panose1 w:val="02010609060101010101"/>
    <w:charset w:val="86"/>
    <w:family w:val="modern"/>
    <w:pitch w:val="fixed"/>
    <w:sig w:usb0="800002BF" w:usb1="38CF7CFA" w:usb2="00000016" w:usb3="00000000" w:csb0="00040001" w:csb1="00000000"/>
    <w:embedRegular r:id="rId3" w:subsetted="1" w:fontKey="{A071A94F-74F3-44B4-A214-B7FF1DA57983}"/>
    <w:embedBold r:id="rId4" w:subsetted="1" w:fontKey="{2F6D0C3D-C15F-4235-A671-F4ABEA9C75B3}"/>
  </w:font>
  <w:font w:name="仿宋_GB2312">
    <w:altName w:val="仿宋"/>
    <w:charset w:val="00"/>
    <w:family w:val="auto"/>
    <w:pitch w:val="default"/>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variable"/>
    <w:sig w:usb0="A00006FF" w:usb1="4000205B" w:usb2="00000010" w:usb3="00000000" w:csb0="0000019F" w:csb1="00000000"/>
  </w:font>
  <w:font w:name="Kingsoft Phonetic Plain">
    <w:altName w:val="DejaVu Math TeX Gyre"/>
    <w:charset w:val="00"/>
    <w:family w:val="auto"/>
    <w:pitch w:val="default"/>
  </w:font>
  <w:font w:name="Helvetica">
    <w:panose1 w:val="020B0604020202020204"/>
    <w:charset w:val="00"/>
    <w:family w:val="swiss"/>
    <w:pitch w:val="default"/>
    <w:sig w:usb0="00000000"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Helvetica-Light">
    <w:altName w:val="DejaVu Math TeX Gyre"/>
    <w:charset w:val="00"/>
    <w:family w:val="auto"/>
    <w:pitch w:val="default"/>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仿宋_GB2312">
    <w:altName w:val="微软雅黑"/>
    <w:charset w:val="86"/>
    <w:family w:val="auto"/>
    <w:pitch w:val="default"/>
    <w:sig w:usb0="A00002BF" w:usb1="184F6CFA" w:usb2="00000012"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embedRegular r:id="rId5" w:subsetted="1" w:fontKey="{C8D796BB-D09C-49E2-B2CE-830FBD3A37D0}"/>
    <w:embedBold r:id="rId6" w:subsetted="1" w:fontKey="{4CC04761-8249-409A-995D-762E94B90AD8}"/>
  </w:font>
  <w:font w:name="方正小标宋_GBK">
    <w:panose1 w:val="03000509000000000000"/>
    <w:charset w:val="86"/>
    <w:family w:val="script"/>
    <w:pitch w:val="fixed"/>
    <w:sig w:usb0="00000001" w:usb1="080E0000" w:usb2="00000010" w:usb3="00000000" w:csb0="00040000" w:csb1="00000000"/>
    <w:embedRegular r:id="rId7" w:subsetted="1" w:fontKey="{2115715A-3DB1-4B77-A433-8F92048596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2014F" w14:textId="77777777" w:rsidR="00DB26CF" w:rsidRDefault="00000000">
    <w:pPr>
      <w:pStyle w:val="ac"/>
      <w:tabs>
        <w:tab w:val="clear" w:pos="7143"/>
        <w:tab w:val="clear" w:pos="14287"/>
        <w:tab w:val="center" w:pos="4153"/>
        <w:tab w:val="right" w:pos="8306"/>
      </w:tabs>
      <w:jc w:val="center"/>
    </w:pPr>
    <w:r>
      <w:rPr>
        <w:noProof/>
      </w:rPr>
      <mc:AlternateContent>
        <mc:Choice Requires="wps">
          <w:drawing>
            <wp:anchor distT="0" distB="0" distL="114300" distR="114300" simplePos="0" relativeHeight="251661312" behindDoc="0" locked="0" layoutInCell="1" allowOverlap="1" wp14:anchorId="7420D497" wp14:editId="2A888DC2">
              <wp:simplePos x="0" y="0"/>
              <wp:positionH relativeFrom="margin">
                <wp:align>center</wp:align>
              </wp:positionH>
              <wp:positionV relativeFrom="paragraph">
                <wp:posOffset>-141605</wp:posOffset>
              </wp:positionV>
              <wp:extent cx="708660" cy="271780"/>
              <wp:effectExtent l="0" t="0" r="0" b="0"/>
              <wp:wrapNone/>
              <wp:docPr id="1" name="文本框 9"/>
              <wp:cNvGraphicFramePr/>
              <a:graphic xmlns:a="http://schemas.openxmlformats.org/drawingml/2006/main">
                <a:graphicData uri="http://schemas.microsoft.com/office/word/2010/wordprocessingShape">
                  <wps:wsp>
                    <wps:cNvSpPr txBox="1"/>
                    <wps:spPr bwMode="auto">
                      <a:xfrm>
                        <a:off x="0" y="0"/>
                        <a:ext cx="708660" cy="271780"/>
                      </a:xfrm>
                      <a:prstGeom prst="rect">
                        <a:avLst/>
                      </a:prstGeom>
                      <a:noFill/>
                      <a:ln>
                        <a:noFill/>
                      </a:ln>
                    </wps:spPr>
                    <wps:txbx>
                      <w:txbxContent>
                        <w:p w14:paraId="3EB76D26" w14:textId="77777777" w:rsidR="00DB26CF" w:rsidRDefault="00000000">
                          <w:pPr>
                            <w:pStyle w:val="ac"/>
                            <w:jc w:val="center"/>
                            <w:rPr>
                              <w:rFonts w:ascii="Times New Roman" w:hAnsi="Times New Roman"/>
                              <w:sz w:val="32"/>
                              <w:szCs w:val="32"/>
                            </w:rPr>
                          </w:pPr>
                          <w:r>
                            <w:rPr>
                              <w:rFonts w:ascii="Times New Roman" w:hAnsi="Times New Roman"/>
                              <w:sz w:val="32"/>
                              <w:szCs w:val="32"/>
                            </w:rPr>
                            <w:t>—</w:t>
                          </w:r>
                          <w:r>
                            <w:rPr>
                              <w:rFonts w:ascii="Times New Roman" w:hAnsi="Times New Roman" w:hint="eastAsia"/>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10</w:t>
                          </w:r>
                          <w:r>
                            <w:rPr>
                              <w:rFonts w:ascii="Times New Roman" w:hAnsi="Times New Roman"/>
                              <w:sz w:val="32"/>
                              <w:szCs w:val="32"/>
                            </w:rPr>
                            <w:fldChar w:fldCharType="end"/>
                          </w:r>
                          <w:r>
                            <w:rPr>
                              <w:rFonts w:ascii="Times New Roman" w:hAnsi="Times New Roman" w:hint="eastAsia"/>
                              <w:sz w:val="32"/>
                              <w:szCs w:val="32"/>
                            </w:rPr>
                            <w:t xml:space="preserve"> </w:t>
                          </w:r>
                          <w:r>
                            <w:rPr>
                              <w:rFonts w:ascii="Times New Roman" w:hAnsi="Times New Roman"/>
                              <w:sz w:val="32"/>
                              <w:szCs w:val="32"/>
                            </w:rPr>
                            <w:t>—</w:t>
                          </w:r>
                        </w:p>
                      </w:txbxContent>
                    </wps:txbx>
                    <wps:bodyPr lIns="0" tIns="0" rIns="0" bIns="0" upright="1"/>
                  </wps:wsp>
                </a:graphicData>
              </a:graphic>
            </wp:anchor>
          </w:drawing>
        </mc:Choice>
        <mc:Fallback>
          <w:pict>
            <v:shapetype w14:anchorId="7420D497" id="_x0000_t202" coordsize="21600,21600" o:spt="202" path="m,l,21600r21600,l21600,xe">
              <v:stroke joinstyle="miter"/>
              <v:path gradientshapeok="t" o:connecttype="rect"/>
            </v:shapetype>
            <v:shape id="文本框 9" o:spid="_x0000_s1026" type="#_x0000_t202" style="position:absolute;left:0;text-align:left;margin-left:0;margin-top:-11.15pt;width:55.8pt;height:21.4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" filled="f" stroked="f">
              <v:textbox inset="0,0,0,0">
                <w:txbxContent>
                  <w:p w14:paraId="3EB76D26" w14:textId="77777777" w:rsidR="00DB26CF" w:rsidRDefault="00000000">
                    <w:pPr>
                      <w:pStyle w:val="ac"/>
                      <w:jc w:val="center"/>
                      <w:rPr>
                        <w:rFonts w:ascii="Times New Roman" w:hAnsi="Times New Roman"/>
                        <w:sz w:val="32"/>
                        <w:szCs w:val="32"/>
                      </w:rPr>
                    </w:pPr>
                    <w:r>
                      <w:rPr>
                        <w:rFonts w:ascii="Times New Roman" w:hAnsi="Times New Roman"/>
                        <w:sz w:val="32"/>
                        <w:szCs w:val="32"/>
                      </w:rPr>
                      <w:t>—</w:t>
                    </w:r>
                    <w:r>
                      <w:rPr>
                        <w:rFonts w:ascii="Times New Roman" w:hAnsi="Times New Roman" w:hint="eastAsia"/>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10</w:t>
                    </w:r>
                    <w:r>
                      <w:rPr>
                        <w:rFonts w:ascii="Times New Roman" w:hAnsi="Times New Roman"/>
                        <w:sz w:val="32"/>
                        <w:szCs w:val="32"/>
                      </w:rPr>
                      <w:fldChar w:fldCharType="end"/>
                    </w:r>
                    <w:r>
                      <w:rPr>
                        <w:rFonts w:ascii="Times New Roman" w:hAnsi="Times New Roman" w:hint="eastAsia"/>
                        <w:sz w:val="32"/>
                        <w:szCs w:val="32"/>
                      </w:rPr>
                      <w:t xml:space="preserve"> </w:t>
                    </w:r>
                    <w:r>
                      <w:rPr>
                        <w:rFonts w:ascii="Times New Roman" w:hAnsi="Times New Roman"/>
                        <w:sz w:val="32"/>
                        <w:szCs w:val="32"/>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94336" w14:textId="77777777" w:rsidR="00DB26CF" w:rsidRDefault="00000000">
    <w:pPr>
      <w:pStyle w:val="ac"/>
      <w:tabs>
        <w:tab w:val="clear" w:pos="7143"/>
        <w:tab w:val="clear" w:pos="14287"/>
        <w:tab w:val="center" w:pos="4153"/>
        <w:tab w:val="right" w:pos="8306"/>
      </w:tabs>
      <w:jc w:val="center"/>
    </w:pPr>
    <w:r>
      <w:rPr>
        <w:noProof/>
      </w:rPr>
      <mc:AlternateContent>
        <mc:Choice Requires="wps">
          <w:drawing>
            <wp:anchor distT="0" distB="0" distL="114300" distR="114300" simplePos="0" relativeHeight="251662336" behindDoc="0" locked="0" layoutInCell="1" allowOverlap="1" wp14:anchorId="53B30A57" wp14:editId="16A094A8">
              <wp:simplePos x="0" y="0"/>
              <wp:positionH relativeFrom="margin">
                <wp:align>center</wp:align>
              </wp:positionH>
              <wp:positionV relativeFrom="paragraph">
                <wp:posOffset>-141605</wp:posOffset>
              </wp:positionV>
              <wp:extent cx="709930" cy="320040"/>
              <wp:effectExtent l="0" t="0" r="0" b="0"/>
              <wp:wrapNone/>
              <wp:docPr id="2" name="文本框 10"/>
              <wp:cNvGraphicFramePr/>
              <a:graphic xmlns:a="http://schemas.openxmlformats.org/drawingml/2006/main">
                <a:graphicData uri="http://schemas.microsoft.com/office/word/2010/wordprocessingShape">
                  <wps:wsp>
                    <wps:cNvSpPr txBox="1"/>
                    <wps:spPr bwMode="auto">
                      <a:xfrm>
                        <a:off x="0" y="0"/>
                        <a:ext cx="709930" cy="320040"/>
                      </a:xfrm>
                      <a:prstGeom prst="rect">
                        <a:avLst/>
                      </a:prstGeom>
                      <a:noFill/>
                      <a:ln>
                        <a:noFill/>
                      </a:ln>
                    </wps:spPr>
                    <wps:txbx>
                      <w:txbxContent>
                        <w:p w14:paraId="2C6C51DA" w14:textId="77777777" w:rsidR="00DB26CF" w:rsidRDefault="00000000">
                          <w:pPr>
                            <w:pStyle w:val="ac"/>
                            <w:rPr>
                              <w:rFonts w:ascii="Times New Roman" w:hAnsi="Times New Roman"/>
                              <w:sz w:val="32"/>
                              <w:szCs w:val="32"/>
                            </w:rPr>
                          </w:pPr>
                          <w:r>
                            <w:rPr>
                              <w:rFonts w:ascii="Times New Roman" w:hAnsi="Times New Roman"/>
                              <w:sz w:val="32"/>
                              <w:szCs w:val="32"/>
                            </w:rPr>
                            <w:t>—</w:t>
                          </w:r>
                          <w:r>
                            <w:rPr>
                              <w:rFonts w:ascii="Times New Roman" w:hAnsi="Times New Roman" w:hint="eastAsia"/>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r>
                            <w:rPr>
                              <w:rFonts w:ascii="Times New Roman" w:hAnsi="Times New Roman" w:hint="eastAsia"/>
                              <w:sz w:val="32"/>
                              <w:szCs w:val="32"/>
                            </w:rPr>
                            <w:t xml:space="preserve"> </w:t>
                          </w:r>
                          <w:r>
                            <w:rPr>
                              <w:rFonts w:ascii="Times New Roman" w:hAnsi="Times New Roman"/>
                              <w:sz w:val="32"/>
                              <w:szCs w:val="32"/>
                            </w:rPr>
                            <w:t>—</w:t>
                          </w:r>
                        </w:p>
                      </w:txbxContent>
                    </wps:txbx>
                    <wps:bodyPr lIns="0" tIns="0" rIns="0" bIns="0" upright="1"/>
                  </wps:wsp>
                </a:graphicData>
              </a:graphic>
            </wp:anchor>
          </w:drawing>
        </mc:Choice>
        <mc:Fallback>
          <w:pict>
            <v:shapetype w14:anchorId="53B30A57" id="_x0000_t202" coordsize="21600,21600" o:spt="202" path="m,l,21600r21600,l21600,xe">
              <v:stroke joinstyle="miter"/>
              <v:path gradientshapeok="t" o:connecttype="rect"/>
            </v:shapetype>
            <v:shape id="文本框 10" o:spid="_x0000_s1027" type="#_x0000_t202" style="position:absolute;left:0;text-align:left;margin-left:0;margin-top:-11.15pt;width:55.9pt;height:25.2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" filled="f" stroked="f">
              <v:textbox inset="0,0,0,0">
                <w:txbxContent>
                  <w:p w14:paraId="2C6C51DA" w14:textId="77777777" w:rsidR="00DB26CF" w:rsidRDefault="00000000">
                    <w:pPr>
                      <w:pStyle w:val="ac"/>
                      <w:rPr>
                        <w:rFonts w:ascii="Times New Roman" w:hAnsi="Times New Roman"/>
                        <w:sz w:val="32"/>
                        <w:szCs w:val="32"/>
                      </w:rPr>
                    </w:pPr>
                    <w:r>
                      <w:rPr>
                        <w:rFonts w:ascii="Times New Roman" w:hAnsi="Times New Roman"/>
                        <w:sz w:val="32"/>
                        <w:szCs w:val="32"/>
                      </w:rPr>
                      <w:t>—</w:t>
                    </w:r>
                    <w:r>
                      <w:rPr>
                        <w:rFonts w:ascii="Times New Roman" w:hAnsi="Times New Roman" w:hint="eastAsia"/>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r>
                      <w:rPr>
                        <w:rFonts w:ascii="Times New Roman" w:hAnsi="Times New Roman" w:hint="eastAsia"/>
                        <w:sz w:val="32"/>
                        <w:szCs w:val="32"/>
                      </w:rPr>
                      <w:t xml:space="preserve"> </w:t>
                    </w:r>
                    <w:r>
                      <w:rPr>
                        <w:rFonts w:ascii="Times New Roman" w:hAnsi="Times New Roman"/>
                        <w:sz w:val="32"/>
                        <w:szCs w:val="32"/>
                      </w:rPr>
                      <w: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A129" w14:textId="77777777" w:rsidR="00DB26CF" w:rsidRDefault="00000000">
    <w:pPr>
      <w:pStyle w:val="ac"/>
      <w:jc w:val="center"/>
    </w:pPr>
    <w:r>
      <w:rPr>
        <w:noProof/>
      </w:rPr>
      <mc:AlternateContent>
        <mc:Choice Requires="wps">
          <w:drawing>
            <wp:anchor distT="0" distB="0" distL="114300" distR="114300" simplePos="0" relativeHeight="251663360" behindDoc="0" locked="0" layoutInCell="1" allowOverlap="1" wp14:anchorId="2973BDD6" wp14:editId="5846752F">
              <wp:simplePos x="0" y="0"/>
              <wp:positionH relativeFrom="margin">
                <wp:align>center</wp:align>
              </wp:positionH>
              <wp:positionV relativeFrom="paragraph">
                <wp:posOffset>-141605</wp:posOffset>
              </wp:positionV>
              <wp:extent cx="825500" cy="296545"/>
              <wp:effectExtent l="0" t="0" r="0" b="0"/>
              <wp:wrapNone/>
              <wp:docPr id="3" name="文本框 12"/>
              <wp:cNvGraphicFramePr/>
              <a:graphic xmlns:a="http://schemas.openxmlformats.org/drawingml/2006/main">
                <a:graphicData uri="http://schemas.microsoft.com/office/word/2010/wordprocessingShape">
                  <wps:wsp>
                    <wps:cNvSpPr txBox="1"/>
                    <wps:spPr bwMode="auto">
                      <a:xfrm>
                        <a:off x="0" y="0"/>
                        <a:ext cx="825500" cy="296545"/>
                      </a:xfrm>
                      <a:prstGeom prst="rect">
                        <a:avLst/>
                      </a:prstGeom>
                      <a:noFill/>
                      <a:ln>
                        <a:noFill/>
                      </a:ln>
                    </wps:spPr>
                    <wps:txbx>
                      <w:txbxContent>
                        <w:p w14:paraId="7F34AE3B" w14:textId="77777777" w:rsidR="00DB26CF" w:rsidRDefault="00000000">
                          <w:pPr>
                            <w:pStyle w:val="ac"/>
                            <w:jc w:val="center"/>
                          </w:pPr>
                          <w:r>
                            <w:rPr>
                              <w:rFonts w:ascii="Times New Roman" w:hAnsi="Times New Roman"/>
                              <w:sz w:val="32"/>
                              <w:szCs w:val="36"/>
                            </w:rPr>
                            <w:t>—</w:t>
                          </w:r>
                          <w:r>
                            <w:rPr>
                              <w:rFonts w:ascii="Times New Roman" w:hAnsi="Times New Roman" w:hint="eastAsia"/>
                              <w:sz w:val="32"/>
                              <w:szCs w:val="36"/>
                            </w:rPr>
                            <w:t xml:space="preserve"> </w:t>
                          </w:r>
                          <w:r>
                            <w:rPr>
                              <w:rFonts w:ascii="Times New Roman" w:hAnsi="Times New Roman"/>
                              <w:sz w:val="32"/>
                              <w:szCs w:val="36"/>
                            </w:rPr>
                            <w:fldChar w:fldCharType="begin"/>
                          </w:r>
                          <w:r>
                            <w:rPr>
                              <w:rFonts w:ascii="Times New Roman" w:hAnsi="Times New Roman"/>
                              <w:sz w:val="32"/>
                              <w:szCs w:val="36"/>
                            </w:rPr>
                            <w:instrText xml:space="preserve"> PAGE  \* MERGEFORMAT </w:instrText>
                          </w:r>
                          <w:r>
                            <w:rPr>
                              <w:rFonts w:ascii="Times New Roman" w:hAnsi="Times New Roman"/>
                              <w:sz w:val="32"/>
                              <w:szCs w:val="36"/>
                            </w:rPr>
                            <w:fldChar w:fldCharType="separate"/>
                          </w:r>
                          <w:r>
                            <w:rPr>
                              <w:rFonts w:ascii="Times New Roman" w:hAnsi="Times New Roman"/>
                              <w:sz w:val="32"/>
                              <w:szCs w:val="36"/>
                            </w:rPr>
                            <w:t>10</w:t>
                          </w:r>
                          <w:r>
                            <w:rPr>
                              <w:rFonts w:ascii="Times New Roman" w:hAnsi="Times New Roman"/>
                              <w:sz w:val="32"/>
                              <w:szCs w:val="36"/>
                            </w:rPr>
                            <w:fldChar w:fldCharType="end"/>
                          </w:r>
                          <w:r>
                            <w:rPr>
                              <w:rFonts w:ascii="Times New Roman" w:hAnsi="Times New Roman" w:hint="eastAsia"/>
                              <w:sz w:val="32"/>
                              <w:szCs w:val="36"/>
                            </w:rPr>
                            <w:t xml:space="preserve"> </w:t>
                          </w:r>
                          <w:r>
                            <w:rPr>
                              <w:rFonts w:ascii="Times New Roman" w:hAnsi="Times New Roman"/>
                              <w:sz w:val="32"/>
                              <w:szCs w:val="36"/>
                            </w:rPr>
                            <w:t>—</w:t>
                          </w:r>
                        </w:p>
                      </w:txbxContent>
                    </wps:txbx>
                    <wps:bodyPr lIns="0" tIns="0" rIns="0" bIns="0" upright="1"/>
                  </wps:wsp>
                </a:graphicData>
              </a:graphic>
            </wp:anchor>
          </w:drawing>
        </mc:Choice>
        <mc:Fallback>
          <w:pict>
            <v:shapetype w14:anchorId="2973BDD6" id="_x0000_t202" coordsize="21600,21600" o:spt="202" path="m,l,21600r21600,l21600,xe">
              <v:stroke joinstyle="miter"/>
              <v:path gradientshapeok="t" o:connecttype="rect"/>
            </v:shapetype>
            <v:shape id="文本框 12" o:spid="_x0000_s1028" type="#_x0000_t202" style="position:absolute;left:0;text-align:left;margin-left:0;margin-top:-11.15pt;width:65pt;height:23.3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" filled="f" stroked="f">
              <v:textbox inset="0,0,0,0">
                <w:txbxContent>
                  <w:p w14:paraId="7F34AE3B" w14:textId="77777777" w:rsidR="00DB26CF" w:rsidRDefault="00000000">
                    <w:pPr>
                      <w:pStyle w:val="ac"/>
                      <w:jc w:val="center"/>
                    </w:pPr>
                    <w:r>
                      <w:rPr>
                        <w:rFonts w:ascii="Times New Roman" w:hAnsi="Times New Roman"/>
                        <w:sz w:val="32"/>
                        <w:szCs w:val="36"/>
                      </w:rPr>
                      <w:t>—</w:t>
                    </w:r>
                    <w:r>
                      <w:rPr>
                        <w:rFonts w:ascii="Times New Roman" w:hAnsi="Times New Roman" w:hint="eastAsia"/>
                        <w:sz w:val="32"/>
                        <w:szCs w:val="36"/>
                      </w:rPr>
                      <w:t xml:space="preserve"> </w:t>
                    </w:r>
                    <w:r>
                      <w:rPr>
                        <w:rFonts w:ascii="Times New Roman" w:hAnsi="Times New Roman"/>
                        <w:sz w:val="32"/>
                        <w:szCs w:val="36"/>
                      </w:rPr>
                      <w:fldChar w:fldCharType="begin"/>
                    </w:r>
                    <w:r>
                      <w:rPr>
                        <w:rFonts w:ascii="Times New Roman" w:hAnsi="Times New Roman"/>
                        <w:sz w:val="32"/>
                        <w:szCs w:val="36"/>
                      </w:rPr>
                      <w:instrText xml:space="preserve"> PAGE  \* MERGEFORMAT </w:instrText>
                    </w:r>
                    <w:r>
                      <w:rPr>
                        <w:rFonts w:ascii="Times New Roman" w:hAnsi="Times New Roman"/>
                        <w:sz w:val="32"/>
                        <w:szCs w:val="36"/>
                      </w:rPr>
                      <w:fldChar w:fldCharType="separate"/>
                    </w:r>
                    <w:r>
                      <w:rPr>
                        <w:rFonts w:ascii="Times New Roman" w:hAnsi="Times New Roman"/>
                        <w:sz w:val="32"/>
                        <w:szCs w:val="36"/>
                      </w:rPr>
                      <w:t>10</w:t>
                    </w:r>
                    <w:r>
                      <w:rPr>
                        <w:rFonts w:ascii="Times New Roman" w:hAnsi="Times New Roman"/>
                        <w:sz w:val="32"/>
                        <w:szCs w:val="36"/>
                      </w:rPr>
                      <w:fldChar w:fldCharType="end"/>
                    </w:r>
                    <w:r>
                      <w:rPr>
                        <w:rFonts w:ascii="Times New Roman" w:hAnsi="Times New Roman" w:hint="eastAsia"/>
                        <w:sz w:val="32"/>
                        <w:szCs w:val="36"/>
                      </w:rPr>
                      <w:t xml:space="preserve"> </w:t>
                    </w:r>
                    <w:r>
                      <w:rPr>
                        <w:rFonts w:ascii="Times New Roman" w:hAnsi="Times New Roman"/>
                        <w:sz w:val="32"/>
                        <w:szCs w:val="36"/>
                      </w:rPr>
                      <w:t>—</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220A7FFE" wp14:editId="07DCE6AE">
              <wp:simplePos x="0" y="0"/>
              <wp:positionH relativeFrom="margin">
                <wp:posOffset>2573020</wp:posOffset>
              </wp:positionH>
              <wp:positionV relativeFrom="paragraph">
                <wp:posOffset>-106045</wp:posOffset>
              </wp:positionV>
              <wp:extent cx="668655" cy="266700"/>
              <wp:effectExtent l="0" t="0" r="0" b="0"/>
              <wp:wrapNone/>
              <wp:docPr id="4" name="文本框 10"/>
              <wp:cNvGraphicFramePr/>
              <a:graphic xmlns:a="http://schemas.openxmlformats.org/drawingml/2006/main">
                <a:graphicData uri="http://schemas.microsoft.com/office/word/2010/wordprocessingShape">
                  <wps:wsp>
                    <wps:cNvSpPr txBox="1"/>
                    <wps:spPr bwMode="auto">
                      <a:xfrm>
                        <a:off x="0" y="0"/>
                        <a:ext cx="668655" cy="266700"/>
                      </a:xfrm>
                      <a:prstGeom prst="rect">
                        <a:avLst/>
                      </a:prstGeom>
                      <a:noFill/>
                      <a:ln w="6350">
                        <a:noFill/>
                      </a:ln>
                      <a:effectLst/>
                    </wps:spPr>
                    <wps:txbx>
                      <w:txbxContent>
                        <w:p w14:paraId="4461341A" w14:textId="77777777" w:rsidR="00DB26CF" w:rsidRDefault="00DB26CF">
                          <w:pPr>
                            <w:pStyle w:val="ac"/>
                            <w:rPr>
                              <w:rFonts w:ascii="Times New Roman" w:hAnsi="Times New Roman"/>
                              <w:sz w:val="32"/>
                              <w:szCs w:val="3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220A7FFE" id="_x0000_s1029" type="#_x0000_t202" style="position:absolute;left:0;text-align:left;margin-left:202.6pt;margin-top:-8.35pt;width:52.65pt;height:21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" filled="f" stroked="f" strokeweight=".5pt">
              <v:textbox inset="0,0,0,0">
                <w:txbxContent>
                  <w:p w14:paraId="4461341A" w14:textId="77777777" w:rsidR="00DB26CF" w:rsidRDefault="00DB26CF">
                    <w:pPr>
                      <w:pStyle w:val="ac"/>
                      <w:rPr>
                        <w:rFonts w:ascii="Times New Roman" w:hAnsi="Times New Roman"/>
                        <w:sz w:val="32"/>
                        <w:szCs w:val="36"/>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08A458D" wp14:editId="139B0FBC">
              <wp:simplePos x="0" y="0"/>
              <wp:positionH relativeFrom="margin">
                <wp:align>center</wp:align>
              </wp:positionH>
              <wp:positionV relativeFrom="paragraph">
                <wp:posOffset>0</wp:posOffset>
              </wp:positionV>
              <wp:extent cx="1828800" cy="1828800"/>
              <wp:effectExtent l="0" t="0" r="0" b="0"/>
              <wp:wrapNone/>
              <wp:docPr id="5" name="文本框 11"/>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a:effectLst/>
                    </wps:spPr>
                    <wps:txbx>
                      <w:txbxContent>
                        <w:p w14:paraId="2A4BAF91" w14:textId="77777777" w:rsidR="00DB26CF" w:rsidRDefault="00DB26C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408A458D" id="文本框 11" o:spid="_x0000_s1030"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CXjoSwEAgAABAQAAA4AAAAAAAAAAAAA&#10;AAAALgIAAGRycy9lMm9Eb2MueG1sUEsBAi0AFAAGAAgAAAAhAHGq0bnXAAAABQEAAA8AAAAAAAAA&#10;AAAAAAAAXgQAAGRycy9kb3ducmV2LnhtbFBLBQYAAAAABAAEAPMAAABiBQAAAAA=&#10;" filled="f" stroked="f" strokeweight=".5pt">
              <v:textbox style="mso-fit-shape-to-text:t" inset="0,0,0,0">
                <w:txbxContent>
                  <w:p w14:paraId="2A4BAF91" w14:textId="77777777" w:rsidR="00DB26CF" w:rsidRDefault="00DB26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19C13" w14:textId="77777777" w:rsidR="003636A5" w:rsidRDefault="003636A5">
      <w:r>
        <w:separator/>
      </w:r>
    </w:p>
  </w:footnote>
  <w:footnote w:type="continuationSeparator" w:id="0">
    <w:p w14:paraId="010AF54C" w14:textId="77777777" w:rsidR="003636A5" w:rsidRDefault="003636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901B4E"/>
    <w:multiLevelType w:val="singleLevel"/>
    <w:tmpl w:val="85901B4E"/>
    <w:lvl w:ilvl="0">
      <w:start w:val="1"/>
      <w:numFmt w:val="decimal"/>
      <w:suff w:val="nothing"/>
      <w:lvlText w:val="%1）"/>
      <w:lvlJc w:val="left"/>
    </w:lvl>
  </w:abstractNum>
  <w:abstractNum w:abstractNumId="1" w15:restartNumberingAfterBreak="0">
    <w:nsid w:val="B81A0654"/>
    <w:multiLevelType w:val="singleLevel"/>
    <w:tmpl w:val="B81A0654"/>
    <w:lvl w:ilvl="0">
      <w:start w:val="1"/>
      <w:numFmt w:val="decimal"/>
      <w:suff w:val="nothing"/>
      <w:lvlText w:val="%1）"/>
      <w:lvlJc w:val="left"/>
    </w:lvl>
  </w:abstractNum>
  <w:abstractNum w:abstractNumId="2" w15:restartNumberingAfterBreak="0">
    <w:nsid w:val="0DC8612F"/>
    <w:multiLevelType w:val="multilevel"/>
    <w:tmpl w:val="0DC861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8E45BA1"/>
    <w:multiLevelType w:val="singleLevel"/>
    <w:tmpl w:val="18E45BA1"/>
    <w:lvl w:ilvl="0">
      <w:start w:val="2"/>
      <w:numFmt w:val="decimal"/>
      <w:suff w:val="nothing"/>
      <w:lvlText w:val="%1）"/>
      <w:lvlJc w:val="left"/>
    </w:lvl>
  </w:abstractNum>
  <w:abstractNum w:abstractNumId="4" w15:restartNumberingAfterBreak="0">
    <w:nsid w:val="1EB42093"/>
    <w:multiLevelType w:val="multilevel"/>
    <w:tmpl w:val="1EB42093"/>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pStyle w:val="2"/>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15:restartNumberingAfterBreak="0">
    <w:nsid w:val="21134773"/>
    <w:multiLevelType w:val="singleLevel"/>
    <w:tmpl w:val="21134773"/>
    <w:lvl w:ilvl="0">
      <w:start w:val="1"/>
      <w:numFmt w:val="decimal"/>
      <w:suff w:val="nothing"/>
      <w:lvlText w:val="%1）"/>
      <w:lvlJc w:val="left"/>
    </w:lvl>
  </w:abstractNum>
  <w:abstractNum w:abstractNumId="6" w15:restartNumberingAfterBreak="0">
    <w:nsid w:val="584224E1"/>
    <w:multiLevelType w:val="multilevel"/>
    <w:tmpl w:val="584224E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7" w15:restartNumberingAfterBreak="0">
    <w:nsid w:val="5C544CC0"/>
    <w:multiLevelType w:val="multilevel"/>
    <w:tmpl w:val="5C544CC0"/>
    <w:lvl w:ilvl="0">
      <w:start w:val="1"/>
      <w:numFmt w:val="bullet"/>
      <w:pStyle w:val="ul"/>
      <w:lvlText w:val="◆"/>
      <w:lvlJc w:val="left"/>
      <w:pPr>
        <w:tabs>
          <w:tab w:val="left" w:pos="930"/>
        </w:tabs>
        <w:ind w:left="930" w:hanging="210"/>
      </w:pPr>
      <w:rPr>
        <w:rFonts w:ascii="宋体" w:hAnsi="宋体" w:hint="eastAs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8" w15:restartNumberingAfterBreak="0">
    <w:nsid w:val="60847D81"/>
    <w:multiLevelType w:val="singleLevel"/>
    <w:tmpl w:val="60847D81"/>
    <w:lvl w:ilvl="0">
      <w:start w:val="1"/>
      <w:numFmt w:val="decimal"/>
      <w:suff w:val="nothing"/>
      <w:lvlText w:val="%1）"/>
      <w:lvlJc w:val="left"/>
    </w:lvl>
  </w:abstractNum>
  <w:abstractNum w:abstractNumId="9" w15:restartNumberingAfterBreak="0">
    <w:nsid w:val="627A2424"/>
    <w:multiLevelType w:val="singleLevel"/>
    <w:tmpl w:val="627A2424"/>
    <w:lvl w:ilvl="0">
      <w:start w:val="1"/>
      <w:numFmt w:val="decimal"/>
      <w:suff w:val="space"/>
      <w:lvlText w:val="%1)"/>
      <w:lvlJc w:val="left"/>
    </w:lvl>
  </w:abstractNum>
  <w:abstractNum w:abstractNumId="10" w15:restartNumberingAfterBreak="0">
    <w:nsid w:val="63186177"/>
    <w:multiLevelType w:val="multilevel"/>
    <w:tmpl w:val="63186177"/>
    <w:lvl w:ilvl="0">
      <w:start w:val="1"/>
      <w:numFmt w:val="chineseCounting"/>
      <w:suff w:val="nothing"/>
      <w:lvlText w:val="%1、"/>
      <w:lvlJc w:val="left"/>
      <w:rPr>
        <w:rFonts w:hint="eastAsia"/>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6783BE81"/>
    <w:multiLevelType w:val="singleLevel"/>
    <w:tmpl w:val="6783BE81"/>
    <w:lvl w:ilvl="0">
      <w:start w:val="1"/>
      <w:numFmt w:val="decimal"/>
      <w:suff w:val="nothing"/>
      <w:lvlText w:val="%1）"/>
      <w:lvlJc w:val="left"/>
    </w:lvl>
  </w:abstractNum>
  <w:abstractNum w:abstractNumId="12" w15:restartNumberingAfterBreak="0">
    <w:nsid w:val="6E2A0194"/>
    <w:multiLevelType w:val="multilevel"/>
    <w:tmpl w:val="6E2A0194"/>
    <w:lvl w:ilvl="0">
      <w:start w:val="1"/>
      <w:numFmt w:val="bullet"/>
      <w:lvlText w:val=""/>
      <w:lvlJc w:val="left"/>
      <w:pPr>
        <w:tabs>
          <w:tab w:val="left" w:pos="900"/>
        </w:tabs>
        <w:ind w:left="900" w:hanging="420"/>
      </w:pPr>
      <w:rPr>
        <w:rFonts w:ascii="Wingdings" w:hAnsi="Wingdings"/>
      </w:rPr>
    </w:lvl>
    <w:lvl w:ilvl="1">
      <w:start w:val="1"/>
      <w:numFmt w:val="bullet"/>
      <w:lvlText w:val=""/>
      <w:lvlJc w:val="left"/>
      <w:pPr>
        <w:tabs>
          <w:tab w:val="left" w:pos="0"/>
        </w:tabs>
        <w:ind w:left="1320" w:hanging="420"/>
      </w:pPr>
      <w:rPr>
        <w:rFonts w:ascii="Wingdings" w:hAnsi="Wingdings"/>
      </w:rPr>
    </w:lvl>
    <w:lvl w:ilvl="2">
      <w:start w:val="1"/>
      <w:numFmt w:val="bullet"/>
      <w:pStyle w:val="3"/>
      <w:lvlText w:val=""/>
      <w:lvlJc w:val="left"/>
      <w:pPr>
        <w:tabs>
          <w:tab w:val="left" w:pos="0"/>
        </w:tabs>
        <w:ind w:left="1740" w:hanging="420"/>
      </w:pPr>
      <w:rPr>
        <w:rFonts w:ascii="Wingdings" w:hAnsi="Wingdings"/>
      </w:rPr>
    </w:lvl>
    <w:lvl w:ilvl="3">
      <w:start w:val="1"/>
      <w:numFmt w:val="bullet"/>
      <w:lvlText w:val=""/>
      <w:lvlJc w:val="left"/>
      <w:pPr>
        <w:tabs>
          <w:tab w:val="left" w:pos="0"/>
        </w:tabs>
        <w:ind w:left="2160" w:hanging="420"/>
      </w:pPr>
      <w:rPr>
        <w:rFonts w:ascii="Wingdings" w:hAnsi="Wingdings"/>
      </w:rPr>
    </w:lvl>
    <w:lvl w:ilvl="4">
      <w:start w:val="1"/>
      <w:numFmt w:val="bullet"/>
      <w:lvlText w:val=""/>
      <w:lvlJc w:val="left"/>
      <w:pPr>
        <w:tabs>
          <w:tab w:val="left" w:pos="0"/>
        </w:tabs>
        <w:ind w:left="2580" w:hanging="420"/>
      </w:pPr>
      <w:rPr>
        <w:rFonts w:ascii="Wingdings" w:hAnsi="Wingdings"/>
      </w:rPr>
    </w:lvl>
    <w:lvl w:ilvl="5">
      <w:start w:val="1"/>
      <w:numFmt w:val="bullet"/>
      <w:lvlText w:val=""/>
      <w:lvlJc w:val="left"/>
      <w:pPr>
        <w:tabs>
          <w:tab w:val="left" w:pos="0"/>
        </w:tabs>
        <w:ind w:left="3000" w:hanging="420"/>
      </w:pPr>
      <w:rPr>
        <w:rFonts w:ascii="Wingdings" w:hAnsi="Wingdings"/>
      </w:rPr>
    </w:lvl>
    <w:lvl w:ilvl="6">
      <w:start w:val="1"/>
      <w:numFmt w:val="bullet"/>
      <w:lvlText w:val=""/>
      <w:lvlJc w:val="left"/>
      <w:pPr>
        <w:tabs>
          <w:tab w:val="left" w:pos="0"/>
        </w:tabs>
        <w:ind w:left="3420" w:hanging="420"/>
      </w:pPr>
      <w:rPr>
        <w:rFonts w:ascii="Wingdings" w:hAnsi="Wingdings"/>
      </w:rPr>
    </w:lvl>
    <w:lvl w:ilvl="7">
      <w:start w:val="1"/>
      <w:numFmt w:val="bullet"/>
      <w:lvlText w:val=""/>
      <w:lvlJc w:val="left"/>
      <w:pPr>
        <w:tabs>
          <w:tab w:val="left" w:pos="0"/>
        </w:tabs>
        <w:ind w:left="3840" w:hanging="420"/>
      </w:pPr>
      <w:rPr>
        <w:rFonts w:ascii="Wingdings" w:hAnsi="Wingdings"/>
      </w:rPr>
    </w:lvl>
    <w:lvl w:ilvl="8">
      <w:start w:val="1"/>
      <w:numFmt w:val="bullet"/>
      <w:lvlText w:val=""/>
      <w:lvlJc w:val="left"/>
      <w:pPr>
        <w:tabs>
          <w:tab w:val="left" w:pos="0"/>
        </w:tabs>
        <w:ind w:left="4260" w:hanging="420"/>
      </w:pPr>
      <w:rPr>
        <w:rFonts w:ascii="Wingdings" w:hAnsi="Wingdings"/>
      </w:rPr>
    </w:lvl>
  </w:abstractNum>
  <w:num w:numId="1" w16cid:durableId="2076392475">
    <w:abstractNumId w:val="7"/>
  </w:num>
  <w:num w:numId="2" w16cid:durableId="606738677">
    <w:abstractNumId w:val="4"/>
  </w:num>
  <w:num w:numId="3" w16cid:durableId="904535540">
    <w:abstractNumId w:val="12"/>
  </w:num>
  <w:num w:numId="4" w16cid:durableId="1299915328">
    <w:abstractNumId w:val="10"/>
  </w:num>
  <w:num w:numId="5" w16cid:durableId="1614244437">
    <w:abstractNumId w:val="8"/>
  </w:num>
  <w:num w:numId="6" w16cid:durableId="1684934966">
    <w:abstractNumId w:val="11"/>
  </w:num>
  <w:num w:numId="7" w16cid:durableId="965355181">
    <w:abstractNumId w:val="3"/>
  </w:num>
  <w:num w:numId="8" w16cid:durableId="1939747598">
    <w:abstractNumId w:val="0"/>
  </w:num>
  <w:num w:numId="9" w16cid:durableId="644048491">
    <w:abstractNumId w:val="2"/>
  </w:num>
  <w:num w:numId="10" w16cid:durableId="1024095012">
    <w:abstractNumId w:val="6"/>
  </w:num>
  <w:num w:numId="11" w16cid:durableId="2131506235">
    <w:abstractNumId w:val="1"/>
  </w:num>
  <w:num w:numId="12" w16cid:durableId="1587227385">
    <w:abstractNumId w:val="5"/>
  </w:num>
  <w:num w:numId="13" w16cid:durableId="8612825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84B"/>
    <w:rsid w:val="00031FDF"/>
    <w:rsid w:val="000457A2"/>
    <w:rsid w:val="00060EDA"/>
    <w:rsid w:val="00067D54"/>
    <w:rsid w:val="000C0154"/>
    <w:rsid w:val="000F749C"/>
    <w:rsid w:val="000F7D0C"/>
    <w:rsid w:val="00114F7C"/>
    <w:rsid w:val="0017108A"/>
    <w:rsid w:val="0018424D"/>
    <w:rsid w:val="00185FA3"/>
    <w:rsid w:val="001911A3"/>
    <w:rsid w:val="001F1E8B"/>
    <w:rsid w:val="002014C2"/>
    <w:rsid w:val="00207D17"/>
    <w:rsid w:val="002410F1"/>
    <w:rsid w:val="00244074"/>
    <w:rsid w:val="0027098E"/>
    <w:rsid w:val="00275B3E"/>
    <w:rsid w:val="00292E8B"/>
    <w:rsid w:val="002935BB"/>
    <w:rsid w:val="00297995"/>
    <w:rsid w:val="002A306B"/>
    <w:rsid w:val="002C0A33"/>
    <w:rsid w:val="002D760E"/>
    <w:rsid w:val="002E052A"/>
    <w:rsid w:val="002E1655"/>
    <w:rsid w:val="002E2E7B"/>
    <w:rsid w:val="002E6711"/>
    <w:rsid w:val="002F4BA8"/>
    <w:rsid w:val="00326D47"/>
    <w:rsid w:val="003352AC"/>
    <w:rsid w:val="00343A38"/>
    <w:rsid w:val="003636A5"/>
    <w:rsid w:val="00385F6D"/>
    <w:rsid w:val="00396443"/>
    <w:rsid w:val="003D330A"/>
    <w:rsid w:val="00405004"/>
    <w:rsid w:val="00413219"/>
    <w:rsid w:val="00430246"/>
    <w:rsid w:val="0045502A"/>
    <w:rsid w:val="00484B8E"/>
    <w:rsid w:val="0048517C"/>
    <w:rsid w:val="004954E1"/>
    <w:rsid w:val="004969C3"/>
    <w:rsid w:val="004B53E7"/>
    <w:rsid w:val="004B7C37"/>
    <w:rsid w:val="004D0BF7"/>
    <w:rsid w:val="004E75F0"/>
    <w:rsid w:val="004F0533"/>
    <w:rsid w:val="004F2E29"/>
    <w:rsid w:val="004F4D86"/>
    <w:rsid w:val="00502BAE"/>
    <w:rsid w:val="005529C5"/>
    <w:rsid w:val="00570DD0"/>
    <w:rsid w:val="00585A28"/>
    <w:rsid w:val="00586964"/>
    <w:rsid w:val="005B267C"/>
    <w:rsid w:val="005B3447"/>
    <w:rsid w:val="005C5293"/>
    <w:rsid w:val="005E0C3D"/>
    <w:rsid w:val="005E125E"/>
    <w:rsid w:val="005E2FAE"/>
    <w:rsid w:val="005E6CEE"/>
    <w:rsid w:val="0062203F"/>
    <w:rsid w:val="006842B1"/>
    <w:rsid w:val="00687342"/>
    <w:rsid w:val="00697D3D"/>
    <w:rsid w:val="006C2BE4"/>
    <w:rsid w:val="006D460E"/>
    <w:rsid w:val="006D5068"/>
    <w:rsid w:val="006F257F"/>
    <w:rsid w:val="007134D7"/>
    <w:rsid w:val="00766903"/>
    <w:rsid w:val="007705B1"/>
    <w:rsid w:val="00773FD7"/>
    <w:rsid w:val="00782C5A"/>
    <w:rsid w:val="007A4632"/>
    <w:rsid w:val="007A7897"/>
    <w:rsid w:val="007C722F"/>
    <w:rsid w:val="007D113C"/>
    <w:rsid w:val="007E0F43"/>
    <w:rsid w:val="007F1A11"/>
    <w:rsid w:val="007F23CD"/>
    <w:rsid w:val="00804517"/>
    <w:rsid w:val="00822ACA"/>
    <w:rsid w:val="0082682E"/>
    <w:rsid w:val="00850C96"/>
    <w:rsid w:val="008B1796"/>
    <w:rsid w:val="008B6931"/>
    <w:rsid w:val="008D33F3"/>
    <w:rsid w:val="008D5E04"/>
    <w:rsid w:val="008E4514"/>
    <w:rsid w:val="00915E96"/>
    <w:rsid w:val="009234F3"/>
    <w:rsid w:val="00942091"/>
    <w:rsid w:val="009454C0"/>
    <w:rsid w:val="00945B1E"/>
    <w:rsid w:val="00970161"/>
    <w:rsid w:val="009974C0"/>
    <w:rsid w:val="009B489D"/>
    <w:rsid w:val="009B7B43"/>
    <w:rsid w:val="009C70AA"/>
    <w:rsid w:val="009D2B8B"/>
    <w:rsid w:val="009D5539"/>
    <w:rsid w:val="009D5973"/>
    <w:rsid w:val="009F78CE"/>
    <w:rsid w:val="00A02670"/>
    <w:rsid w:val="00A02A48"/>
    <w:rsid w:val="00A506D8"/>
    <w:rsid w:val="00A95389"/>
    <w:rsid w:val="00AA706D"/>
    <w:rsid w:val="00AD68DC"/>
    <w:rsid w:val="00B040CC"/>
    <w:rsid w:val="00B12852"/>
    <w:rsid w:val="00B12F7B"/>
    <w:rsid w:val="00B258B4"/>
    <w:rsid w:val="00B55578"/>
    <w:rsid w:val="00B86CDC"/>
    <w:rsid w:val="00B91FD1"/>
    <w:rsid w:val="00BB0BDE"/>
    <w:rsid w:val="00BD4842"/>
    <w:rsid w:val="00BD508A"/>
    <w:rsid w:val="00BF7A51"/>
    <w:rsid w:val="00C34538"/>
    <w:rsid w:val="00C45D86"/>
    <w:rsid w:val="00C5715F"/>
    <w:rsid w:val="00CB0403"/>
    <w:rsid w:val="00CB1B15"/>
    <w:rsid w:val="00CD48CB"/>
    <w:rsid w:val="00CD54BC"/>
    <w:rsid w:val="00CD66C9"/>
    <w:rsid w:val="00CE1EB1"/>
    <w:rsid w:val="00CF737F"/>
    <w:rsid w:val="00D00A47"/>
    <w:rsid w:val="00D01387"/>
    <w:rsid w:val="00D024AE"/>
    <w:rsid w:val="00D06E0D"/>
    <w:rsid w:val="00D262CC"/>
    <w:rsid w:val="00D36DD6"/>
    <w:rsid w:val="00D74727"/>
    <w:rsid w:val="00D77B53"/>
    <w:rsid w:val="00D979C9"/>
    <w:rsid w:val="00DB26CF"/>
    <w:rsid w:val="00DD77DE"/>
    <w:rsid w:val="00DF06A8"/>
    <w:rsid w:val="00E031D2"/>
    <w:rsid w:val="00E102C2"/>
    <w:rsid w:val="00E26DD8"/>
    <w:rsid w:val="00E3684B"/>
    <w:rsid w:val="00E4077B"/>
    <w:rsid w:val="00E4138D"/>
    <w:rsid w:val="00E47CF7"/>
    <w:rsid w:val="00E54259"/>
    <w:rsid w:val="00E64CF8"/>
    <w:rsid w:val="00E67F39"/>
    <w:rsid w:val="00E90294"/>
    <w:rsid w:val="00EC0CC9"/>
    <w:rsid w:val="00EC4FCE"/>
    <w:rsid w:val="00F1229F"/>
    <w:rsid w:val="00F13253"/>
    <w:rsid w:val="00F22440"/>
    <w:rsid w:val="00F31F3E"/>
    <w:rsid w:val="00F42756"/>
    <w:rsid w:val="00F62D67"/>
    <w:rsid w:val="00F655B4"/>
    <w:rsid w:val="00F7683A"/>
    <w:rsid w:val="00F90FF7"/>
    <w:rsid w:val="00FB08AA"/>
    <w:rsid w:val="00FB5611"/>
    <w:rsid w:val="00FC30BB"/>
    <w:rsid w:val="00FC78D5"/>
    <w:rsid w:val="00FD5F69"/>
    <w:rsid w:val="00FE6D12"/>
    <w:rsid w:val="035F3E76"/>
    <w:rsid w:val="043C2B45"/>
    <w:rsid w:val="0FEE5277"/>
    <w:rsid w:val="11B3592C"/>
    <w:rsid w:val="13562E09"/>
    <w:rsid w:val="1AB149AA"/>
    <w:rsid w:val="1C6B3FA4"/>
    <w:rsid w:val="1E26624F"/>
    <w:rsid w:val="1F8B4A0B"/>
    <w:rsid w:val="1FEE2047"/>
    <w:rsid w:val="213827F6"/>
    <w:rsid w:val="218F1902"/>
    <w:rsid w:val="235D4B72"/>
    <w:rsid w:val="29FE3CBC"/>
    <w:rsid w:val="2E095485"/>
    <w:rsid w:val="30157491"/>
    <w:rsid w:val="31855156"/>
    <w:rsid w:val="322C3397"/>
    <w:rsid w:val="333252F7"/>
    <w:rsid w:val="33356B95"/>
    <w:rsid w:val="333C50F9"/>
    <w:rsid w:val="35AB011D"/>
    <w:rsid w:val="35FA3BFC"/>
    <w:rsid w:val="36FC5C76"/>
    <w:rsid w:val="39B34699"/>
    <w:rsid w:val="3B077069"/>
    <w:rsid w:val="3B590672"/>
    <w:rsid w:val="3CBE6869"/>
    <w:rsid w:val="3E2C4A1C"/>
    <w:rsid w:val="40A9471F"/>
    <w:rsid w:val="42634406"/>
    <w:rsid w:val="42B067BB"/>
    <w:rsid w:val="43A82985"/>
    <w:rsid w:val="44AD2A09"/>
    <w:rsid w:val="492F39C8"/>
    <w:rsid w:val="4ADB1D3F"/>
    <w:rsid w:val="4D245392"/>
    <w:rsid w:val="4D404761"/>
    <w:rsid w:val="4E323FA5"/>
    <w:rsid w:val="4E643CA3"/>
    <w:rsid w:val="4F2C2F9E"/>
    <w:rsid w:val="4F3605F0"/>
    <w:rsid w:val="52861866"/>
    <w:rsid w:val="584414A5"/>
    <w:rsid w:val="59964DD9"/>
    <w:rsid w:val="5B975D90"/>
    <w:rsid w:val="5BEB2F54"/>
    <w:rsid w:val="5F11127C"/>
    <w:rsid w:val="5FA611F4"/>
    <w:rsid w:val="60334232"/>
    <w:rsid w:val="61A337CB"/>
    <w:rsid w:val="63FF31ED"/>
    <w:rsid w:val="687E00BB"/>
    <w:rsid w:val="69DF2DDC"/>
    <w:rsid w:val="6AEF4999"/>
    <w:rsid w:val="6AF67E1A"/>
    <w:rsid w:val="70150A57"/>
    <w:rsid w:val="732019EA"/>
    <w:rsid w:val="73F877B1"/>
    <w:rsid w:val="744435E9"/>
    <w:rsid w:val="76641BD7"/>
    <w:rsid w:val="789A0538"/>
    <w:rsid w:val="7926626A"/>
    <w:rsid w:val="7A9279F6"/>
    <w:rsid w:val="7C1F77E1"/>
    <w:rsid w:val="7DC76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9784C7"/>
  <w15:docId w15:val="{F1147090-99EE-4F32-8B99-6EA3752C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nhideWhenUsed="1"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sz w:val="21"/>
      <w:szCs w:val="22"/>
    </w:rPr>
  </w:style>
  <w:style w:type="paragraph" w:styleId="1">
    <w:name w:val="heading 1"/>
    <w:basedOn w:val="a"/>
    <w:next w:val="a"/>
    <w:link w:val="12"/>
    <w:uiPriority w:val="9"/>
    <w:qFormat/>
    <w:pPr>
      <w:keepNext/>
      <w:keepLines/>
      <w:spacing w:before="480" w:after="200"/>
      <w:outlineLvl w:val="0"/>
    </w:pPr>
    <w:rPr>
      <w:rFonts w:ascii="Arial" w:eastAsia="Arial" w:hAnsi="Arial" w:cs="Arial"/>
      <w:sz w:val="40"/>
      <w:szCs w:val="40"/>
    </w:rPr>
  </w:style>
  <w:style w:type="paragraph" w:styleId="20">
    <w:name w:val="heading 2"/>
    <w:basedOn w:val="a"/>
    <w:next w:val="a0"/>
    <w:uiPriority w:val="9"/>
    <w:unhideWhenUsed/>
    <w:qFormat/>
    <w:pPr>
      <w:keepNext/>
      <w:keepLines/>
      <w:spacing w:before="360" w:after="200"/>
      <w:outlineLvl w:val="1"/>
    </w:pPr>
    <w:rPr>
      <w:rFonts w:ascii="Arial" w:eastAsia="Arial" w:hAnsi="Arial" w:cs="Arial"/>
      <w:sz w:val="34"/>
    </w:rPr>
  </w:style>
  <w:style w:type="paragraph" w:styleId="30">
    <w:name w:val="heading 3"/>
    <w:basedOn w:val="a"/>
    <w:next w:val="a"/>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uiPriority w:val="9"/>
    <w:unhideWhenUsed/>
    <w:qFormat/>
    <w:pPr>
      <w:keepNext/>
      <w:keepLines/>
      <w:spacing w:before="320" w:after="200"/>
      <w:outlineLvl w:val="8"/>
    </w:pPr>
    <w:rPr>
      <w:rFonts w:ascii="Arial" w:eastAsia="Arial" w:hAnsi="Arial" w:cs="Arial"/>
      <w:i/>
      <w:i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szCs w:val="21"/>
    </w:rPr>
  </w:style>
  <w:style w:type="paragraph" w:styleId="TOC7">
    <w:name w:val="toc 7"/>
    <w:basedOn w:val="a"/>
    <w:next w:val="a"/>
    <w:qFormat/>
    <w:pPr>
      <w:ind w:left="1260"/>
      <w:jc w:val="left"/>
    </w:pPr>
    <w:rPr>
      <w:rFonts w:cs="Calibri"/>
      <w:sz w:val="18"/>
      <w:szCs w:val="18"/>
    </w:rPr>
  </w:style>
  <w:style w:type="paragraph" w:styleId="a4">
    <w:name w:val="caption"/>
    <w:basedOn w:val="a"/>
    <w:next w:val="a"/>
    <w:uiPriority w:val="35"/>
    <w:semiHidden/>
    <w:unhideWhenUsed/>
    <w:qFormat/>
    <w:pPr>
      <w:spacing w:line="276" w:lineRule="auto"/>
    </w:pPr>
    <w:rPr>
      <w:b/>
      <w:bCs/>
      <w:color w:val="4F81BD" w:themeColor="accent1"/>
      <w:sz w:val="18"/>
      <w:szCs w:val="18"/>
    </w:rPr>
  </w:style>
  <w:style w:type="paragraph" w:styleId="a5">
    <w:name w:val="annotation text"/>
    <w:basedOn w:val="a"/>
    <w:uiPriority w:val="99"/>
    <w:semiHidden/>
    <w:unhideWhenUsed/>
    <w:qFormat/>
    <w:pPr>
      <w:jc w:val="left"/>
    </w:pPr>
  </w:style>
  <w:style w:type="paragraph" w:styleId="a6">
    <w:name w:val="Body Text"/>
    <w:basedOn w:val="a"/>
    <w:link w:val="10"/>
    <w:uiPriority w:val="1"/>
    <w:qFormat/>
    <w:pPr>
      <w:ind w:firstLine="600"/>
    </w:pPr>
    <w:rPr>
      <w:rFonts w:ascii="Times New Roman" w:eastAsia="方正仿宋_GBK" w:hAnsi="Times New Roman"/>
      <w:b/>
      <w:bCs/>
      <w:color w:val="FF0000"/>
      <w:sz w:val="30"/>
      <w:szCs w:val="30"/>
    </w:rPr>
  </w:style>
  <w:style w:type="paragraph" w:styleId="a7">
    <w:name w:val="Body Text Indent"/>
    <w:basedOn w:val="a"/>
    <w:link w:val="11"/>
    <w:unhideWhenUsed/>
    <w:qFormat/>
    <w:pPr>
      <w:spacing w:after="120"/>
      <w:ind w:left="420"/>
    </w:pPr>
  </w:style>
  <w:style w:type="paragraph" w:styleId="TOC5">
    <w:name w:val="toc 5"/>
    <w:basedOn w:val="a"/>
    <w:next w:val="a"/>
    <w:qFormat/>
    <w:pPr>
      <w:ind w:left="840"/>
      <w:jc w:val="left"/>
    </w:pPr>
    <w:rPr>
      <w:rFonts w:cs="Calibri"/>
      <w:sz w:val="18"/>
      <w:szCs w:val="18"/>
    </w:rPr>
  </w:style>
  <w:style w:type="paragraph" w:styleId="TOC3">
    <w:name w:val="toc 3"/>
    <w:basedOn w:val="a"/>
    <w:next w:val="a"/>
    <w:uiPriority w:val="39"/>
    <w:qFormat/>
    <w:pPr>
      <w:ind w:left="420"/>
      <w:jc w:val="left"/>
    </w:pPr>
    <w:rPr>
      <w:rFonts w:cs="Calibri"/>
      <w:i/>
      <w:iCs/>
      <w:sz w:val="20"/>
      <w:szCs w:val="20"/>
    </w:rPr>
  </w:style>
  <w:style w:type="paragraph" w:styleId="a8">
    <w:name w:val="Plain Text"/>
    <w:basedOn w:val="a"/>
    <w:qFormat/>
    <w:rPr>
      <w:rFonts w:ascii="宋体" w:hAnsi="Courier New" w:cs="Courier New"/>
      <w:szCs w:val="21"/>
    </w:rPr>
  </w:style>
  <w:style w:type="paragraph" w:styleId="TOC8">
    <w:name w:val="toc 8"/>
    <w:basedOn w:val="a"/>
    <w:next w:val="a"/>
    <w:qFormat/>
    <w:pPr>
      <w:ind w:left="1470"/>
      <w:jc w:val="left"/>
    </w:pPr>
    <w:rPr>
      <w:rFonts w:cs="Calibri"/>
      <w:sz w:val="18"/>
      <w:szCs w:val="18"/>
    </w:rPr>
  </w:style>
  <w:style w:type="paragraph" w:styleId="21">
    <w:name w:val="Body Text Indent 2"/>
    <w:basedOn w:val="a"/>
    <w:link w:val="22"/>
    <w:qFormat/>
    <w:pPr>
      <w:spacing w:after="120" w:line="480" w:lineRule="auto"/>
      <w:ind w:left="420"/>
    </w:pPr>
  </w:style>
  <w:style w:type="paragraph" w:styleId="a9">
    <w:name w:val="endnote text"/>
    <w:basedOn w:val="a"/>
    <w:uiPriority w:val="99"/>
    <w:semiHidden/>
    <w:unhideWhenUsed/>
    <w:qFormat/>
    <w:rPr>
      <w:sz w:val="20"/>
    </w:rPr>
  </w:style>
  <w:style w:type="paragraph" w:styleId="aa">
    <w:name w:val="Balloon Text"/>
    <w:basedOn w:val="a"/>
    <w:link w:val="ab"/>
    <w:uiPriority w:val="99"/>
    <w:semiHidden/>
    <w:unhideWhenUsed/>
    <w:qFormat/>
    <w:rPr>
      <w:rFonts w:ascii="宋体"/>
      <w:sz w:val="18"/>
      <w:szCs w:val="18"/>
    </w:rPr>
  </w:style>
  <w:style w:type="paragraph" w:styleId="ac">
    <w:name w:val="footer"/>
    <w:basedOn w:val="a"/>
    <w:uiPriority w:val="99"/>
    <w:unhideWhenUsed/>
    <w:qFormat/>
    <w:pPr>
      <w:tabs>
        <w:tab w:val="center" w:pos="7143"/>
        <w:tab w:val="right" w:pos="14287"/>
      </w:tabs>
    </w:pPr>
  </w:style>
  <w:style w:type="paragraph" w:styleId="ad">
    <w:name w:val="header"/>
    <w:basedOn w:val="a"/>
    <w:link w:val="ae"/>
    <w:uiPriority w:val="99"/>
    <w:unhideWhenUsed/>
    <w:qFormat/>
    <w:pPr>
      <w:tabs>
        <w:tab w:val="center" w:pos="7143"/>
        <w:tab w:val="right" w:pos="14287"/>
      </w:tabs>
    </w:pPr>
  </w:style>
  <w:style w:type="paragraph" w:styleId="TOC1">
    <w:name w:val="toc 1"/>
    <w:basedOn w:val="a"/>
    <w:next w:val="a"/>
    <w:uiPriority w:val="39"/>
    <w:qFormat/>
    <w:pPr>
      <w:spacing w:before="120" w:after="120"/>
      <w:jc w:val="left"/>
    </w:pPr>
    <w:rPr>
      <w:rFonts w:cs="Calibri"/>
      <w:b/>
      <w:bCs/>
      <w:caps/>
      <w:sz w:val="20"/>
      <w:szCs w:val="20"/>
    </w:rPr>
  </w:style>
  <w:style w:type="paragraph" w:styleId="TOC4">
    <w:name w:val="toc 4"/>
    <w:basedOn w:val="a"/>
    <w:next w:val="a"/>
    <w:qFormat/>
    <w:pPr>
      <w:ind w:left="630"/>
      <w:jc w:val="left"/>
    </w:pPr>
    <w:rPr>
      <w:rFonts w:cs="Calibri"/>
      <w:sz w:val="18"/>
      <w:szCs w:val="18"/>
    </w:rPr>
  </w:style>
  <w:style w:type="paragraph" w:styleId="af">
    <w:name w:val="Subtitle"/>
    <w:basedOn w:val="a"/>
    <w:next w:val="a"/>
    <w:uiPriority w:val="11"/>
    <w:qFormat/>
    <w:pPr>
      <w:spacing w:before="200" w:after="200"/>
    </w:pPr>
    <w:rPr>
      <w:sz w:val="24"/>
      <w:szCs w:val="24"/>
    </w:rPr>
  </w:style>
  <w:style w:type="paragraph" w:styleId="af0">
    <w:name w:val="footnote text"/>
    <w:basedOn w:val="a"/>
    <w:uiPriority w:val="99"/>
    <w:semiHidden/>
    <w:unhideWhenUsed/>
    <w:qFormat/>
    <w:pPr>
      <w:spacing w:after="40"/>
    </w:pPr>
    <w:rPr>
      <w:sz w:val="18"/>
    </w:rPr>
  </w:style>
  <w:style w:type="paragraph" w:styleId="TOC6">
    <w:name w:val="toc 6"/>
    <w:basedOn w:val="a"/>
    <w:next w:val="a"/>
    <w:qFormat/>
    <w:pPr>
      <w:ind w:left="1050"/>
      <w:jc w:val="left"/>
    </w:pPr>
    <w:rPr>
      <w:rFonts w:cs="Calibri"/>
      <w:sz w:val="18"/>
      <w:szCs w:val="18"/>
    </w:rPr>
  </w:style>
  <w:style w:type="paragraph" w:styleId="af1">
    <w:name w:val="table of figures"/>
    <w:basedOn w:val="a"/>
    <w:next w:val="a"/>
    <w:uiPriority w:val="99"/>
    <w:unhideWhenUsed/>
    <w:qFormat/>
  </w:style>
  <w:style w:type="paragraph" w:styleId="TOC2">
    <w:name w:val="toc 2"/>
    <w:basedOn w:val="a"/>
    <w:next w:val="a"/>
    <w:uiPriority w:val="39"/>
    <w:qFormat/>
    <w:pPr>
      <w:ind w:left="210"/>
      <w:jc w:val="left"/>
    </w:pPr>
    <w:rPr>
      <w:rFonts w:cs="Calibri"/>
      <w:smallCaps/>
      <w:sz w:val="20"/>
      <w:szCs w:val="20"/>
    </w:rPr>
  </w:style>
  <w:style w:type="paragraph" w:styleId="TOC9">
    <w:name w:val="toc 9"/>
    <w:basedOn w:val="a"/>
    <w:next w:val="a"/>
    <w:qFormat/>
    <w:pPr>
      <w:ind w:left="1680"/>
      <w:jc w:val="left"/>
    </w:pPr>
    <w:rPr>
      <w:rFonts w:cs="Calibri"/>
      <w:sz w:val="18"/>
      <w:szCs w:val="18"/>
    </w:rPr>
  </w:style>
  <w:style w:type="paragraph" w:styleId="23">
    <w:name w:val="Body Text 2"/>
    <w:basedOn w:val="a"/>
    <w:next w:val="a6"/>
    <w:link w:val="24"/>
    <w:qFormat/>
  </w:style>
  <w:style w:type="paragraph" w:styleId="af2">
    <w:name w:val="Normal (Web)"/>
    <w:basedOn w:val="a"/>
    <w:uiPriority w:val="99"/>
    <w:qFormat/>
    <w:pPr>
      <w:widowControl/>
      <w:spacing w:before="100" w:beforeAutospacing="1" w:after="100" w:afterAutospacing="1"/>
      <w:jc w:val="left"/>
    </w:pPr>
    <w:rPr>
      <w:rFonts w:ascii="宋体" w:hAnsi="宋体" w:cs="宋体"/>
      <w:sz w:val="24"/>
      <w:szCs w:val="24"/>
    </w:rPr>
  </w:style>
  <w:style w:type="paragraph" w:styleId="af3">
    <w:name w:val="Title"/>
    <w:basedOn w:val="a"/>
    <w:next w:val="a"/>
    <w:uiPriority w:val="10"/>
    <w:qFormat/>
    <w:pPr>
      <w:spacing w:before="300" w:after="200"/>
      <w:contextualSpacing/>
    </w:pPr>
    <w:rPr>
      <w:sz w:val="48"/>
      <w:szCs w:val="48"/>
    </w:rPr>
  </w:style>
  <w:style w:type="paragraph" w:styleId="af4">
    <w:name w:val="Body Text First Indent"/>
    <w:basedOn w:val="a6"/>
    <w:next w:val="a"/>
    <w:link w:val="af5"/>
    <w:qFormat/>
    <w:pPr>
      <w:spacing w:line="300" w:lineRule="auto"/>
      <w:ind w:firstLine="602"/>
      <w:jc w:val="left"/>
    </w:pPr>
    <w:rPr>
      <w:sz w:val="28"/>
    </w:rPr>
  </w:style>
  <w:style w:type="paragraph" w:styleId="25">
    <w:name w:val="Body Text First Indent 2"/>
    <w:basedOn w:val="a7"/>
    <w:uiPriority w:val="99"/>
    <w:unhideWhenUsed/>
    <w:qFormat/>
    <w:pPr>
      <w:ind w:left="200" w:firstLine="200"/>
    </w:pPr>
  </w:style>
  <w:style w:type="table" w:styleId="af6">
    <w:name w:val="Table Grid"/>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endnote reference"/>
    <w:uiPriority w:val="99"/>
    <w:semiHidden/>
    <w:unhideWhenUsed/>
    <w:qFormat/>
    <w:rPr>
      <w:vertAlign w:val="superscript"/>
    </w:rPr>
  </w:style>
  <w:style w:type="character" w:styleId="af8">
    <w:name w:val="FollowedHyperlink"/>
    <w:basedOn w:val="a1"/>
    <w:uiPriority w:val="99"/>
    <w:semiHidden/>
    <w:unhideWhenUsed/>
    <w:qFormat/>
    <w:rPr>
      <w:color w:val="800080" w:themeColor="followedHyperlink"/>
      <w:u w:val="single"/>
    </w:rPr>
  </w:style>
  <w:style w:type="character" w:styleId="af9">
    <w:name w:val="Hyperlink"/>
    <w:uiPriority w:val="99"/>
    <w:unhideWhenUsed/>
    <w:qFormat/>
    <w:rPr>
      <w:color w:val="0000FF" w:themeColor="hyperlink"/>
      <w:u w:val="single"/>
    </w:rPr>
  </w:style>
  <w:style w:type="character" w:styleId="afa">
    <w:name w:val="annotation reference"/>
    <w:basedOn w:val="a1"/>
    <w:uiPriority w:val="99"/>
    <w:semiHidden/>
    <w:unhideWhenUsed/>
    <w:qFormat/>
    <w:rPr>
      <w:sz w:val="21"/>
      <w:szCs w:val="21"/>
    </w:rPr>
  </w:style>
  <w:style w:type="character" w:styleId="afb">
    <w:name w:val="footnote reference"/>
    <w:uiPriority w:val="99"/>
    <w:unhideWhenUsed/>
    <w:qFormat/>
    <w:rPr>
      <w:vertAlign w:val="superscript"/>
    </w:rPr>
  </w:style>
  <w:style w:type="table" w:customStyle="1" w:styleId="110">
    <w:name w:val="无格式表格 11"/>
    <w:basedOn w:val="111"/>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111">
    <w:name w:val="普通表格11"/>
    <w:uiPriority w:val="99"/>
    <w:unhideWhenUsed/>
    <w:qFormat/>
    <w:tblPr>
      <w:tblCellMar>
        <w:top w:w="0" w:type="dxa"/>
        <w:left w:w="0" w:type="dxa"/>
        <w:bottom w:w="0" w:type="dxa"/>
        <w:right w:w="0" w:type="dxa"/>
      </w:tblCellMar>
    </w:tblPr>
  </w:style>
  <w:style w:type="table" w:customStyle="1" w:styleId="210">
    <w:name w:val="无格式表格 21"/>
    <w:basedOn w:val="111"/>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无格式表格 31"/>
    <w:basedOn w:val="111"/>
    <w:uiPriority w:val="99"/>
    <w:qFormat/>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无格式表格 41"/>
    <w:basedOn w:val="111"/>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无格式表格 51"/>
    <w:basedOn w:val="111"/>
    <w:uiPriority w:val="99"/>
    <w:qFormat/>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2">
    <w:name w:val="网格表 1 浅色1"/>
    <w:basedOn w:val="111"/>
    <w:uiPriority w:val="99"/>
    <w:qFormat/>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网格表 21"/>
    <w:basedOn w:val="11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0">
    <w:name w:val="网格表 31"/>
    <w:basedOn w:val="11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0">
    <w:name w:val="网格表 41"/>
    <w:basedOn w:val="111"/>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0">
    <w:name w:val="网格表 5 深色1"/>
    <w:basedOn w:val="11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网格表 6 彩色1"/>
    <w:basedOn w:val="111"/>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71">
    <w:name w:val="网格表 7 彩色1"/>
    <w:basedOn w:val="111"/>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113">
    <w:name w:val="清单表 1 浅色1"/>
    <w:basedOn w:val="111"/>
    <w:uiPriority w:val="99"/>
    <w:qFormat/>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2">
    <w:name w:val="清单表 21"/>
    <w:basedOn w:val="111"/>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1">
    <w:name w:val="清单表 31"/>
    <w:basedOn w:val="11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1">
    <w:name w:val="清单表 41"/>
    <w:basedOn w:val="11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1">
    <w:name w:val="清单表 5 深色1"/>
    <w:basedOn w:val="111"/>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清单表 6 彩色1"/>
    <w:basedOn w:val="111"/>
    <w:uiPriority w:val="99"/>
    <w:qFormat/>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清单表 7 彩色1"/>
    <w:basedOn w:val="111"/>
    <w:uiPriority w:val="99"/>
    <w:qFormat/>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paragraph" w:customStyle="1" w:styleId="TOC10">
    <w:name w:val="TOC 标题1"/>
    <w:uiPriority w:val="39"/>
    <w:unhideWhenUsed/>
    <w:qFormat/>
  </w:style>
  <w:style w:type="paragraph" w:customStyle="1" w:styleId="Normal1">
    <w:name w:val="Normal1"/>
    <w:next w:val="30"/>
    <w:qFormat/>
    <w:rPr>
      <w:rFonts w:eastAsia="Times New Roman"/>
      <w:sz w:val="24"/>
      <w:szCs w:val="24"/>
    </w:rPr>
  </w:style>
  <w:style w:type="paragraph" w:customStyle="1" w:styleId="Normal19">
    <w:name w:val="Normal_19"/>
    <w:next w:val="13"/>
    <w:qFormat/>
    <w:rPr>
      <w:rFonts w:eastAsia="Times New Roman"/>
      <w:sz w:val="24"/>
      <w:szCs w:val="24"/>
    </w:rPr>
  </w:style>
  <w:style w:type="paragraph" w:customStyle="1" w:styleId="13">
    <w:name w:val="正文1"/>
    <w:next w:val="BodyTextFirstIndent1"/>
    <w:qFormat/>
    <w:pPr>
      <w:widowControl w:val="0"/>
      <w:jc w:val="both"/>
    </w:pPr>
    <w:rPr>
      <w:szCs w:val="21"/>
    </w:rPr>
  </w:style>
  <w:style w:type="paragraph" w:customStyle="1" w:styleId="BodyTextFirstIndent1">
    <w:name w:val="Body Text First Indent1"/>
    <w:basedOn w:val="BodyText1"/>
    <w:uiPriority w:val="99"/>
    <w:unhideWhenUsed/>
    <w:qFormat/>
    <w:pPr>
      <w:ind w:firstLine="420"/>
    </w:pPr>
  </w:style>
  <w:style w:type="paragraph" w:customStyle="1" w:styleId="BodyText1">
    <w:name w:val="Body Text1"/>
    <w:basedOn w:val="13"/>
    <w:uiPriority w:val="99"/>
    <w:unhideWhenUsed/>
    <w:qFormat/>
    <w:pPr>
      <w:spacing w:after="120"/>
    </w:pPr>
  </w:style>
  <w:style w:type="paragraph" w:customStyle="1" w:styleId="TOC1171">
    <w:name w:val="TOC 标题1171"/>
    <w:uiPriority w:val="39"/>
    <w:unhideWhenUsed/>
    <w:qFormat/>
  </w:style>
  <w:style w:type="paragraph" w:customStyle="1" w:styleId="TOC116">
    <w:name w:val="TOC 标题116"/>
    <w:uiPriority w:val="39"/>
    <w:unhideWhenUsed/>
    <w:qFormat/>
  </w:style>
  <w:style w:type="paragraph" w:customStyle="1" w:styleId="TOC115">
    <w:name w:val="TOC 标题115"/>
    <w:uiPriority w:val="39"/>
    <w:unhideWhenUsed/>
    <w:qFormat/>
  </w:style>
  <w:style w:type="paragraph" w:customStyle="1" w:styleId="TOC114">
    <w:name w:val="TOC 标题114"/>
    <w:uiPriority w:val="39"/>
    <w:unhideWhenUsed/>
    <w:qFormat/>
  </w:style>
  <w:style w:type="character" w:customStyle="1" w:styleId="14">
    <w:name w:val="标题 1 字符"/>
    <w:link w:val="114"/>
    <w:uiPriority w:val="9"/>
    <w:qFormat/>
    <w:rPr>
      <w:b/>
      <w:sz w:val="44"/>
    </w:rPr>
  </w:style>
  <w:style w:type="paragraph" w:customStyle="1" w:styleId="114">
    <w:name w:val="标题 11"/>
    <w:basedOn w:val="a"/>
    <w:next w:val="a"/>
    <w:link w:val="14"/>
    <w:qFormat/>
    <w:pPr>
      <w:keepNext/>
      <w:keepLines/>
      <w:spacing w:before="340" w:after="330" w:line="576" w:lineRule="auto"/>
      <w:outlineLvl w:val="0"/>
    </w:pPr>
    <w:rPr>
      <w:rFonts w:ascii="Times New Roman" w:hAnsi="Times New Roman"/>
      <w:b/>
      <w:sz w:val="44"/>
      <w:szCs w:val="20"/>
    </w:rPr>
  </w:style>
  <w:style w:type="character" w:customStyle="1" w:styleId="26">
    <w:name w:val="标题 2 字符"/>
    <w:link w:val="213"/>
    <w:uiPriority w:val="9"/>
    <w:qFormat/>
    <w:rPr>
      <w:rFonts w:ascii="Arial" w:eastAsia="黑体" w:hAnsi="Arial"/>
      <w:b/>
      <w:sz w:val="32"/>
    </w:rPr>
  </w:style>
  <w:style w:type="paragraph" w:customStyle="1" w:styleId="213">
    <w:name w:val="标题 21"/>
    <w:basedOn w:val="a"/>
    <w:next w:val="a"/>
    <w:link w:val="26"/>
    <w:qFormat/>
    <w:pPr>
      <w:keepNext/>
      <w:keepLines/>
      <w:spacing w:before="260" w:after="260" w:line="413" w:lineRule="auto"/>
      <w:outlineLvl w:val="1"/>
    </w:pPr>
    <w:rPr>
      <w:rFonts w:ascii="Arial" w:eastAsia="黑体" w:hAnsi="Arial"/>
      <w:b/>
      <w:sz w:val="32"/>
      <w:szCs w:val="20"/>
    </w:rPr>
  </w:style>
  <w:style w:type="character" w:customStyle="1" w:styleId="32">
    <w:name w:val="标题 3 字符"/>
    <w:link w:val="312"/>
    <w:uiPriority w:val="9"/>
    <w:qFormat/>
    <w:rPr>
      <w:b/>
      <w:sz w:val="32"/>
    </w:rPr>
  </w:style>
  <w:style w:type="paragraph" w:customStyle="1" w:styleId="312">
    <w:name w:val="标题 31"/>
    <w:basedOn w:val="a"/>
    <w:next w:val="a"/>
    <w:link w:val="32"/>
    <w:qFormat/>
    <w:pPr>
      <w:keepNext/>
      <w:keepLines/>
      <w:spacing w:before="260" w:after="260" w:line="413" w:lineRule="auto"/>
      <w:outlineLvl w:val="2"/>
    </w:pPr>
    <w:rPr>
      <w:rFonts w:ascii="Times New Roman" w:hAnsi="Times New Roman"/>
      <w:b/>
      <w:sz w:val="32"/>
      <w:szCs w:val="20"/>
    </w:rPr>
  </w:style>
  <w:style w:type="character" w:customStyle="1" w:styleId="40">
    <w:name w:val="标题 4 字符"/>
    <w:link w:val="412"/>
    <w:uiPriority w:val="9"/>
    <w:qFormat/>
    <w:rPr>
      <w:rFonts w:ascii="宋体" w:eastAsia="宋体"/>
      <w:color w:val="800000"/>
      <w:sz w:val="28"/>
      <w:lang w:val="en-US" w:eastAsia="zh-CN" w:bidi="ar-SA"/>
    </w:rPr>
  </w:style>
  <w:style w:type="paragraph" w:customStyle="1" w:styleId="412">
    <w:name w:val="标题 41"/>
    <w:basedOn w:val="a"/>
    <w:next w:val="a"/>
    <w:link w:val="40"/>
    <w:qFormat/>
    <w:pPr>
      <w:keepNext/>
      <w:keepLines/>
      <w:tabs>
        <w:tab w:val="left" w:pos="1134"/>
        <w:tab w:val="right" w:pos="7371"/>
      </w:tabs>
      <w:spacing w:line="360" w:lineRule="auto"/>
      <w:outlineLvl w:val="3"/>
    </w:pPr>
    <w:rPr>
      <w:rFonts w:ascii="宋体" w:hAnsi="Times New Roman"/>
      <w:color w:val="800000"/>
      <w:sz w:val="28"/>
      <w:szCs w:val="20"/>
    </w:rPr>
  </w:style>
  <w:style w:type="paragraph" w:styleId="afc">
    <w:name w:val="List Paragraph"/>
    <w:basedOn w:val="a"/>
    <w:uiPriority w:val="34"/>
    <w:qFormat/>
    <w:pPr>
      <w:ind w:left="720"/>
      <w:contextualSpacing/>
    </w:pPr>
  </w:style>
  <w:style w:type="paragraph" w:styleId="afd">
    <w:name w:val="No Spacing"/>
    <w:uiPriority w:val="1"/>
    <w:qFormat/>
  </w:style>
  <w:style w:type="paragraph" w:styleId="afe">
    <w:name w:val="Quote"/>
    <w:basedOn w:val="a"/>
    <w:next w:val="a"/>
    <w:uiPriority w:val="29"/>
    <w:qFormat/>
    <w:pPr>
      <w:ind w:left="720" w:right="720"/>
    </w:pPr>
    <w:rPr>
      <w:i/>
    </w:rPr>
  </w:style>
  <w:style w:type="paragraph" w:styleId="aff">
    <w:name w:val="Intense Quote"/>
    <w:basedOn w:val="a"/>
    <w:next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TOC113">
    <w:name w:val="TOC 标题113"/>
    <w:uiPriority w:val="39"/>
    <w:unhideWhenUsed/>
    <w:qFormat/>
  </w:style>
  <w:style w:type="paragraph" w:customStyle="1" w:styleId="1110">
    <w:name w:val="标题 111"/>
    <w:basedOn w:val="a"/>
    <w:next w:val="a"/>
    <w:link w:val="115"/>
    <w:uiPriority w:val="9"/>
    <w:qFormat/>
    <w:pPr>
      <w:keepNext/>
      <w:keepLines/>
      <w:spacing w:before="480" w:after="200"/>
      <w:outlineLvl w:val="0"/>
    </w:pPr>
    <w:rPr>
      <w:rFonts w:ascii="Arial" w:eastAsia="Arial" w:hAnsi="Arial" w:cs="Arial"/>
      <w:sz w:val="40"/>
      <w:szCs w:val="40"/>
    </w:rPr>
  </w:style>
  <w:style w:type="paragraph" w:customStyle="1" w:styleId="2110">
    <w:name w:val="标题 211"/>
    <w:basedOn w:val="a"/>
    <w:next w:val="a"/>
    <w:uiPriority w:val="9"/>
    <w:qFormat/>
    <w:pPr>
      <w:keepNext/>
      <w:keepLines/>
      <w:spacing w:before="360" w:after="200"/>
      <w:outlineLvl w:val="1"/>
    </w:pPr>
    <w:rPr>
      <w:rFonts w:ascii="Arial" w:eastAsia="Arial" w:hAnsi="Arial" w:cs="Arial"/>
      <w:sz w:val="34"/>
    </w:rPr>
  </w:style>
  <w:style w:type="paragraph" w:customStyle="1" w:styleId="3110">
    <w:name w:val="标题 311"/>
    <w:basedOn w:val="a"/>
    <w:next w:val="a"/>
    <w:uiPriority w:val="9"/>
    <w:qFormat/>
    <w:pPr>
      <w:keepNext/>
      <w:keepLines/>
      <w:spacing w:before="320" w:after="200"/>
      <w:outlineLvl w:val="2"/>
    </w:pPr>
    <w:rPr>
      <w:rFonts w:ascii="Arial" w:eastAsia="Arial" w:hAnsi="Arial" w:cs="Arial"/>
      <w:sz w:val="30"/>
      <w:szCs w:val="30"/>
    </w:rPr>
  </w:style>
  <w:style w:type="paragraph" w:customStyle="1" w:styleId="4110">
    <w:name w:val="标题 411"/>
    <w:basedOn w:val="a"/>
    <w:next w:val="a"/>
    <w:uiPriority w:val="9"/>
    <w:qFormat/>
    <w:pPr>
      <w:keepNext/>
      <w:keepLines/>
      <w:spacing w:before="320" w:after="200"/>
      <w:outlineLvl w:val="3"/>
    </w:pPr>
    <w:rPr>
      <w:rFonts w:ascii="Arial" w:eastAsia="Arial" w:hAnsi="Arial" w:cs="Arial"/>
      <w:b/>
      <w:bCs/>
      <w:sz w:val="26"/>
      <w:szCs w:val="26"/>
    </w:rPr>
  </w:style>
  <w:style w:type="paragraph" w:customStyle="1" w:styleId="5110">
    <w:name w:val="标题 511"/>
    <w:basedOn w:val="a"/>
    <w:next w:val="a"/>
    <w:link w:val="50"/>
    <w:uiPriority w:val="9"/>
    <w:qFormat/>
    <w:pPr>
      <w:keepNext/>
      <w:keepLines/>
      <w:spacing w:before="320" w:after="200"/>
      <w:outlineLvl w:val="4"/>
    </w:pPr>
    <w:rPr>
      <w:rFonts w:ascii="Arial" w:eastAsia="Arial" w:hAnsi="Arial" w:cs="Arial"/>
      <w:b/>
      <w:bCs/>
      <w:sz w:val="24"/>
      <w:szCs w:val="24"/>
    </w:rPr>
  </w:style>
  <w:style w:type="paragraph" w:customStyle="1" w:styleId="611">
    <w:name w:val="标题 611"/>
    <w:basedOn w:val="a"/>
    <w:next w:val="a"/>
    <w:link w:val="60"/>
    <w:uiPriority w:val="9"/>
    <w:qFormat/>
    <w:pPr>
      <w:keepNext/>
      <w:keepLines/>
      <w:spacing w:before="320" w:after="200"/>
      <w:outlineLvl w:val="5"/>
    </w:pPr>
    <w:rPr>
      <w:rFonts w:ascii="Arial" w:eastAsia="Arial" w:hAnsi="Arial" w:cs="Arial"/>
      <w:b/>
      <w:bCs/>
      <w:sz w:val="22"/>
    </w:rPr>
  </w:style>
  <w:style w:type="paragraph" w:customStyle="1" w:styleId="711">
    <w:name w:val="标题 711"/>
    <w:basedOn w:val="a"/>
    <w:next w:val="a"/>
    <w:link w:val="70"/>
    <w:uiPriority w:val="9"/>
    <w:qFormat/>
    <w:pPr>
      <w:keepNext/>
      <w:keepLines/>
      <w:spacing w:before="320" w:after="200"/>
      <w:outlineLvl w:val="6"/>
    </w:pPr>
    <w:rPr>
      <w:rFonts w:ascii="Arial" w:eastAsia="Arial" w:hAnsi="Arial" w:cs="Arial"/>
      <w:b/>
      <w:bCs/>
      <w:i/>
      <w:iCs/>
      <w:sz w:val="22"/>
    </w:rPr>
  </w:style>
  <w:style w:type="paragraph" w:customStyle="1" w:styleId="811">
    <w:name w:val="标题 811"/>
    <w:basedOn w:val="a"/>
    <w:next w:val="a"/>
    <w:link w:val="80"/>
    <w:uiPriority w:val="9"/>
    <w:qFormat/>
    <w:pPr>
      <w:keepNext/>
      <w:keepLines/>
      <w:spacing w:before="320" w:after="200"/>
      <w:outlineLvl w:val="7"/>
    </w:pPr>
    <w:rPr>
      <w:rFonts w:ascii="Arial" w:eastAsia="Arial" w:hAnsi="Arial" w:cs="Arial"/>
      <w:i/>
      <w:iCs/>
      <w:sz w:val="22"/>
    </w:rPr>
  </w:style>
  <w:style w:type="paragraph" w:customStyle="1" w:styleId="911">
    <w:name w:val="标题 911"/>
    <w:basedOn w:val="a"/>
    <w:next w:val="a"/>
    <w:link w:val="90"/>
    <w:uiPriority w:val="9"/>
    <w:qFormat/>
    <w:pPr>
      <w:keepNext/>
      <w:keepLines/>
      <w:spacing w:before="320" w:after="200"/>
      <w:outlineLvl w:val="8"/>
    </w:pPr>
    <w:rPr>
      <w:rFonts w:ascii="Arial" w:eastAsia="Arial" w:hAnsi="Arial" w:cs="Arial"/>
      <w:i/>
      <w:iCs/>
      <w:szCs w:val="21"/>
    </w:rPr>
  </w:style>
  <w:style w:type="character" w:customStyle="1" w:styleId="116">
    <w:name w:val="默认段落字体11"/>
    <w:uiPriority w:val="1"/>
    <w:unhideWhenUsed/>
    <w:qFormat/>
  </w:style>
  <w:style w:type="character" w:customStyle="1" w:styleId="115">
    <w:name w:val="标题 1 字符1"/>
    <w:link w:val="1110"/>
    <w:uiPriority w:val="9"/>
    <w:qFormat/>
    <w:rPr>
      <w:rFonts w:ascii="Arial" w:eastAsia="Arial" w:hAnsi="Arial" w:cs="Arial"/>
      <w:sz w:val="40"/>
      <w:szCs w:val="40"/>
    </w:rPr>
  </w:style>
  <w:style w:type="character" w:customStyle="1" w:styleId="50">
    <w:name w:val="标题 5 字符"/>
    <w:link w:val="5110"/>
    <w:uiPriority w:val="9"/>
    <w:qFormat/>
    <w:rPr>
      <w:rFonts w:ascii="Arial" w:eastAsia="Arial" w:hAnsi="Arial" w:cs="Arial"/>
      <w:b/>
      <w:bCs/>
      <w:sz w:val="24"/>
      <w:szCs w:val="24"/>
    </w:rPr>
  </w:style>
  <w:style w:type="character" w:customStyle="1" w:styleId="60">
    <w:name w:val="标题 6 字符"/>
    <w:link w:val="611"/>
    <w:uiPriority w:val="9"/>
    <w:qFormat/>
    <w:rPr>
      <w:rFonts w:ascii="Arial" w:eastAsia="Arial" w:hAnsi="Arial" w:cs="Arial"/>
      <w:b/>
      <w:bCs/>
      <w:sz w:val="22"/>
      <w:szCs w:val="22"/>
    </w:rPr>
  </w:style>
  <w:style w:type="character" w:customStyle="1" w:styleId="70">
    <w:name w:val="标题 7 字符"/>
    <w:link w:val="711"/>
    <w:uiPriority w:val="9"/>
    <w:qFormat/>
    <w:rPr>
      <w:rFonts w:ascii="Arial" w:eastAsia="Arial" w:hAnsi="Arial" w:cs="Arial"/>
      <w:b/>
      <w:bCs/>
      <w:i/>
      <w:iCs/>
      <w:sz w:val="22"/>
      <w:szCs w:val="22"/>
    </w:rPr>
  </w:style>
  <w:style w:type="character" w:customStyle="1" w:styleId="80">
    <w:name w:val="标题 8 字符"/>
    <w:link w:val="811"/>
    <w:uiPriority w:val="9"/>
    <w:qFormat/>
    <w:rPr>
      <w:rFonts w:ascii="Arial" w:eastAsia="Arial" w:hAnsi="Arial" w:cs="Arial"/>
      <w:i/>
      <w:iCs/>
      <w:sz w:val="22"/>
      <w:szCs w:val="22"/>
    </w:rPr>
  </w:style>
  <w:style w:type="character" w:customStyle="1" w:styleId="90">
    <w:name w:val="标题 9 字符"/>
    <w:link w:val="911"/>
    <w:uiPriority w:val="9"/>
    <w:qFormat/>
    <w:rPr>
      <w:rFonts w:ascii="Arial" w:eastAsia="Arial" w:hAnsi="Arial" w:cs="Arial"/>
      <w:i/>
      <w:iCs/>
      <w:sz w:val="21"/>
      <w:szCs w:val="21"/>
    </w:rPr>
  </w:style>
  <w:style w:type="paragraph" w:customStyle="1" w:styleId="117">
    <w:name w:val="题注11"/>
    <w:basedOn w:val="a"/>
    <w:next w:val="a"/>
    <w:uiPriority w:val="35"/>
    <w:qFormat/>
    <w:pPr>
      <w:spacing w:line="276" w:lineRule="auto"/>
    </w:pPr>
    <w:rPr>
      <w:b/>
      <w:bCs/>
      <w:color w:val="4F81BD"/>
      <w:sz w:val="18"/>
      <w:szCs w:val="18"/>
    </w:rPr>
  </w:style>
  <w:style w:type="paragraph" w:customStyle="1" w:styleId="118">
    <w:name w:val="正文文本缩进11"/>
    <w:basedOn w:val="a"/>
    <w:link w:val="aff0"/>
    <w:uiPriority w:val="99"/>
    <w:unhideWhenUsed/>
    <w:qFormat/>
    <w:pPr>
      <w:spacing w:after="120"/>
      <w:ind w:left="420"/>
    </w:pPr>
  </w:style>
  <w:style w:type="character" w:customStyle="1" w:styleId="aff0">
    <w:name w:val="正文文本缩进 字符"/>
    <w:link w:val="118"/>
    <w:uiPriority w:val="99"/>
    <w:qFormat/>
    <w:rPr>
      <w:rFonts w:ascii="Calibri" w:hAnsi="Calibri"/>
      <w:sz w:val="21"/>
      <w:szCs w:val="22"/>
    </w:rPr>
  </w:style>
  <w:style w:type="paragraph" w:customStyle="1" w:styleId="119">
    <w:name w:val="尾注文本11"/>
    <w:basedOn w:val="a"/>
    <w:link w:val="aff1"/>
    <w:uiPriority w:val="99"/>
    <w:unhideWhenUsed/>
    <w:qFormat/>
    <w:rPr>
      <w:sz w:val="20"/>
    </w:rPr>
  </w:style>
  <w:style w:type="character" w:customStyle="1" w:styleId="aff1">
    <w:name w:val="尾注文本 字符"/>
    <w:link w:val="119"/>
    <w:uiPriority w:val="99"/>
    <w:qFormat/>
    <w:rPr>
      <w:sz w:val="20"/>
    </w:rPr>
  </w:style>
  <w:style w:type="paragraph" w:customStyle="1" w:styleId="11a">
    <w:name w:val="页脚11"/>
    <w:basedOn w:val="a"/>
    <w:link w:val="aff2"/>
    <w:uiPriority w:val="99"/>
    <w:unhideWhenUsed/>
    <w:qFormat/>
    <w:pPr>
      <w:tabs>
        <w:tab w:val="center" w:pos="7143"/>
        <w:tab w:val="right" w:pos="14287"/>
      </w:tabs>
    </w:pPr>
  </w:style>
  <w:style w:type="character" w:customStyle="1" w:styleId="aff2">
    <w:name w:val="页脚 字符"/>
    <w:link w:val="11a"/>
    <w:uiPriority w:val="99"/>
    <w:qFormat/>
  </w:style>
  <w:style w:type="paragraph" w:customStyle="1" w:styleId="11b">
    <w:name w:val="页眉11"/>
    <w:basedOn w:val="a"/>
    <w:uiPriority w:val="99"/>
    <w:unhideWhenUsed/>
    <w:qFormat/>
    <w:pPr>
      <w:tabs>
        <w:tab w:val="center" w:pos="7143"/>
        <w:tab w:val="right" w:pos="14287"/>
      </w:tabs>
    </w:pPr>
  </w:style>
  <w:style w:type="paragraph" w:customStyle="1" w:styleId="15">
    <w:name w:val="副标题1"/>
    <w:basedOn w:val="a"/>
    <w:next w:val="a"/>
    <w:link w:val="aff3"/>
    <w:uiPriority w:val="11"/>
    <w:qFormat/>
    <w:pPr>
      <w:spacing w:before="200" w:after="200"/>
    </w:pPr>
    <w:rPr>
      <w:sz w:val="24"/>
      <w:szCs w:val="24"/>
    </w:rPr>
  </w:style>
  <w:style w:type="character" w:customStyle="1" w:styleId="aff3">
    <w:name w:val="副标题 字符"/>
    <w:link w:val="15"/>
    <w:uiPriority w:val="11"/>
    <w:qFormat/>
    <w:rPr>
      <w:sz w:val="24"/>
      <w:szCs w:val="24"/>
    </w:rPr>
  </w:style>
  <w:style w:type="paragraph" w:customStyle="1" w:styleId="11c">
    <w:name w:val="脚注文本11"/>
    <w:basedOn w:val="a"/>
    <w:link w:val="aff4"/>
    <w:uiPriority w:val="99"/>
    <w:unhideWhenUsed/>
    <w:qFormat/>
    <w:pPr>
      <w:spacing w:after="40"/>
    </w:pPr>
    <w:rPr>
      <w:sz w:val="18"/>
    </w:rPr>
  </w:style>
  <w:style w:type="character" w:customStyle="1" w:styleId="aff4">
    <w:name w:val="脚注文本 字符"/>
    <w:link w:val="11c"/>
    <w:uiPriority w:val="99"/>
    <w:qFormat/>
    <w:rPr>
      <w:sz w:val="18"/>
    </w:rPr>
  </w:style>
  <w:style w:type="paragraph" w:customStyle="1" w:styleId="120">
    <w:name w:val="图表目录12"/>
    <w:basedOn w:val="a"/>
    <w:next w:val="a"/>
    <w:uiPriority w:val="99"/>
    <w:unhideWhenUsed/>
    <w:qFormat/>
  </w:style>
  <w:style w:type="paragraph" w:customStyle="1" w:styleId="11d">
    <w:name w:val="普通(网站)11"/>
    <w:basedOn w:val="a"/>
    <w:uiPriority w:val="99"/>
    <w:qFormat/>
    <w:rPr>
      <w:sz w:val="24"/>
    </w:rPr>
  </w:style>
  <w:style w:type="paragraph" w:customStyle="1" w:styleId="11e">
    <w:name w:val="标题11"/>
    <w:basedOn w:val="a"/>
    <w:next w:val="a"/>
    <w:link w:val="aff5"/>
    <w:uiPriority w:val="10"/>
    <w:qFormat/>
    <w:pPr>
      <w:spacing w:before="300" w:after="200"/>
      <w:contextualSpacing/>
    </w:pPr>
    <w:rPr>
      <w:sz w:val="48"/>
      <w:szCs w:val="48"/>
    </w:rPr>
  </w:style>
  <w:style w:type="character" w:customStyle="1" w:styleId="aff5">
    <w:name w:val="标题 字符"/>
    <w:link w:val="11e"/>
    <w:uiPriority w:val="10"/>
    <w:qFormat/>
    <w:rPr>
      <w:sz w:val="48"/>
      <w:szCs w:val="48"/>
    </w:rPr>
  </w:style>
  <w:style w:type="paragraph" w:customStyle="1" w:styleId="214">
    <w:name w:val="正文文本首行缩进 21"/>
    <w:basedOn w:val="118"/>
    <w:qFormat/>
    <w:pPr>
      <w:spacing w:after="0" w:line="360" w:lineRule="auto"/>
      <w:ind w:left="0" w:firstLine="420"/>
    </w:pPr>
    <w:rPr>
      <w:rFonts w:ascii="宋体" w:hAnsi="宋体"/>
      <w:szCs w:val="20"/>
    </w:rPr>
  </w:style>
  <w:style w:type="table" w:customStyle="1" w:styleId="11f">
    <w:name w:val="网格型11"/>
    <w:uiPriority w:val="59"/>
    <w:qFormat/>
    <w:tblPr>
      <w:tblCellMar>
        <w:top w:w="0" w:type="dxa"/>
        <w:left w:w="0" w:type="dxa"/>
        <w:bottom w:w="0" w:type="dxa"/>
        <w:right w:w="0" w:type="dxa"/>
      </w:tblCellMar>
    </w:tblPr>
  </w:style>
  <w:style w:type="character" w:customStyle="1" w:styleId="11f0">
    <w:name w:val="要点11"/>
    <w:uiPriority w:val="22"/>
    <w:qFormat/>
    <w:rPr>
      <w:b/>
      <w:bCs/>
    </w:rPr>
  </w:style>
  <w:style w:type="character" w:customStyle="1" w:styleId="11f1">
    <w:name w:val="尾注引用11"/>
    <w:uiPriority w:val="99"/>
    <w:unhideWhenUsed/>
    <w:qFormat/>
    <w:rPr>
      <w:vertAlign w:val="superscript"/>
    </w:rPr>
  </w:style>
  <w:style w:type="character" w:customStyle="1" w:styleId="11f2">
    <w:name w:val="超链接11"/>
    <w:uiPriority w:val="99"/>
    <w:unhideWhenUsed/>
    <w:qFormat/>
    <w:rPr>
      <w:color w:val="0000FF"/>
      <w:u w:val="single"/>
    </w:rPr>
  </w:style>
  <w:style w:type="character" w:customStyle="1" w:styleId="11f3">
    <w:name w:val="脚注引用11"/>
    <w:uiPriority w:val="99"/>
    <w:unhideWhenUsed/>
    <w:qFormat/>
    <w:rPr>
      <w:vertAlign w:val="superscript"/>
    </w:rPr>
  </w:style>
  <w:style w:type="paragraph" w:customStyle="1" w:styleId="TOC112">
    <w:name w:val="TOC 标题112"/>
    <w:uiPriority w:val="39"/>
    <w:unhideWhenUsed/>
    <w:qFormat/>
  </w:style>
  <w:style w:type="character" w:customStyle="1" w:styleId="Heading1Char">
    <w:name w:val="Heading 1 Char"/>
    <w:uiPriority w:val="9"/>
    <w:qFormat/>
    <w:rPr>
      <w:rFonts w:ascii="Arial" w:eastAsia="Arial" w:hAnsi="Arial" w:cs="Arial"/>
      <w:sz w:val="40"/>
      <w:szCs w:val="40"/>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paragraph" w:customStyle="1" w:styleId="TOC111">
    <w:name w:val="TOC 标题111"/>
    <w:uiPriority w:val="39"/>
    <w:unhideWhenUsed/>
    <w:qFormat/>
  </w:style>
  <w:style w:type="paragraph" w:customStyle="1" w:styleId="16">
    <w:name w:val="无间隔1"/>
    <w:uiPriority w:val="1"/>
    <w:qFormat/>
  </w:style>
  <w:style w:type="paragraph" w:customStyle="1" w:styleId="17">
    <w:name w:val="引用1"/>
    <w:basedOn w:val="a"/>
    <w:next w:val="a"/>
    <w:link w:val="aff6"/>
    <w:uiPriority w:val="29"/>
    <w:qFormat/>
    <w:pPr>
      <w:ind w:left="720" w:right="720"/>
    </w:pPr>
    <w:rPr>
      <w:i/>
    </w:rPr>
  </w:style>
  <w:style w:type="character" w:customStyle="1" w:styleId="aff6">
    <w:name w:val="引用 字符"/>
    <w:link w:val="17"/>
    <w:uiPriority w:val="29"/>
    <w:qFormat/>
    <w:rPr>
      <w:i/>
    </w:rPr>
  </w:style>
  <w:style w:type="paragraph" w:customStyle="1" w:styleId="18">
    <w:name w:val="明显引用1"/>
    <w:basedOn w:val="a"/>
    <w:next w:val="a"/>
    <w:link w:val="aff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7">
    <w:name w:val="明显引用 字符"/>
    <w:link w:val="18"/>
    <w:uiPriority w:val="30"/>
    <w:qFormat/>
    <w:rPr>
      <w:i/>
    </w:rPr>
  </w:style>
  <w:style w:type="table" w:customStyle="1" w:styleId="TableGridLight">
    <w:name w:val="Table Grid Light"/>
    <w:uiPriority w:val="59"/>
    <w:qFormat/>
    <w:tblPr>
      <w:tblCellMar>
        <w:top w:w="0" w:type="dxa"/>
        <w:left w:w="0" w:type="dxa"/>
        <w:bottom w:w="0" w:type="dxa"/>
        <w:right w:w="0" w:type="dxa"/>
      </w:tblCellMar>
    </w:tblPr>
  </w:style>
  <w:style w:type="table" w:customStyle="1" w:styleId="GridTable1Light-Accent1">
    <w:name w:val="Grid Table 1 Light - Accent 1"/>
    <w:uiPriority w:val="99"/>
    <w:qFormat/>
    <w:tblPr>
      <w:tblCellMar>
        <w:top w:w="0" w:type="dxa"/>
        <w:left w:w="0" w:type="dxa"/>
        <w:bottom w:w="0" w:type="dxa"/>
        <w:right w:w="0" w:type="dxa"/>
      </w:tblCellMar>
    </w:tblPr>
  </w:style>
  <w:style w:type="table" w:customStyle="1" w:styleId="GridTable1Light-Accent2">
    <w:name w:val="Grid Table 1 Light - Accent 2"/>
    <w:uiPriority w:val="99"/>
    <w:qFormat/>
    <w:tblPr>
      <w:tblCellMar>
        <w:top w:w="0" w:type="dxa"/>
        <w:left w:w="0" w:type="dxa"/>
        <w:bottom w:w="0" w:type="dxa"/>
        <w:right w:w="0" w:type="dxa"/>
      </w:tblCellMar>
    </w:tblPr>
  </w:style>
  <w:style w:type="table" w:customStyle="1" w:styleId="GridTable1Light-Accent3">
    <w:name w:val="Grid Table 1 Light - Accent 3"/>
    <w:uiPriority w:val="99"/>
    <w:qFormat/>
    <w:tblPr>
      <w:tblCellMar>
        <w:top w:w="0" w:type="dxa"/>
        <w:left w:w="0" w:type="dxa"/>
        <w:bottom w:w="0" w:type="dxa"/>
        <w:right w:w="0" w:type="dxa"/>
      </w:tblCellMar>
    </w:tblPr>
  </w:style>
  <w:style w:type="table" w:customStyle="1" w:styleId="GridTable1Light-Accent4">
    <w:name w:val="Grid Table 1 Light - Accent 4"/>
    <w:uiPriority w:val="99"/>
    <w:qFormat/>
    <w:tblPr>
      <w:tblCellMar>
        <w:top w:w="0" w:type="dxa"/>
        <w:left w:w="0" w:type="dxa"/>
        <w:bottom w:w="0" w:type="dxa"/>
        <w:right w:w="0" w:type="dxa"/>
      </w:tblCellMar>
    </w:tblPr>
  </w:style>
  <w:style w:type="table" w:customStyle="1" w:styleId="GridTable1Light-Accent5">
    <w:name w:val="Grid Table 1 Light - Accent 5"/>
    <w:uiPriority w:val="99"/>
    <w:qFormat/>
    <w:tblPr>
      <w:tblCellMar>
        <w:top w:w="0" w:type="dxa"/>
        <w:left w:w="0" w:type="dxa"/>
        <w:bottom w:w="0" w:type="dxa"/>
        <w:right w:w="0" w:type="dxa"/>
      </w:tblCellMar>
    </w:tblPr>
  </w:style>
  <w:style w:type="table" w:customStyle="1" w:styleId="GridTable1Light-Accent6">
    <w:name w:val="Grid Table 1 Light - Accent 6"/>
    <w:uiPriority w:val="99"/>
    <w:qFormat/>
    <w:tblPr>
      <w:tblCellMar>
        <w:top w:w="0" w:type="dxa"/>
        <w:left w:w="0" w:type="dxa"/>
        <w:bottom w:w="0" w:type="dxa"/>
        <w:right w:w="0" w:type="dxa"/>
      </w:tblCellMar>
    </w:tblPr>
  </w:style>
  <w:style w:type="table" w:customStyle="1" w:styleId="GridTable2-Accent1">
    <w:name w:val="Grid Table 2 - Accent 1"/>
    <w:uiPriority w:val="99"/>
    <w:qFormat/>
    <w:tblPr>
      <w:tblCellMar>
        <w:top w:w="0" w:type="dxa"/>
        <w:left w:w="0" w:type="dxa"/>
        <w:bottom w:w="0" w:type="dxa"/>
        <w:right w:w="0" w:type="dxa"/>
      </w:tblCellMar>
    </w:tblPr>
  </w:style>
  <w:style w:type="table" w:customStyle="1" w:styleId="GridTable2-Accent2">
    <w:name w:val="Grid Table 2 - Accent 2"/>
    <w:uiPriority w:val="99"/>
    <w:qFormat/>
    <w:tblPr>
      <w:tblCellMar>
        <w:top w:w="0" w:type="dxa"/>
        <w:left w:w="0" w:type="dxa"/>
        <w:bottom w:w="0" w:type="dxa"/>
        <w:right w:w="0" w:type="dxa"/>
      </w:tblCellMar>
    </w:tblPr>
  </w:style>
  <w:style w:type="table" w:customStyle="1" w:styleId="GridTable2-Accent3">
    <w:name w:val="Grid Table 2 - Accent 3"/>
    <w:uiPriority w:val="99"/>
    <w:qFormat/>
    <w:tblPr>
      <w:tblCellMar>
        <w:top w:w="0" w:type="dxa"/>
        <w:left w:w="0" w:type="dxa"/>
        <w:bottom w:w="0" w:type="dxa"/>
        <w:right w:w="0" w:type="dxa"/>
      </w:tblCellMar>
    </w:tblPr>
  </w:style>
  <w:style w:type="table" w:customStyle="1" w:styleId="GridTable2-Accent4">
    <w:name w:val="Grid Table 2 - Accent 4"/>
    <w:uiPriority w:val="99"/>
    <w:qFormat/>
    <w:tblPr>
      <w:tblCellMar>
        <w:top w:w="0" w:type="dxa"/>
        <w:left w:w="0" w:type="dxa"/>
        <w:bottom w:w="0" w:type="dxa"/>
        <w:right w:w="0" w:type="dxa"/>
      </w:tblCellMar>
    </w:tblPr>
  </w:style>
  <w:style w:type="table" w:customStyle="1" w:styleId="GridTable2-Accent5">
    <w:name w:val="Grid Table 2 - Accent 5"/>
    <w:uiPriority w:val="99"/>
    <w:qFormat/>
    <w:tblPr>
      <w:tblCellMar>
        <w:top w:w="0" w:type="dxa"/>
        <w:left w:w="0" w:type="dxa"/>
        <w:bottom w:w="0" w:type="dxa"/>
        <w:right w:w="0" w:type="dxa"/>
      </w:tblCellMar>
    </w:tblPr>
  </w:style>
  <w:style w:type="table" w:customStyle="1" w:styleId="GridTable2-Accent6">
    <w:name w:val="Grid Table 2 - Accent 6"/>
    <w:uiPriority w:val="99"/>
    <w:qFormat/>
    <w:tblPr>
      <w:tblCellMar>
        <w:top w:w="0" w:type="dxa"/>
        <w:left w:w="0" w:type="dxa"/>
        <w:bottom w:w="0" w:type="dxa"/>
        <w:right w:w="0" w:type="dxa"/>
      </w:tblCellMar>
    </w:tblPr>
  </w:style>
  <w:style w:type="table" w:customStyle="1" w:styleId="GridTable3-Accent1">
    <w:name w:val="Grid Table 3 - Accent 1"/>
    <w:uiPriority w:val="99"/>
    <w:qFormat/>
    <w:tblPr>
      <w:tblCellMar>
        <w:top w:w="0" w:type="dxa"/>
        <w:left w:w="0" w:type="dxa"/>
        <w:bottom w:w="0" w:type="dxa"/>
        <w:right w:w="0" w:type="dxa"/>
      </w:tblCellMar>
    </w:tblPr>
  </w:style>
  <w:style w:type="table" w:customStyle="1" w:styleId="GridTable3-Accent2">
    <w:name w:val="Grid Table 3 - Accent 2"/>
    <w:uiPriority w:val="99"/>
    <w:qFormat/>
    <w:tblPr>
      <w:tblCellMar>
        <w:top w:w="0" w:type="dxa"/>
        <w:left w:w="0" w:type="dxa"/>
        <w:bottom w:w="0" w:type="dxa"/>
        <w:right w:w="0" w:type="dxa"/>
      </w:tblCellMar>
    </w:tblPr>
  </w:style>
  <w:style w:type="table" w:customStyle="1" w:styleId="GridTable3-Accent3">
    <w:name w:val="Grid Table 3 - Accent 3"/>
    <w:uiPriority w:val="99"/>
    <w:qFormat/>
    <w:tblPr>
      <w:tblCellMar>
        <w:top w:w="0" w:type="dxa"/>
        <w:left w:w="0" w:type="dxa"/>
        <w:bottom w:w="0" w:type="dxa"/>
        <w:right w:w="0" w:type="dxa"/>
      </w:tblCellMar>
    </w:tblPr>
  </w:style>
  <w:style w:type="table" w:customStyle="1" w:styleId="GridTable3-Accent4">
    <w:name w:val="Grid Table 3 - Accent 4"/>
    <w:uiPriority w:val="99"/>
    <w:qFormat/>
    <w:tblPr>
      <w:tblCellMar>
        <w:top w:w="0" w:type="dxa"/>
        <w:left w:w="0" w:type="dxa"/>
        <w:bottom w:w="0" w:type="dxa"/>
        <w:right w:w="0" w:type="dxa"/>
      </w:tblCellMar>
    </w:tblPr>
  </w:style>
  <w:style w:type="table" w:customStyle="1" w:styleId="GridTable3-Accent5">
    <w:name w:val="Grid Table 3 - Accent 5"/>
    <w:uiPriority w:val="99"/>
    <w:qFormat/>
    <w:tblPr>
      <w:tblCellMar>
        <w:top w:w="0" w:type="dxa"/>
        <w:left w:w="0" w:type="dxa"/>
        <w:bottom w:w="0" w:type="dxa"/>
        <w:right w:w="0" w:type="dxa"/>
      </w:tblCellMar>
    </w:tblPr>
  </w:style>
  <w:style w:type="table" w:customStyle="1" w:styleId="GridTable3-Accent6">
    <w:name w:val="Grid Table 3 - Accent 6"/>
    <w:uiPriority w:val="99"/>
    <w:qFormat/>
    <w:tblPr>
      <w:tblCellMar>
        <w:top w:w="0" w:type="dxa"/>
        <w:left w:w="0" w:type="dxa"/>
        <w:bottom w:w="0" w:type="dxa"/>
        <w:right w:w="0" w:type="dxa"/>
      </w:tblCellMar>
    </w:tblPr>
  </w:style>
  <w:style w:type="table" w:customStyle="1" w:styleId="GridTable4-Accent1">
    <w:name w:val="Grid Table 4 - Accent 1"/>
    <w:uiPriority w:val="59"/>
    <w:qFormat/>
    <w:tblPr>
      <w:tblCellMar>
        <w:top w:w="0" w:type="dxa"/>
        <w:left w:w="0" w:type="dxa"/>
        <w:bottom w:w="0" w:type="dxa"/>
        <w:right w:w="0" w:type="dxa"/>
      </w:tblCellMar>
    </w:tblPr>
  </w:style>
  <w:style w:type="table" w:customStyle="1" w:styleId="GridTable4-Accent2">
    <w:name w:val="Grid Table 4 - Accent 2"/>
    <w:uiPriority w:val="59"/>
    <w:qFormat/>
    <w:tblPr>
      <w:tblCellMar>
        <w:top w:w="0" w:type="dxa"/>
        <w:left w:w="0" w:type="dxa"/>
        <w:bottom w:w="0" w:type="dxa"/>
        <w:right w:w="0" w:type="dxa"/>
      </w:tblCellMar>
    </w:tblPr>
  </w:style>
  <w:style w:type="table" w:customStyle="1" w:styleId="GridTable4-Accent3">
    <w:name w:val="Grid Table 4 - Accent 3"/>
    <w:uiPriority w:val="59"/>
    <w:qFormat/>
    <w:tblPr>
      <w:tblCellMar>
        <w:top w:w="0" w:type="dxa"/>
        <w:left w:w="0" w:type="dxa"/>
        <w:bottom w:w="0" w:type="dxa"/>
        <w:right w:w="0" w:type="dxa"/>
      </w:tblCellMar>
    </w:tblPr>
  </w:style>
  <w:style w:type="table" w:customStyle="1" w:styleId="GridTable4-Accent4">
    <w:name w:val="Grid Table 4 - Accent 4"/>
    <w:uiPriority w:val="59"/>
    <w:qFormat/>
    <w:tblPr>
      <w:tblCellMar>
        <w:top w:w="0" w:type="dxa"/>
        <w:left w:w="0" w:type="dxa"/>
        <w:bottom w:w="0" w:type="dxa"/>
        <w:right w:w="0" w:type="dxa"/>
      </w:tblCellMar>
    </w:tblPr>
  </w:style>
  <w:style w:type="table" w:customStyle="1" w:styleId="GridTable4-Accent5">
    <w:name w:val="Grid Table 4 - Accent 5"/>
    <w:uiPriority w:val="59"/>
    <w:qFormat/>
    <w:tblPr>
      <w:tblCellMar>
        <w:top w:w="0" w:type="dxa"/>
        <w:left w:w="0" w:type="dxa"/>
        <w:bottom w:w="0" w:type="dxa"/>
        <w:right w:w="0" w:type="dxa"/>
      </w:tblCellMar>
    </w:tblPr>
  </w:style>
  <w:style w:type="table" w:customStyle="1" w:styleId="GridTable4-Accent6">
    <w:name w:val="Grid Table 4 - Accent 6"/>
    <w:uiPriority w:val="59"/>
    <w:qFormat/>
    <w:tblPr>
      <w:tblCellMar>
        <w:top w:w="0" w:type="dxa"/>
        <w:left w:w="0" w:type="dxa"/>
        <w:bottom w:w="0" w:type="dxa"/>
        <w:right w:w="0" w:type="dxa"/>
      </w:tblCellMar>
    </w:tblPr>
  </w:style>
  <w:style w:type="table" w:customStyle="1" w:styleId="GridTable5Dark-Accent1">
    <w:name w:val="Grid Table 5 Dark- Accent 1"/>
    <w:uiPriority w:val="99"/>
    <w:qFormat/>
    <w:tblPr>
      <w:tblCellMar>
        <w:top w:w="0" w:type="dxa"/>
        <w:left w:w="0" w:type="dxa"/>
        <w:bottom w:w="0" w:type="dxa"/>
        <w:right w:w="0" w:type="dxa"/>
      </w:tblCellMar>
    </w:tblPr>
  </w:style>
  <w:style w:type="table" w:customStyle="1" w:styleId="GridTable5Dark-Accent2">
    <w:name w:val="Grid Table 5 Dark - Accent 2"/>
    <w:uiPriority w:val="99"/>
    <w:qFormat/>
    <w:tblPr>
      <w:tblCellMar>
        <w:top w:w="0" w:type="dxa"/>
        <w:left w:w="0" w:type="dxa"/>
        <w:bottom w:w="0" w:type="dxa"/>
        <w:right w:w="0" w:type="dxa"/>
      </w:tblCellMar>
    </w:tblPr>
  </w:style>
  <w:style w:type="table" w:customStyle="1" w:styleId="GridTable5Dark-Accent3">
    <w:name w:val="Grid Table 5 Dark - Accent 3"/>
    <w:uiPriority w:val="99"/>
    <w:qFormat/>
    <w:tblPr>
      <w:tblCellMar>
        <w:top w:w="0" w:type="dxa"/>
        <w:left w:w="0" w:type="dxa"/>
        <w:bottom w:w="0" w:type="dxa"/>
        <w:right w:w="0" w:type="dxa"/>
      </w:tblCellMar>
    </w:tblPr>
  </w:style>
  <w:style w:type="table" w:customStyle="1" w:styleId="GridTable5Dark-Accent4">
    <w:name w:val="Grid Table 5 Dark- Accent 4"/>
    <w:uiPriority w:val="99"/>
    <w:qFormat/>
    <w:tblPr>
      <w:tblCellMar>
        <w:top w:w="0" w:type="dxa"/>
        <w:left w:w="0" w:type="dxa"/>
        <w:bottom w:w="0" w:type="dxa"/>
        <w:right w:w="0" w:type="dxa"/>
      </w:tblCellMar>
    </w:tblPr>
  </w:style>
  <w:style w:type="table" w:customStyle="1" w:styleId="GridTable5Dark-Accent5">
    <w:name w:val="Grid Table 5 Dark - Accent 5"/>
    <w:uiPriority w:val="99"/>
    <w:qFormat/>
    <w:tblPr>
      <w:tblCellMar>
        <w:top w:w="0" w:type="dxa"/>
        <w:left w:w="0" w:type="dxa"/>
        <w:bottom w:w="0" w:type="dxa"/>
        <w:right w:w="0" w:type="dxa"/>
      </w:tblCellMar>
    </w:tblPr>
  </w:style>
  <w:style w:type="table" w:customStyle="1" w:styleId="GridTable5Dark-Accent6">
    <w:name w:val="Grid Table 5 Dark - Accent 6"/>
    <w:uiPriority w:val="99"/>
    <w:qFormat/>
    <w:tblPr>
      <w:tblCellMar>
        <w:top w:w="0" w:type="dxa"/>
        <w:left w:w="0" w:type="dxa"/>
        <w:bottom w:w="0" w:type="dxa"/>
        <w:right w:w="0" w:type="dxa"/>
      </w:tblCellMar>
    </w:tblPr>
  </w:style>
  <w:style w:type="table" w:customStyle="1" w:styleId="GridTable6Colorful-Accent1">
    <w:name w:val="Grid Table 6 Colorful - Accent 1"/>
    <w:uiPriority w:val="99"/>
    <w:qFormat/>
    <w:tblPr>
      <w:tblCellMar>
        <w:top w:w="0" w:type="dxa"/>
        <w:left w:w="0" w:type="dxa"/>
        <w:bottom w:w="0" w:type="dxa"/>
        <w:right w:w="0" w:type="dxa"/>
      </w:tblCellMar>
    </w:tblPr>
  </w:style>
  <w:style w:type="table" w:customStyle="1" w:styleId="GridTable6Colorful-Accent2">
    <w:name w:val="Grid Table 6 Colorful - Accent 2"/>
    <w:uiPriority w:val="99"/>
    <w:qFormat/>
    <w:tblPr>
      <w:tblCellMar>
        <w:top w:w="0" w:type="dxa"/>
        <w:left w:w="0" w:type="dxa"/>
        <w:bottom w:w="0" w:type="dxa"/>
        <w:right w:w="0" w:type="dxa"/>
      </w:tblCellMar>
    </w:tblPr>
  </w:style>
  <w:style w:type="table" w:customStyle="1" w:styleId="GridTable6Colorful-Accent3">
    <w:name w:val="Grid Table 6 Colorful - Accent 3"/>
    <w:uiPriority w:val="99"/>
    <w:qFormat/>
    <w:tblPr>
      <w:tblCellMar>
        <w:top w:w="0" w:type="dxa"/>
        <w:left w:w="0" w:type="dxa"/>
        <w:bottom w:w="0" w:type="dxa"/>
        <w:right w:w="0" w:type="dxa"/>
      </w:tblCellMar>
    </w:tblPr>
  </w:style>
  <w:style w:type="table" w:customStyle="1" w:styleId="GridTable6Colorful-Accent4">
    <w:name w:val="Grid Table 6 Colorful - Accent 4"/>
    <w:uiPriority w:val="99"/>
    <w:qFormat/>
    <w:tblPr>
      <w:tblCellMar>
        <w:top w:w="0" w:type="dxa"/>
        <w:left w:w="0" w:type="dxa"/>
        <w:bottom w:w="0" w:type="dxa"/>
        <w:right w:w="0" w:type="dxa"/>
      </w:tblCellMar>
    </w:tblPr>
  </w:style>
  <w:style w:type="table" w:customStyle="1" w:styleId="GridTable6Colorful-Accent5">
    <w:name w:val="Grid Table 6 Colorful - Accent 5"/>
    <w:uiPriority w:val="99"/>
    <w:qFormat/>
    <w:tblPr>
      <w:tblCellMar>
        <w:top w:w="0" w:type="dxa"/>
        <w:left w:w="0" w:type="dxa"/>
        <w:bottom w:w="0" w:type="dxa"/>
        <w:right w:w="0" w:type="dxa"/>
      </w:tblCellMar>
    </w:tblPr>
  </w:style>
  <w:style w:type="table" w:customStyle="1" w:styleId="GridTable6Colorful-Accent6">
    <w:name w:val="Grid Table 6 Colorful - Accent 6"/>
    <w:uiPriority w:val="99"/>
    <w:qFormat/>
    <w:tblPr>
      <w:tblCellMar>
        <w:top w:w="0" w:type="dxa"/>
        <w:left w:w="0" w:type="dxa"/>
        <w:bottom w:w="0" w:type="dxa"/>
        <w:right w:w="0" w:type="dxa"/>
      </w:tblCellMar>
    </w:tblPr>
  </w:style>
  <w:style w:type="table" w:customStyle="1" w:styleId="GridTable7Colorful-Accent1">
    <w:name w:val="Grid Table 7 Colorful - Accent 1"/>
    <w:uiPriority w:val="99"/>
    <w:qFormat/>
    <w:tblPr>
      <w:tblCellMar>
        <w:top w:w="0" w:type="dxa"/>
        <w:left w:w="0" w:type="dxa"/>
        <w:bottom w:w="0" w:type="dxa"/>
        <w:right w:w="0" w:type="dxa"/>
      </w:tblCellMar>
    </w:tblPr>
  </w:style>
  <w:style w:type="table" w:customStyle="1" w:styleId="GridTable7Colorful-Accent2">
    <w:name w:val="Grid Table 7 Colorful - Accent 2"/>
    <w:uiPriority w:val="99"/>
    <w:qFormat/>
    <w:tblPr>
      <w:tblCellMar>
        <w:top w:w="0" w:type="dxa"/>
        <w:left w:w="0" w:type="dxa"/>
        <w:bottom w:w="0" w:type="dxa"/>
        <w:right w:w="0" w:type="dxa"/>
      </w:tblCellMar>
    </w:tblPr>
  </w:style>
  <w:style w:type="table" w:customStyle="1" w:styleId="GridTable7Colorful-Accent3">
    <w:name w:val="Grid Table 7 Colorful - Accent 3"/>
    <w:uiPriority w:val="99"/>
    <w:qFormat/>
    <w:tblPr>
      <w:tblCellMar>
        <w:top w:w="0" w:type="dxa"/>
        <w:left w:w="0" w:type="dxa"/>
        <w:bottom w:w="0" w:type="dxa"/>
        <w:right w:w="0" w:type="dxa"/>
      </w:tblCellMar>
    </w:tblPr>
  </w:style>
  <w:style w:type="table" w:customStyle="1" w:styleId="GridTable7Colorful-Accent4">
    <w:name w:val="Grid Table 7 Colorful - Accent 4"/>
    <w:uiPriority w:val="99"/>
    <w:qFormat/>
    <w:tblPr>
      <w:tblCellMar>
        <w:top w:w="0" w:type="dxa"/>
        <w:left w:w="0" w:type="dxa"/>
        <w:bottom w:w="0" w:type="dxa"/>
        <w:right w:w="0" w:type="dxa"/>
      </w:tblCellMar>
    </w:tblPr>
  </w:style>
  <w:style w:type="table" w:customStyle="1" w:styleId="GridTable7Colorful-Accent5">
    <w:name w:val="Grid Table 7 Colorful - Accent 5"/>
    <w:uiPriority w:val="99"/>
    <w:qFormat/>
    <w:tblPr>
      <w:tblCellMar>
        <w:top w:w="0" w:type="dxa"/>
        <w:left w:w="0" w:type="dxa"/>
        <w:bottom w:w="0" w:type="dxa"/>
        <w:right w:w="0" w:type="dxa"/>
      </w:tblCellMar>
    </w:tblPr>
  </w:style>
  <w:style w:type="table" w:customStyle="1" w:styleId="GridTable7Colorful-Accent6">
    <w:name w:val="Grid Table 7 Colorful - Accent 6"/>
    <w:uiPriority w:val="99"/>
    <w:qFormat/>
    <w:tblPr>
      <w:tblCellMar>
        <w:top w:w="0" w:type="dxa"/>
        <w:left w:w="0" w:type="dxa"/>
        <w:bottom w:w="0" w:type="dxa"/>
        <w:right w:w="0" w:type="dxa"/>
      </w:tblCellMar>
    </w:tblPr>
  </w:style>
  <w:style w:type="table" w:customStyle="1" w:styleId="ListTable1Light-Accent1">
    <w:name w:val="List Table 1 Light - Accent 1"/>
    <w:uiPriority w:val="99"/>
    <w:qFormat/>
    <w:tblPr>
      <w:tblCellMar>
        <w:top w:w="0" w:type="dxa"/>
        <w:left w:w="0" w:type="dxa"/>
        <w:bottom w:w="0" w:type="dxa"/>
        <w:right w:w="0" w:type="dxa"/>
      </w:tblCellMar>
    </w:tblPr>
  </w:style>
  <w:style w:type="table" w:customStyle="1" w:styleId="ListTable1Light-Accent2">
    <w:name w:val="List Table 1 Light - Accent 2"/>
    <w:uiPriority w:val="99"/>
    <w:qFormat/>
    <w:tblPr>
      <w:tblCellMar>
        <w:top w:w="0" w:type="dxa"/>
        <w:left w:w="0" w:type="dxa"/>
        <w:bottom w:w="0" w:type="dxa"/>
        <w:right w:w="0" w:type="dxa"/>
      </w:tblCellMar>
    </w:tblPr>
  </w:style>
  <w:style w:type="table" w:customStyle="1" w:styleId="ListTable1Light-Accent3">
    <w:name w:val="List Table 1 Light - Accent 3"/>
    <w:uiPriority w:val="99"/>
    <w:qFormat/>
    <w:tblPr>
      <w:tblCellMar>
        <w:top w:w="0" w:type="dxa"/>
        <w:left w:w="0" w:type="dxa"/>
        <w:bottom w:w="0" w:type="dxa"/>
        <w:right w:w="0" w:type="dxa"/>
      </w:tblCellMar>
    </w:tblPr>
  </w:style>
  <w:style w:type="table" w:customStyle="1" w:styleId="ListTable1Light-Accent4">
    <w:name w:val="List Table 1 Light - Accent 4"/>
    <w:uiPriority w:val="99"/>
    <w:qFormat/>
    <w:tblPr>
      <w:tblCellMar>
        <w:top w:w="0" w:type="dxa"/>
        <w:left w:w="0" w:type="dxa"/>
        <w:bottom w:w="0" w:type="dxa"/>
        <w:right w:w="0" w:type="dxa"/>
      </w:tblCellMar>
    </w:tblPr>
  </w:style>
  <w:style w:type="table" w:customStyle="1" w:styleId="ListTable1Light-Accent5">
    <w:name w:val="List Table 1 Light - Accent 5"/>
    <w:uiPriority w:val="99"/>
    <w:qFormat/>
    <w:tblPr>
      <w:tblCellMar>
        <w:top w:w="0" w:type="dxa"/>
        <w:left w:w="0" w:type="dxa"/>
        <w:bottom w:w="0" w:type="dxa"/>
        <w:right w:w="0" w:type="dxa"/>
      </w:tblCellMar>
    </w:tblPr>
  </w:style>
  <w:style w:type="table" w:customStyle="1" w:styleId="ListTable1Light-Accent6">
    <w:name w:val="List Table 1 Light - Accent 6"/>
    <w:uiPriority w:val="99"/>
    <w:qFormat/>
    <w:tblPr>
      <w:tblCellMar>
        <w:top w:w="0" w:type="dxa"/>
        <w:left w:w="0" w:type="dxa"/>
        <w:bottom w:w="0" w:type="dxa"/>
        <w:right w:w="0" w:type="dxa"/>
      </w:tblCellMar>
    </w:tblPr>
  </w:style>
  <w:style w:type="table" w:customStyle="1" w:styleId="ListTable2-Accent1">
    <w:name w:val="List Table 2 - Accent 1"/>
    <w:uiPriority w:val="99"/>
    <w:qFormat/>
    <w:tblPr>
      <w:tblCellMar>
        <w:top w:w="0" w:type="dxa"/>
        <w:left w:w="0" w:type="dxa"/>
        <w:bottom w:w="0" w:type="dxa"/>
        <w:right w:w="0" w:type="dxa"/>
      </w:tblCellMar>
    </w:tblPr>
  </w:style>
  <w:style w:type="table" w:customStyle="1" w:styleId="ListTable2-Accent2">
    <w:name w:val="List Table 2 - Accent 2"/>
    <w:uiPriority w:val="99"/>
    <w:qFormat/>
    <w:tblPr>
      <w:tblCellMar>
        <w:top w:w="0" w:type="dxa"/>
        <w:left w:w="0" w:type="dxa"/>
        <w:bottom w:w="0" w:type="dxa"/>
        <w:right w:w="0" w:type="dxa"/>
      </w:tblCellMar>
    </w:tblPr>
  </w:style>
  <w:style w:type="table" w:customStyle="1" w:styleId="ListTable2-Accent3">
    <w:name w:val="List Table 2 - Accent 3"/>
    <w:uiPriority w:val="99"/>
    <w:qFormat/>
    <w:tblPr>
      <w:tblCellMar>
        <w:top w:w="0" w:type="dxa"/>
        <w:left w:w="0" w:type="dxa"/>
        <w:bottom w:w="0" w:type="dxa"/>
        <w:right w:w="0" w:type="dxa"/>
      </w:tblCellMar>
    </w:tblPr>
  </w:style>
  <w:style w:type="table" w:customStyle="1" w:styleId="ListTable2-Accent4">
    <w:name w:val="List Table 2 - Accent 4"/>
    <w:uiPriority w:val="99"/>
    <w:qFormat/>
    <w:tblPr>
      <w:tblCellMar>
        <w:top w:w="0" w:type="dxa"/>
        <w:left w:w="0" w:type="dxa"/>
        <w:bottom w:w="0" w:type="dxa"/>
        <w:right w:w="0" w:type="dxa"/>
      </w:tblCellMar>
    </w:tblPr>
  </w:style>
  <w:style w:type="table" w:customStyle="1" w:styleId="ListTable2-Accent5">
    <w:name w:val="List Table 2 - Accent 5"/>
    <w:uiPriority w:val="99"/>
    <w:qFormat/>
    <w:tblPr>
      <w:tblCellMar>
        <w:top w:w="0" w:type="dxa"/>
        <w:left w:w="0" w:type="dxa"/>
        <w:bottom w:w="0" w:type="dxa"/>
        <w:right w:w="0" w:type="dxa"/>
      </w:tblCellMar>
    </w:tblPr>
  </w:style>
  <w:style w:type="table" w:customStyle="1" w:styleId="ListTable2-Accent6">
    <w:name w:val="List Table 2 - Accent 6"/>
    <w:uiPriority w:val="99"/>
    <w:qFormat/>
    <w:tblPr>
      <w:tblCellMar>
        <w:top w:w="0" w:type="dxa"/>
        <w:left w:w="0" w:type="dxa"/>
        <w:bottom w:w="0" w:type="dxa"/>
        <w:right w:w="0" w:type="dxa"/>
      </w:tblCellMar>
    </w:tblPr>
  </w:style>
  <w:style w:type="table" w:customStyle="1" w:styleId="ListTable3-Accent1">
    <w:name w:val="List Table 3 - Accent 1"/>
    <w:uiPriority w:val="99"/>
    <w:qFormat/>
    <w:tblPr>
      <w:tblCellMar>
        <w:top w:w="0" w:type="dxa"/>
        <w:left w:w="0" w:type="dxa"/>
        <w:bottom w:w="0" w:type="dxa"/>
        <w:right w:w="0" w:type="dxa"/>
      </w:tblCellMar>
    </w:tblPr>
  </w:style>
  <w:style w:type="table" w:customStyle="1" w:styleId="ListTable3-Accent2">
    <w:name w:val="List Table 3 - Accent 2"/>
    <w:uiPriority w:val="99"/>
    <w:qFormat/>
    <w:tblPr>
      <w:tblCellMar>
        <w:top w:w="0" w:type="dxa"/>
        <w:left w:w="0" w:type="dxa"/>
        <w:bottom w:w="0" w:type="dxa"/>
        <w:right w:w="0" w:type="dxa"/>
      </w:tblCellMar>
    </w:tblPr>
  </w:style>
  <w:style w:type="table" w:customStyle="1" w:styleId="ListTable3-Accent3">
    <w:name w:val="List Table 3 - Accent 3"/>
    <w:uiPriority w:val="99"/>
    <w:qFormat/>
    <w:tblPr>
      <w:tblCellMar>
        <w:top w:w="0" w:type="dxa"/>
        <w:left w:w="0" w:type="dxa"/>
        <w:bottom w:w="0" w:type="dxa"/>
        <w:right w:w="0" w:type="dxa"/>
      </w:tblCellMar>
    </w:tblPr>
  </w:style>
  <w:style w:type="table" w:customStyle="1" w:styleId="ListTable3-Accent4">
    <w:name w:val="List Table 3 - Accent 4"/>
    <w:uiPriority w:val="99"/>
    <w:qFormat/>
    <w:tblPr>
      <w:tblCellMar>
        <w:top w:w="0" w:type="dxa"/>
        <w:left w:w="0" w:type="dxa"/>
        <w:bottom w:w="0" w:type="dxa"/>
        <w:right w:w="0" w:type="dxa"/>
      </w:tblCellMar>
    </w:tblPr>
  </w:style>
  <w:style w:type="table" w:customStyle="1" w:styleId="ListTable3-Accent5">
    <w:name w:val="List Table 3 - Accent 5"/>
    <w:uiPriority w:val="99"/>
    <w:qFormat/>
    <w:tblPr>
      <w:tblCellMar>
        <w:top w:w="0" w:type="dxa"/>
        <w:left w:w="0" w:type="dxa"/>
        <w:bottom w:w="0" w:type="dxa"/>
        <w:right w:w="0" w:type="dxa"/>
      </w:tblCellMar>
    </w:tblPr>
  </w:style>
  <w:style w:type="table" w:customStyle="1" w:styleId="ListTable3-Accent6">
    <w:name w:val="List Table 3 - Accent 6"/>
    <w:uiPriority w:val="99"/>
    <w:qFormat/>
    <w:tblPr>
      <w:tblCellMar>
        <w:top w:w="0" w:type="dxa"/>
        <w:left w:w="0" w:type="dxa"/>
        <w:bottom w:w="0" w:type="dxa"/>
        <w:right w:w="0" w:type="dxa"/>
      </w:tblCellMar>
    </w:tblPr>
  </w:style>
  <w:style w:type="table" w:customStyle="1" w:styleId="ListTable4-Accent1">
    <w:name w:val="List Table 4 - Accent 1"/>
    <w:uiPriority w:val="99"/>
    <w:qFormat/>
    <w:tblPr>
      <w:tblCellMar>
        <w:top w:w="0" w:type="dxa"/>
        <w:left w:w="0" w:type="dxa"/>
        <w:bottom w:w="0" w:type="dxa"/>
        <w:right w:w="0" w:type="dxa"/>
      </w:tblCellMar>
    </w:tblPr>
  </w:style>
  <w:style w:type="table" w:customStyle="1" w:styleId="ListTable4-Accent2">
    <w:name w:val="List Table 4 - Accent 2"/>
    <w:uiPriority w:val="99"/>
    <w:qFormat/>
    <w:tblPr>
      <w:tblCellMar>
        <w:top w:w="0" w:type="dxa"/>
        <w:left w:w="0" w:type="dxa"/>
        <w:bottom w:w="0" w:type="dxa"/>
        <w:right w:w="0" w:type="dxa"/>
      </w:tblCellMar>
    </w:tblPr>
  </w:style>
  <w:style w:type="table" w:customStyle="1" w:styleId="ListTable4-Accent3">
    <w:name w:val="List Table 4 - Accent 3"/>
    <w:uiPriority w:val="99"/>
    <w:qFormat/>
    <w:tblPr>
      <w:tblCellMar>
        <w:top w:w="0" w:type="dxa"/>
        <w:left w:w="0" w:type="dxa"/>
        <w:bottom w:w="0" w:type="dxa"/>
        <w:right w:w="0" w:type="dxa"/>
      </w:tblCellMar>
    </w:tblPr>
  </w:style>
  <w:style w:type="table" w:customStyle="1" w:styleId="ListTable4-Accent4">
    <w:name w:val="List Table 4 - Accent 4"/>
    <w:uiPriority w:val="99"/>
    <w:qFormat/>
    <w:tblPr>
      <w:tblCellMar>
        <w:top w:w="0" w:type="dxa"/>
        <w:left w:w="0" w:type="dxa"/>
        <w:bottom w:w="0" w:type="dxa"/>
        <w:right w:w="0" w:type="dxa"/>
      </w:tblCellMar>
    </w:tblPr>
  </w:style>
  <w:style w:type="table" w:customStyle="1" w:styleId="ListTable4-Accent5">
    <w:name w:val="List Table 4 - Accent 5"/>
    <w:uiPriority w:val="99"/>
    <w:qFormat/>
    <w:tblPr>
      <w:tblCellMar>
        <w:top w:w="0" w:type="dxa"/>
        <w:left w:w="0" w:type="dxa"/>
        <w:bottom w:w="0" w:type="dxa"/>
        <w:right w:w="0" w:type="dxa"/>
      </w:tblCellMar>
    </w:tblPr>
  </w:style>
  <w:style w:type="table" w:customStyle="1" w:styleId="ListTable4-Accent6">
    <w:name w:val="List Table 4 - Accent 6"/>
    <w:uiPriority w:val="99"/>
    <w:qFormat/>
    <w:tblPr>
      <w:tblCellMar>
        <w:top w:w="0" w:type="dxa"/>
        <w:left w:w="0" w:type="dxa"/>
        <w:bottom w:w="0" w:type="dxa"/>
        <w:right w:w="0" w:type="dxa"/>
      </w:tblCellMar>
    </w:tblPr>
  </w:style>
  <w:style w:type="table" w:customStyle="1" w:styleId="ListTable5Dark-Accent1">
    <w:name w:val="List Table 5 Dark - Accent 1"/>
    <w:uiPriority w:val="99"/>
    <w:qFormat/>
    <w:tblPr>
      <w:tblCellMar>
        <w:top w:w="0" w:type="dxa"/>
        <w:left w:w="0" w:type="dxa"/>
        <w:bottom w:w="0" w:type="dxa"/>
        <w:right w:w="0" w:type="dxa"/>
      </w:tblCellMar>
    </w:tblPr>
  </w:style>
  <w:style w:type="table" w:customStyle="1" w:styleId="ListTable5Dark-Accent2">
    <w:name w:val="List Table 5 Dark - Accent 2"/>
    <w:uiPriority w:val="99"/>
    <w:qFormat/>
    <w:tblPr>
      <w:tblCellMar>
        <w:top w:w="0" w:type="dxa"/>
        <w:left w:w="0" w:type="dxa"/>
        <w:bottom w:w="0" w:type="dxa"/>
        <w:right w:w="0" w:type="dxa"/>
      </w:tblCellMar>
    </w:tblPr>
  </w:style>
  <w:style w:type="table" w:customStyle="1" w:styleId="ListTable5Dark-Accent3">
    <w:name w:val="List Table 5 Dark - Accent 3"/>
    <w:uiPriority w:val="99"/>
    <w:qFormat/>
    <w:tblPr>
      <w:tblCellMar>
        <w:top w:w="0" w:type="dxa"/>
        <w:left w:w="0" w:type="dxa"/>
        <w:bottom w:w="0" w:type="dxa"/>
        <w:right w:w="0" w:type="dxa"/>
      </w:tblCellMar>
    </w:tblPr>
  </w:style>
  <w:style w:type="table" w:customStyle="1" w:styleId="ListTable5Dark-Accent4">
    <w:name w:val="List Table 5 Dark - Accent 4"/>
    <w:uiPriority w:val="99"/>
    <w:qFormat/>
    <w:tblPr>
      <w:tblCellMar>
        <w:top w:w="0" w:type="dxa"/>
        <w:left w:w="0" w:type="dxa"/>
        <w:bottom w:w="0" w:type="dxa"/>
        <w:right w:w="0" w:type="dxa"/>
      </w:tblCellMar>
    </w:tblPr>
  </w:style>
  <w:style w:type="table" w:customStyle="1" w:styleId="ListTable5Dark-Accent5">
    <w:name w:val="List Table 5 Dark - Accent 5"/>
    <w:uiPriority w:val="99"/>
    <w:qFormat/>
    <w:tblPr>
      <w:tblCellMar>
        <w:top w:w="0" w:type="dxa"/>
        <w:left w:w="0" w:type="dxa"/>
        <w:bottom w:w="0" w:type="dxa"/>
        <w:right w:w="0" w:type="dxa"/>
      </w:tblCellMar>
    </w:tblPr>
  </w:style>
  <w:style w:type="table" w:customStyle="1" w:styleId="ListTable5Dark-Accent6">
    <w:name w:val="List Table 5 Dark - Accent 6"/>
    <w:uiPriority w:val="99"/>
    <w:qFormat/>
    <w:tblPr>
      <w:tblCellMar>
        <w:top w:w="0" w:type="dxa"/>
        <w:left w:w="0" w:type="dxa"/>
        <w:bottom w:w="0" w:type="dxa"/>
        <w:right w:w="0" w:type="dxa"/>
      </w:tblCellMar>
    </w:tblPr>
  </w:style>
  <w:style w:type="table" w:customStyle="1" w:styleId="ListTable6Colorful-Accent1">
    <w:name w:val="List Table 6 Colorful - Accent 1"/>
    <w:uiPriority w:val="99"/>
    <w:qFormat/>
    <w:tblPr>
      <w:tblCellMar>
        <w:top w:w="0" w:type="dxa"/>
        <w:left w:w="0" w:type="dxa"/>
        <w:bottom w:w="0" w:type="dxa"/>
        <w:right w:w="0" w:type="dxa"/>
      </w:tblCellMar>
    </w:tblPr>
  </w:style>
  <w:style w:type="table" w:customStyle="1" w:styleId="ListTable6Colorful-Accent2">
    <w:name w:val="List Table 6 Colorful - Accent 2"/>
    <w:uiPriority w:val="99"/>
    <w:qFormat/>
    <w:tblPr>
      <w:tblCellMar>
        <w:top w:w="0" w:type="dxa"/>
        <w:left w:w="0" w:type="dxa"/>
        <w:bottom w:w="0" w:type="dxa"/>
        <w:right w:w="0" w:type="dxa"/>
      </w:tblCellMar>
    </w:tblPr>
  </w:style>
  <w:style w:type="table" w:customStyle="1" w:styleId="ListTable6Colorful-Accent3">
    <w:name w:val="List Table 6 Colorful - Accent 3"/>
    <w:uiPriority w:val="99"/>
    <w:qFormat/>
    <w:tblPr>
      <w:tblCellMar>
        <w:top w:w="0" w:type="dxa"/>
        <w:left w:w="0" w:type="dxa"/>
        <w:bottom w:w="0" w:type="dxa"/>
        <w:right w:w="0" w:type="dxa"/>
      </w:tblCellMar>
    </w:tblPr>
  </w:style>
  <w:style w:type="table" w:customStyle="1" w:styleId="ListTable6Colorful-Accent4">
    <w:name w:val="List Table 6 Colorful - Accent 4"/>
    <w:uiPriority w:val="99"/>
    <w:qFormat/>
    <w:tblPr>
      <w:tblCellMar>
        <w:top w:w="0" w:type="dxa"/>
        <w:left w:w="0" w:type="dxa"/>
        <w:bottom w:w="0" w:type="dxa"/>
        <w:right w:w="0" w:type="dxa"/>
      </w:tblCellMar>
    </w:tblPr>
  </w:style>
  <w:style w:type="table" w:customStyle="1" w:styleId="ListTable6Colorful-Accent5">
    <w:name w:val="List Table 6 Colorful - Accent 5"/>
    <w:uiPriority w:val="99"/>
    <w:qFormat/>
    <w:tblPr>
      <w:tblCellMar>
        <w:top w:w="0" w:type="dxa"/>
        <w:left w:w="0" w:type="dxa"/>
        <w:bottom w:w="0" w:type="dxa"/>
        <w:right w:w="0" w:type="dxa"/>
      </w:tblCellMar>
    </w:tblPr>
  </w:style>
  <w:style w:type="table" w:customStyle="1" w:styleId="ListTable6Colorful-Accent6">
    <w:name w:val="List Table 6 Colorful - Accent 6"/>
    <w:uiPriority w:val="99"/>
    <w:qFormat/>
    <w:tblPr>
      <w:tblCellMar>
        <w:top w:w="0" w:type="dxa"/>
        <w:left w:w="0" w:type="dxa"/>
        <w:bottom w:w="0" w:type="dxa"/>
        <w:right w:w="0" w:type="dxa"/>
      </w:tblCellMar>
    </w:tblPr>
  </w:style>
  <w:style w:type="table" w:customStyle="1" w:styleId="ListTable7Colorful-Accent1">
    <w:name w:val="List Table 7 Colorful - Accent 1"/>
    <w:uiPriority w:val="99"/>
    <w:qFormat/>
    <w:tblPr>
      <w:tblCellMar>
        <w:top w:w="0" w:type="dxa"/>
        <w:left w:w="0" w:type="dxa"/>
        <w:bottom w:w="0" w:type="dxa"/>
        <w:right w:w="0" w:type="dxa"/>
      </w:tblCellMar>
    </w:tblPr>
  </w:style>
  <w:style w:type="table" w:customStyle="1" w:styleId="ListTable7Colorful-Accent2">
    <w:name w:val="List Table 7 Colorful - Accent 2"/>
    <w:uiPriority w:val="99"/>
    <w:qFormat/>
    <w:tblPr>
      <w:tblCellMar>
        <w:top w:w="0" w:type="dxa"/>
        <w:left w:w="0" w:type="dxa"/>
        <w:bottom w:w="0" w:type="dxa"/>
        <w:right w:w="0" w:type="dxa"/>
      </w:tblCellMar>
    </w:tblPr>
  </w:style>
  <w:style w:type="table" w:customStyle="1" w:styleId="ListTable7Colorful-Accent3">
    <w:name w:val="List Table 7 Colorful - Accent 3"/>
    <w:uiPriority w:val="99"/>
    <w:qFormat/>
    <w:tblPr>
      <w:tblCellMar>
        <w:top w:w="0" w:type="dxa"/>
        <w:left w:w="0" w:type="dxa"/>
        <w:bottom w:w="0" w:type="dxa"/>
        <w:right w:w="0" w:type="dxa"/>
      </w:tblCellMar>
    </w:tblPr>
  </w:style>
  <w:style w:type="table" w:customStyle="1" w:styleId="ListTable7Colorful-Accent4">
    <w:name w:val="List Table 7 Colorful - Accent 4"/>
    <w:uiPriority w:val="99"/>
    <w:qFormat/>
    <w:tblPr>
      <w:tblCellMar>
        <w:top w:w="0" w:type="dxa"/>
        <w:left w:w="0" w:type="dxa"/>
        <w:bottom w:w="0" w:type="dxa"/>
        <w:right w:w="0" w:type="dxa"/>
      </w:tblCellMar>
    </w:tblPr>
  </w:style>
  <w:style w:type="table" w:customStyle="1" w:styleId="ListTable7Colorful-Accent5">
    <w:name w:val="List Table 7 Colorful - Accent 5"/>
    <w:uiPriority w:val="99"/>
    <w:qFormat/>
    <w:tblPr>
      <w:tblCellMar>
        <w:top w:w="0" w:type="dxa"/>
        <w:left w:w="0" w:type="dxa"/>
        <w:bottom w:w="0" w:type="dxa"/>
        <w:right w:w="0" w:type="dxa"/>
      </w:tblCellMar>
    </w:tblPr>
  </w:style>
  <w:style w:type="table" w:customStyle="1" w:styleId="ListTable7Colorful-Accent6">
    <w:name w:val="List Table 7 Colorful - Accent 6"/>
    <w:uiPriority w:val="99"/>
    <w:qFormat/>
    <w:tblPr>
      <w:tblCellMar>
        <w:top w:w="0" w:type="dxa"/>
        <w:left w:w="0" w:type="dxa"/>
        <w:bottom w:w="0" w:type="dxa"/>
        <w:right w:w="0" w:type="dxa"/>
      </w:tblCellMar>
    </w:tblPr>
  </w:style>
  <w:style w:type="table" w:customStyle="1" w:styleId="Lined-Accent">
    <w:name w:val="Lined - Accent"/>
    <w:uiPriority w:val="99"/>
    <w:qFormat/>
    <w:rPr>
      <w:color w:val="404040"/>
    </w:rPr>
    <w:tblPr>
      <w:tblCellMar>
        <w:top w:w="0" w:type="dxa"/>
        <w:left w:w="0" w:type="dxa"/>
        <w:bottom w:w="0" w:type="dxa"/>
        <w:right w:w="0" w:type="dxa"/>
      </w:tblCellMar>
    </w:tblPr>
  </w:style>
  <w:style w:type="table" w:customStyle="1" w:styleId="Lined-Accent1">
    <w:name w:val="Lined - Accent 1"/>
    <w:uiPriority w:val="99"/>
    <w:qFormat/>
    <w:rPr>
      <w:color w:val="404040"/>
    </w:rPr>
    <w:tblPr>
      <w:tblCellMar>
        <w:top w:w="0" w:type="dxa"/>
        <w:left w:w="0" w:type="dxa"/>
        <w:bottom w:w="0" w:type="dxa"/>
        <w:right w:w="0" w:type="dxa"/>
      </w:tblCellMar>
    </w:tblPr>
  </w:style>
  <w:style w:type="table" w:customStyle="1" w:styleId="Lined-Accent2">
    <w:name w:val="Lined - Accent 2"/>
    <w:uiPriority w:val="99"/>
    <w:qFormat/>
    <w:rPr>
      <w:color w:val="404040"/>
    </w:rPr>
    <w:tblPr>
      <w:tblCellMar>
        <w:top w:w="0" w:type="dxa"/>
        <w:left w:w="0" w:type="dxa"/>
        <w:bottom w:w="0" w:type="dxa"/>
        <w:right w:w="0" w:type="dxa"/>
      </w:tblCellMar>
    </w:tblPr>
  </w:style>
  <w:style w:type="table" w:customStyle="1" w:styleId="Lined-Accent3">
    <w:name w:val="Lined - Accent 3"/>
    <w:uiPriority w:val="99"/>
    <w:qFormat/>
    <w:rPr>
      <w:color w:val="404040"/>
    </w:rPr>
    <w:tblPr>
      <w:tblCellMar>
        <w:top w:w="0" w:type="dxa"/>
        <w:left w:w="0" w:type="dxa"/>
        <w:bottom w:w="0" w:type="dxa"/>
        <w:right w:w="0" w:type="dxa"/>
      </w:tblCellMar>
    </w:tblPr>
  </w:style>
  <w:style w:type="table" w:customStyle="1" w:styleId="Lined-Accent4">
    <w:name w:val="Lined - Accent 4"/>
    <w:uiPriority w:val="99"/>
    <w:qFormat/>
    <w:rPr>
      <w:color w:val="404040"/>
    </w:rPr>
    <w:tblPr>
      <w:tblCellMar>
        <w:top w:w="0" w:type="dxa"/>
        <w:left w:w="0" w:type="dxa"/>
        <w:bottom w:w="0" w:type="dxa"/>
        <w:right w:w="0" w:type="dxa"/>
      </w:tblCellMar>
    </w:tblPr>
  </w:style>
  <w:style w:type="table" w:customStyle="1" w:styleId="Lined-Accent5">
    <w:name w:val="Lined - Accent 5"/>
    <w:uiPriority w:val="99"/>
    <w:qFormat/>
    <w:rPr>
      <w:color w:val="404040"/>
    </w:rPr>
    <w:tblPr>
      <w:tblCellMar>
        <w:top w:w="0" w:type="dxa"/>
        <w:left w:w="0" w:type="dxa"/>
        <w:bottom w:w="0" w:type="dxa"/>
        <w:right w:w="0" w:type="dxa"/>
      </w:tblCellMar>
    </w:tblPr>
  </w:style>
  <w:style w:type="table" w:customStyle="1" w:styleId="Lined-Accent6">
    <w:name w:val="Lined - Accent 6"/>
    <w:uiPriority w:val="99"/>
    <w:qFormat/>
    <w:rPr>
      <w:color w:val="404040"/>
    </w:rPr>
    <w:tblPr>
      <w:tblCellMar>
        <w:top w:w="0" w:type="dxa"/>
        <w:left w:w="0" w:type="dxa"/>
        <w:bottom w:w="0" w:type="dxa"/>
        <w:right w:w="0" w:type="dxa"/>
      </w:tblCellMar>
    </w:tblPr>
  </w:style>
  <w:style w:type="table" w:customStyle="1" w:styleId="BorderedLined-Accent">
    <w:name w:val="Bordered &amp; Lined - Accent"/>
    <w:uiPriority w:val="99"/>
    <w:qFormat/>
    <w:rPr>
      <w:color w:val="404040"/>
    </w:rPr>
    <w:tblPr>
      <w:tblCellMar>
        <w:top w:w="0" w:type="dxa"/>
        <w:left w:w="0" w:type="dxa"/>
        <w:bottom w:w="0" w:type="dxa"/>
        <w:right w:w="0" w:type="dxa"/>
      </w:tblCellMar>
    </w:tblPr>
  </w:style>
  <w:style w:type="table" w:customStyle="1" w:styleId="BorderedLined-Accent1">
    <w:name w:val="Bordered &amp; Lined - Accent 1"/>
    <w:uiPriority w:val="99"/>
    <w:qFormat/>
    <w:rPr>
      <w:color w:val="404040"/>
    </w:rPr>
    <w:tblPr>
      <w:tblCellMar>
        <w:top w:w="0" w:type="dxa"/>
        <w:left w:w="0" w:type="dxa"/>
        <w:bottom w:w="0" w:type="dxa"/>
        <w:right w:w="0" w:type="dxa"/>
      </w:tblCellMar>
    </w:tblPr>
  </w:style>
  <w:style w:type="table" w:customStyle="1" w:styleId="BorderedLined-Accent2">
    <w:name w:val="Bordered &amp; Lined - Accent 2"/>
    <w:uiPriority w:val="99"/>
    <w:qFormat/>
    <w:rPr>
      <w:color w:val="404040"/>
    </w:rPr>
    <w:tblPr>
      <w:tblCellMar>
        <w:top w:w="0" w:type="dxa"/>
        <w:left w:w="0" w:type="dxa"/>
        <w:bottom w:w="0" w:type="dxa"/>
        <w:right w:w="0" w:type="dxa"/>
      </w:tblCellMar>
    </w:tblPr>
  </w:style>
  <w:style w:type="table" w:customStyle="1" w:styleId="BorderedLined-Accent3">
    <w:name w:val="Bordered &amp; Lined - Accent 3"/>
    <w:uiPriority w:val="99"/>
    <w:qFormat/>
    <w:rPr>
      <w:color w:val="404040"/>
    </w:rPr>
    <w:tblPr>
      <w:tblCellMar>
        <w:top w:w="0" w:type="dxa"/>
        <w:left w:w="0" w:type="dxa"/>
        <w:bottom w:w="0" w:type="dxa"/>
        <w:right w:w="0" w:type="dxa"/>
      </w:tblCellMar>
    </w:tblPr>
  </w:style>
  <w:style w:type="table" w:customStyle="1" w:styleId="BorderedLined-Accent4">
    <w:name w:val="Bordered &amp; Lined - Accent 4"/>
    <w:uiPriority w:val="99"/>
    <w:qFormat/>
    <w:rPr>
      <w:color w:val="404040"/>
    </w:rPr>
    <w:tblPr>
      <w:tblCellMar>
        <w:top w:w="0" w:type="dxa"/>
        <w:left w:w="0" w:type="dxa"/>
        <w:bottom w:w="0" w:type="dxa"/>
        <w:right w:w="0" w:type="dxa"/>
      </w:tblCellMar>
    </w:tblPr>
  </w:style>
  <w:style w:type="table" w:customStyle="1" w:styleId="BorderedLined-Accent5">
    <w:name w:val="Bordered &amp; Lined - Accent 5"/>
    <w:uiPriority w:val="99"/>
    <w:qFormat/>
    <w:rPr>
      <w:color w:val="404040"/>
    </w:rPr>
    <w:tblPr>
      <w:tblCellMar>
        <w:top w:w="0" w:type="dxa"/>
        <w:left w:w="0" w:type="dxa"/>
        <w:bottom w:w="0" w:type="dxa"/>
        <w:right w:w="0" w:type="dxa"/>
      </w:tblCellMar>
    </w:tblPr>
  </w:style>
  <w:style w:type="table" w:customStyle="1" w:styleId="BorderedLined-Accent6">
    <w:name w:val="Bordered &amp; Lined - Accent 6"/>
    <w:uiPriority w:val="99"/>
    <w:qFormat/>
    <w:rPr>
      <w:color w:val="404040"/>
    </w:rPr>
    <w:tblPr>
      <w:tblCellMar>
        <w:top w:w="0" w:type="dxa"/>
        <w:left w:w="0" w:type="dxa"/>
        <w:bottom w:w="0" w:type="dxa"/>
        <w:right w:w="0" w:type="dxa"/>
      </w:tblCellMar>
    </w:tblPr>
  </w:style>
  <w:style w:type="table" w:customStyle="1" w:styleId="Bordered">
    <w:name w:val="Bordered"/>
    <w:uiPriority w:val="99"/>
    <w:qFormat/>
    <w:tblPr>
      <w:tblCellMar>
        <w:top w:w="0" w:type="dxa"/>
        <w:left w:w="0" w:type="dxa"/>
        <w:bottom w:w="0" w:type="dxa"/>
        <w:right w:w="0" w:type="dxa"/>
      </w:tblCellMar>
    </w:tblPr>
  </w:style>
  <w:style w:type="table" w:customStyle="1" w:styleId="Bordered-Accent1">
    <w:name w:val="Bordered - Accent 1"/>
    <w:uiPriority w:val="99"/>
    <w:qFormat/>
    <w:tblPr>
      <w:tblCellMar>
        <w:top w:w="0" w:type="dxa"/>
        <w:left w:w="0" w:type="dxa"/>
        <w:bottom w:w="0" w:type="dxa"/>
        <w:right w:w="0" w:type="dxa"/>
      </w:tblCellMar>
    </w:tblPr>
  </w:style>
  <w:style w:type="table" w:customStyle="1" w:styleId="Bordered-Accent2">
    <w:name w:val="Bordered - Accent 2"/>
    <w:uiPriority w:val="99"/>
    <w:qFormat/>
    <w:tblPr>
      <w:tblCellMar>
        <w:top w:w="0" w:type="dxa"/>
        <w:left w:w="0" w:type="dxa"/>
        <w:bottom w:w="0" w:type="dxa"/>
        <w:right w:w="0" w:type="dxa"/>
      </w:tblCellMar>
    </w:tblPr>
  </w:style>
  <w:style w:type="table" w:customStyle="1" w:styleId="Bordered-Accent3">
    <w:name w:val="Bordered - Accent 3"/>
    <w:uiPriority w:val="99"/>
    <w:qFormat/>
    <w:tblPr>
      <w:tblCellMar>
        <w:top w:w="0" w:type="dxa"/>
        <w:left w:w="0" w:type="dxa"/>
        <w:bottom w:w="0" w:type="dxa"/>
        <w:right w:w="0" w:type="dxa"/>
      </w:tblCellMar>
    </w:tblPr>
  </w:style>
  <w:style w:type="table" w:customStyle="1" w:styleId="Bordered-Accent4">
    <w:name w:val="Bordered - Accent 4"/>
    <w:uiPriority w:val="99"/>
    <w:qFormat/>
    <w:tblPr>
      <w:tblCellMar>
        <w:top w:w="0" w:type="dxa"/>
        <w:left w:w="0" w:type="dxa"/>
        <w:bottom w:w="0" w:type="dxa"/>
        <w:right w:w="0" w:type="dxa"/>
      </w:tblCellMar>
    </w:tblPr>
  </w:style>
  <w:style w:type="table" w:customStyle="1" w:styleId="Bordered-Accent5">
    <w:name w:val="Bordered - Accent 5"/>
    <w:uiPriority w:val="99"/>
    <w:qFormat/>
    <w:tblPr>
      <w:tblCellMar>
        <w:top w:w="0" w:type="dxa"/>
        <w:left w:w="0" w:type="dxa"/>
        <w:bottom w:w="0" w:type="dxa"/>
        <w:right w:w="0" w:type="dxa"/>
      </w:tblCellMar>
    </w:tblPr>
  </w:style>
  <w:style w:type="table" w:customStyle="1" w:styleId="Bordered-Accent6">
    <w:name w:val="Bordered - Accent 6"/>
    <w:uiPriority w:val="99"/>
    <w:qFormat/>
    <w:tblPr>
      <w:tblCellMar>
        <w:top w:w="0" w:type="dxa"/>
        <w:left w:w="0" w:type="dxa"/>
        <w:bottom w:w="0" w:type="dxa"/>
        <w:right w:w="0" w:type="dxa"/>
      </w:tblCellMar>
    </w:tblPr>
  </w:style>
  <w:style w:type="paragraph" w:customStyle="1" w:styleId="TOC11">
    <w:name w:val="TOC 标题11"/>
    <w:uiPriority w:val="39"/>
    <w:unhideWhenUsed/>
    <w:qFormat/>
  </w:style>
  <w:style w:type="paragraph" w:customStyle="1" w:styleId="512">
    <w:name w:val="标题 51"/>
    <w:basedOn w:val="a"/>
    <w:next w:val="a"/>
    <w:qFormat/>
    <w:pPr>
      <w:keepNext/>
      <w:keepLines/>
      <w:tabs>
        <w:tab w:val="left" w:pos="1134"/>
        <w:tab w:val="right" w:pos="7371"/>
      </w:tabs>
      <w:spacing w:line="360" w:lineRule="auto"/>
      <w:jc w:val="left"/>
      <w:outlineLvl w:val="4"/>
    </w:pPr>
    <w:rPr>
      <w:rFonts w:ascii="宋体"/>
      <w:color w:val="008000"/>
      <w:sz w:val="28"/>
      <w:szCs w:val="20"/>
    </w:rPr>
  </w:style>
  <w:style w:type="paragraph" w:customStyle="1" w:styleId="612">
    <w:name w:val="标题 61"/>
    <w:basedOn w:val="a"/>
    <w:next w:val="a"/>
    <w:qFormat/>
    <w:pPr>
      <w:keepNext/>
      <w:keepLines/>
      <w:tabs>
        <w:tab w:val="left" w:pos="1134"/>
        <w:tab w:val="right" w:pos="7371"/>
      </w:tabs>
      <w:spacing w:before="240" w:after="64" w:line="316" w:lineRule="auto"/>
      <w:jc w:val="left"/>
      <w:outlineLvl w:val="5"/>
    </w:pPr>
    <w:rPr>
      <w:rFonts w:ascii="Arial" w:eastAsia="黑体" w:hAnsi="Arial"/>
      <w:b/>
      <w:color w:val="000000"/>
      <w:sz w:val="24"/>
      <w:szCs w:val="20"/>
    </w:rPr>
  </w:style>
  <w:style w:type="paragraph" w:customStyle="1" w:styleId="712">
    <w:name w:val="标题 71"/>
    <w:basedOn w:val="a"/>
    <w:next w:val="a"/>
    <w:qFormat/>
    <w:pPr>
      <w:keepNext/>
      <w:keepLines/>
      <w:tabs>
        <w:tab w:val="left" w:pos="1134"/>
        <w:tab w:val="right" w:pos="7371"/>
      </w:tabs>
      <w:spacing w:before="240" w:after="64" w:line="316" w:lineRule="auto"/>
      <w:jc w:val="left"/>
      <w:outlineLvl w:val="6"/>
    </w:pPr>
    <w:rPr>
      <w:rFonts w:ascii="宋体"/>
      <w:b/>
      <w:color w:val="000000"/>
      <w:sz w:val="24"/>
      <w:szCs w:val="20"/>
    </w:rPr>
  </w:style>
  <w:style w:type="paragraph" w:customStyle="1" w:styleId="81">
    <w:name w:val="标题 81"/>
    <w:basedOn w:val="a"/>
    <w:next w:val="a"/>
    <w:qFormat/>
    <w:pPr>
      <w:keepNext/>
      <w:keepLines/>
      <w:tabs>
        <w:tab w:val="left" w:pos="1134"/>
        <w:tab w:val="right" w:pos="7371"/>
      </w:tabs>
      <w:spacing w:before="240" w:after="64" w:line="316" w:lineRule="auto"/>
      <w:jc w:val="left"/>
      <w:outlineLvl w:val="7"/>
    </w:pPr>
    <w:rPr>
      <w:rFonts w:ascii="Arial" w:eastAsia="黑体" w:hAnsi="Arial"/>
      <w:color w:val="000000"/>
      <w:sz w:val="24"/>
      <w:szCs w:val="20"/>
    </w:rPr>
  </w:style>
  <w:style w:type="paragraph" w:customStyle="1" w:styleId="91">
    <w:name w:val="标题 91"/>
    <w:basedOn w:val="a"/>
    <w:next w:val="a"/>
    <w:qFormat/>
    <w:pPr>
      <w:keepNext/>
      <w:spacing w:line="600" w:lineRule="exact"/>
      <w:jc w:val="center"/>
      <w:outlineLvl w:val="8"/>
    </w:pPr>
    <w:rPr>
      <w:rFonts w:ascii="仿宋_GB2312" w:eastAsia="仿宋_GB2312"/>
      <w:sz w:val="32"/>
    </w:rPr>
  </w:style>
  <w:style w:type="character" w:customStyle="1" w:styleId="19">
    <w:name w:val="默认段落字体1"/>
    <w:uiPriority w:val="1"/>
    <w:unhideWhenUsed/>
    <w:qFormat/>
  </w:style>
  <w:style w:type="table" w:customStyle="1" w:styleId="1a">
    <w:name w:val="普通表格1"/>
    <w:semiHidden/>
    <w:qFormat/>
    <w:tblPr>
      <w:tblCellMar>
        <w:top w:w="0" w:type="dxa"/>
        <w:left w:w="0" w:type="dxa"/>
        <w:bottom w:w="0" w:type="dxa"/>
        <w:right w:w="0" w:type="dxa"/>
      </w:tblCellMar>
    </w:tblPr>
  </w:style>
  <w:style w:type="paragraph" w:customStyle="1" w:styleId="413">
    <w:name w:val="列表项目符号 41"/>
    <w:basedOn w:val="a"/>
    <w:qFormat/>
    <w:pPr>
      <w:tabs>
        <w:tab w:val="left" w:pos="360"/>
      </w:tabs>
      <w:spacing w:line="380" w:lineRule="exact"/>
      <w:ind w:left="360" w:hanging="360"/>
    </w:pPr>
    <w:rPr>
      <w:sz w:val="28"/>
    </w:rPr>
  </w:style>
  <w:style w:type="paragraph" w:customStyle="1" w:styleId="810">
    <w:name w:val="索引 81"/>
    <w:basedOn w:val="a"/>
    <w:next w:val="a"/>
    <w:qFormat/>
    <w:pPr>
      <w:ind w:left="1400"/>
    </w:pPr>
  </w:style>
  <w:style w:type="paragraph" w:customStyle="1" w:styleId="1b">
    <w:name w:val="列表编号1"/>
    <w:basedOn w:val="a"/>
    <w:qFormat/>
    <w:pPr>
      <w:tabs>
        <w:tab w:val="left" w:pos="0"/>
        <w:tab w:val="left" w:pos="840"/>
      </w:tabs>
      <w:spacing w:line="360" w:lineRule="auto"/>
    </w:pPr>
  </w:style>
  <w:style w:type="paragraph" w:customStyle="1" w:styleId="11f4">
    <w:name w:val="正文缩进11"/>
    <w:basedOn w:val="a"/>
    <w:qFormat/>
    <w:pPr>
      <w:ind w:firstLine="420"/>
    </w:pPr>
    <w:rPr>
      <w:rFonts w:ascii="宋体"/>
      <w:color w:val="000000"/>
      <w:sz w:val="24"/>
      <w:szCs w:val="20"/>
    </w:rPr>
  </w:style>
  <w:style w:type="paragraph" w:customStyle="1" w:styleId="1c">
    <w:name w:val="题注1"/>
    <w:basedOn w:val="a"/>
    <w:next w:val="a"/>
    <w:link w:val="aff8"/>
    <w:qFormat/>
    <w:pPr>
      <w:tabs>
        <w:tab w:val="left" w:pos="0"/>
      </w:tabs>
      <w:spacing w:line="360" w:lineRule="auto"/>
    </w:pPr>
    <w:rPr>
      <w:rFonts w:ascii="Arial" w:eastAsia="黑体" w:hAnsi="Arial"/>
      <w:sz w:val="20"/>
      <w:szCs w:val="20"/>
    </w:rPr>
  </w:style>
  <w:style w:type="character" w:customStyle="1" w:styleId="aff8">
    <w:name w:val="题注 字符"/>
    <w:link w:val="1c"/>
    <w:qFormat/>
    <w:rPr>
      <w:rFonts w:ascii="Arial" w:eastAsia="黑体" w:hAnsi="Arial" w:cs="Arial"/>
    </w:rPr>
  </w:style>
  <w:style w:type="paragraph" w:customStyle="1" w:styleId="513">
    <w:name w:val="索引 51"/>
    <w:basedOn w:val="a"/>
    <w:next w:val="a"/>
    <w:qFormat/>
    <w:pPr>
      <w:ind w:left="800"/>
    </w:pPr>
  </w:style>
  <w:style w:type="paragraph" w:customStyle="1" w:styleId="1d">
    <w:name w:val="列表项目符号1"/>
    <w:basedOn w:val="a"/>
    <w:qFormat/>
    <w:pPr>
      <w:tabs>
        <w:tab w:val="left" w:pos="840"/>
      </w:tabs>
      <w:spacing w:line="360" w:lineRule="auto"/>
      <w:ind w:left="962" w:hanging="480"/>
    </w:pPr>
    <w:rPr>
      <w:sz w:val="24"/>
    </w:rPr>
  </w:style>
  <w:style w:type="paragraph" w:customStyle="1" w:styleId="1e">
    <w:name w:val="文档结构图1"/>
    <w:basedOn w:val="a"/>
    <w:qFormat/>
    <w:pPr>
      <w:shd w:val="clear" w:color="auto" w:fill="000080"/>
    </w:pPr>
  </w:style>
  <w:style w:type="paragraph" w:customStyle="1" w:styleId="1f">
    <w:name w:val="批注文字1"/>
    <w:basedOn w:val="a"/>
    <w:link w:val="aff9"/>
    <w:uiPriority w:val="99"/>
    <w:qFormat/>
    <w:pPr>
      <w:jc w:val="left"/>
    </w:pPr>
    <w:rPr>
      <w:szCs w:val="20"/>
    </w:rPr>
  </w:style>
  <w:style w:type="character" w:customStyle="1" w:styleId="aff9">
    <w:name w:val="批注文字 字符"/>
    <w:link w:val="1f"/>
    <w:uiPriority w:val="99"/>
    <w:qFormat/>
    <w:rPr>
      <w:rFonts w:ascii="Calibri" w:eastAsia="宋体" w:hAnsi="Calibri" w:cs="Times New Roman"/>
      <w:sz w:val="21"/>
    </w:rPr>
  </w:style>
  <w:style w:type="paragraph" w:customStyle="1" w:styleId="613">
    <w:name w:val="索引 61"/>
    <w:basedOn w:val="a"/>
    <w:next w:val="a"/>
    <w:qFormat/>
    <w:pPr>
      <w:ind w:left="1000"/>
    </w:pPr>
  </w:style>
  <w:style w:type="paragraph" w:customStyle="1" w:styleId="313">
    <w:name w:val="正文文本 31"/>
    <w:basedOn w:val="a"/>
    <w:qFormat/>
    <w:rPr>
      <w:color w:val="000000"/>
    </w:rPr>
  </w:style>
  <w:style w:type="paragraph" w:customStyle="1" w:styleId="314">
    <w:name w:val="列表项目符号 31"/>
    <w:basedOn w:val="a"/>
    <w:qFormat/>
    <w:pPr>
      <w:tabs>
        <w:tab w:val="left" w:pos="1200"/>
      </w:tabs>
      <w:spacing w:line="380" w:lineRule="exact"/>
      <w:ind w:left="1200" w:hanging="360"/>
    </w:pPr>
    <w:rPr>
      <w:sz w:val="28"/>
    </w:rPr>
  </w:style>
  <w:style w:type="paragraph" w:customStyle="1" w:styleId="1f0">
    <w:name w:val="正文文本1"/>
    <w:basedOn w:val="a"/>
    <w:qFormat/>
    <w:pPr>
      <w:spacing w:line="60" w:lineRule="auto"/>
    </w:pPr>
    <w:rPr>
      <w:rFonts w:ascii="仿宋_GB2312" w:eastAsia="仿宋_GB2312"/>
      <w:sz w:val="32"/>
    </w:rPr>
  </w:style>
  <w:style w:type="paragraph" w:customStyle="1" w:styleId="1f1">
    <w:name w:val="正文文本缩进1"/>
    <w:basedOn w:val="a"/>
    <w:qFormat/>
    <w:pPr>
      <w:ind w:firstLine="225"/>
    </w:pPr>
    <w:rPr>
      <w:rFonts w:ascii="仿宋_GB2312" w:eastAsia="仿宋_GB2312"/>
      <w:sz w:val="32"/>
    </w:rPr>
  </w:style>
  <w:style w:type="paragraph" w:customStyle="1" w:styleId="1f2">
    <w:name w:val="文本块1"/>
    <w:basedOn w:val="a"/>
    <w:qFormat/>
    <w:pPr>
      <w:spacing w:line="360" w:lineRule="exact"/>
      <w:ind w:left="1548" w:right="12" w:hanging="2405"/>
    </w:pPr>
    <w:rPr>
      <w:rFonts w:ascii="宋体"/>
      <w:bCs/>
      <w:sz w:val="28"/>
    </w:rPr>
  </w:style>
  <w:style w:type="paragraph" w:customStyle="1" w:styleId="215">
    <w:name w:val="列表项目符号 21"/>
    <w:basedOn w:val="a"/>
    <w:qFormat/>
    <w:pPr>
      <w:tabs>
        <w:tab w:val="left" w:pos="720"/>
      </w:tabs>
      <w:spacing w:line="360" w:lineRule="auto"/>
      <w:ind w:left="720" w:hanging="360"/>
    </w:pPr>
    <w:rPr>
      <w:sz w:val="24"/>
    </w:rPr>
  </w:style>
  <w:style w:type="paragraph" w:customStyle="1" w:styleId="HTML1">
    <w:name w:val="HTML 地址1"/>
    <w:basedOn w:val="a"/>
    <w:qFormat/>
    <w:rPr>
      <w:i/>
      <w:iCs/>
    </w:rPr>
  </w:style>
  <w:style w:type="paragraph" w:customStyle="1" w:styleId="414">
    <w:name w:val="索引 41"/>
    <w:basedOn w:val="a"/>
    <w:next w:val="a"/>
    <w:qFormat/>
    <w:pPr>
      <w:ind w:left="600"/>
    </w:pPr>
  </w:style>
  <w:style w:type="paragraph" w:customStyle="1" w:styleId="11f5">
    <w:name w:val="纯文本11"/>
    <w:basedOn w:val="a"/>
    <w:link w:val="affa"/>
    <w:qFormat/>
    <w:rPr>
      <w:rFonts w:ascii="宋体"/>
      <w:szCs w:val="21"/>
    </w:rPr>
  </w:style>
  <w:style w:type="character" w:customStyle="1" w:styleId="affa">
    <w:name w:val="纯文本 字符"/>
    <w:link w:val="11f5"/>
    <w:qFormat/>
    <w:rPr>
      <w:rFonts w:ascii="宋体" w:eastAsia="宋体" w:hAnsi="Calibri"/>
      <w:sz w:val="21"/>
      <w:szCs w:val="21"/>
      <w:lang w:val="en-US" w:eastAsia="zh-CN" w:bidi="ar-SA"/>
    </w:rPr>
  </w:style>
  <w:style w:type="paragraph" w:customStyle="1" w:styleId="514">
    <w:name w:val="列表项目符号 51"/>
    <w:basedOn w:val="a"/>
    <w:qFormat/>
    <w:pPr>
      <w:tabs>
        <w:tab w:val="left" w:pos="720"/>
      </w:tabs>
      <w:spacing w:line="380" w:lineRule="exact"/>
      <w:ind w:left="720" w:hanging="360"/>
    </w:pPr>
    <w:rPr>
      <w:sz w:val="28"/>
    </w:rPr>
  </w:style>
  <w:style w:type="paragraph" w:customStyle="1" w:styleId="315">
    <w:name w:val="索引 31"/>
    <w:basedOn w:val="a"/>
    <w:next w:val="a"/>
    <w:qFormat/>
    <w:pPr>
      <w:ind w:left="400"/>
    </w:pPr>
  </w:style>
  <w:style w:type="paragraph" w:customStyle="1" w:styleId="1f3">
    <w:name w:val="日期1"/>
    <w:basedOn w:val="a"/>
    <w:next w:val="a"/>
    <w:qFormat/>
    <w:pPr>
      <w:ind w:left="2500"/>
    </w:pPr>
  </w:style>
  <w:style w:type="paragraph" w:customStyle="1" w:styleId="216">
    <w:name w:val="正文文本缩进 21"/>
    <w:basedOn w:val="a"/>
    <w:qFormat/>
    <w:pPr>
      <w:spacing w:line="540" w:lineRule="exact"/>
      <w:ind w:firstLine="225"/>
      <w:jc w:val="left"/>
    </w:pPr>
    <w:rPr>
      <w:rFonts w:ascii="仿宋_GB2312" w:eastAsia="仿宋_GB2312"/>
      <w:sz w:val="32"/>
    </w:rPr>
  </w:style>
  <w:style w:type="paragraph" w:customStyle="1" w:styleId="1f4">
    <w:name w:val="尾注文本1"/>
    <w:basedOn w:val="a"/>
    <w:qFormat/>
    <w:pPr>
      <w:widowControl/>
      <w:jc w:val="left"/>
    </w:pPr>
    <w:rPr>
      <w:rFonts w:ascii="宋体"/>
      <w:bCs/>
      <w:szCs w:val="21"/>
    </w:rPr>
  </w:style>
  <w:style w:type="paragraph" w:customStyle="1" w:styleId="1f5">
    <w:name w:val="批注框文本1"/>
    <w:basedOn w:val="a"/>
    <w:qFormat/>
    <w:rPr>
      <w:sz w:val="18"/>
      <w:szCs w:val="20"/>
    </w:rPr>
  </w:style>
  <w:style w:type="paragraph" w:customStyle="1" w:styleId="1f6">
    <w:name w:val="页脚1"/>
    <w:basedOn w:val="a"/>
    <w:qFormat/>
    <w:pPr>
      <w:tabs>
        <w:tab w:val="center" w:pos="4153"/>
        <w:tab w:val="right" w:pos="8306"/>
      </w:tabs>
      <w:jc w:val="left"/>
    </w:pPr>
    <w:rPr>
      <w:sz w:val="18"/>
      <w:szCs w:val="18"/>
    </w:rPr>
  </w:style>
  <w:style w:type="paragraph" w:customStyle="1" w:styleId="1f7">
    <w:name w:val="页眉1"/>
    <w:basedOn w:val="a"/>
    <w:qFormat/>
    <w:pPr>
      <w:pBdr>
        <w:bottom w:val="single" w:sz="6" w:space="1" w:color="000000"/>
      </w:pBdr>
      <w:tabs>
        <w:tab w:val="center" w:pos="4153"/>
        <w:tab w:val="right" w:pos="8306"/>
      </w:tabs>
      <w:jc w:val="center"/>
    </w:pPr>
    <w:rPr>
      <w:sz w:val="18"/>
      <w:szCs w:val="18"/>
    </w:rPr>
  </w:style>
  <w:style w:type="paragraph" w:customStyle="1" w:styleId="1f8">
    <w:name w:val="索引标题1"/>
    <w:basedOn w:val="a"/>
    <w:next w:val="1111"/>
    <w:qFormat/>
  </w:style>
  <w:style w:type="paragraph" w:customStyle="1" w:styleId="1111">
    <w:name w:val="索引 111"/>
    <w:basedOn w:val="a"/>
    <w:next w:val="a"/>
    <w:qFormat/>
  </w:style>
  <w:style w:type="paragraph" w:customStyle="1" w:styleId="1f9">
    <w:name w:val="脚注文本1"/>
    <w:basedOn w:val="a"/>
    <w:qFormat/>
    <w:pPr>
      <w:jc w:val="left"/>
    </w:pPr>
    <w:rPr>
      <w:rFonts w:ascii="宋体"/>
      <w:bCs/>
      <w:sz w:val="18"/>
      <w:szCs w:val="18"/>
    </w:rPr>
  </w:style>
  <w:style w:type="paragraph" w:customStyle="1" w:styleId="316">
    <w:name w:val="正文文本缩进 31"/>
    <w:basedOn w:val="a"/>
    <w:qFormat/>
    <w:pPr>
      <w:ind w:firstLine="213"/>
    </w:pPr>
    <w:rPr>
      <w:rFonts w:ascii="仿宋_GB2312" w:eastAsia="仿宋_GB2312"/>
      <w:sz w:val="30"/>
    </w:rPr>
  </w:style>
  <w:style w:type="paragraph" w:customStyle="1" w:styleId="713">
    <w:name w:val="索引 71"/>
    <w:basedOn w:val="a"/>
    <w:next w:val="a"/>
    <w:qFormat/>
    <w:pPr>
      <w:ind w:left="1200"/>
    </w:pPr>
  </w:style>
  <w:style w:type="paragraph" w:customStyle="1" w:styleId="910">
    <w:name w:val="索引 91"/>
    <w:basedOn w:val="a"/>
    <w:next w:val="a"/>
    <w:qFormat/>
    <w:pPr>
      <w:ind w:left="1600"/>
    </w:pPr>
  </w:style>
  <w:style w:type="paragraph" w:customStyle="1" w:styleId="11f6">
    <w:name w:val="图表目录11"/>
    <w:basedOn w:val="a"/>
    <w:next w:val="a"/>
    <w:qFormat/>
    <w:pPr>
      <w:widowControl/>
      <w:ind w:left="400" w:hanging="200"/>
      <w:jc w:val="left"/>
    </w:pPr>
    <w:rPr>
      <w:rFonts w:ascii="宋体"/>
      <w:bCs/>
      <w:szCs w:val="21"/>
    </w:rPr>
  </w:style>
  <w:style w:type="paragraph" w:customStyle="1" w:styleId="217">
    <w:name w:val="正文文本 21"/>
    <w:basedOn w:val="a"/>
    <w:qFormat/>
    <w:pPr>
      <w:spacing w:line="560" w:lineRule="exact"/>
    </w:pPr>
    <w:rPr>
      <w:rFonts w:ascii="仿宋_GB2312" w:eastAsia="仿宋_GB2312"/>
      <w:sz w:val="28"/>
      <w:szCs w:val="30"/>
    </w:rPr>
  </w:style>
  <w:style w:type="paragraph" w:customStyle="1" w:styleId="218">
    <w:name w:val="列表接续 21"/>
    <w:basedOn w:val="a"/>
    <w:qFormat/>
    <w:pPr>
      <w:spacing w:after="120"/>
      <w:ind w:left="840"/>
    </w:pPr>
  </w:style>
  <w:style w:type="paragraph" w:customStyle="1" w:styleId="HTML10">
    <w:name w:val="HTML 预设格式1"/>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sz w:val="24"/>
    </w:rPr>
  </w:style>
  <w:style w:type="paragraph" w:customStyle="1" w:styleId="1fa">
    <w:name w:val="普通(网站)1"/>
    <w:basedOn w:val="a"/>
    <w:uiPriority w:val="99"/>
    <w:qFormat/>
    <w:pPr>
      <w:widowControl/>
      <w:spacing w:before="100" w:beforeAutospacing="1" w:after="100" w:afterAutospacing="1"/>
      <w:jc w:val="left"/>
    </w:pPr>
    <w:rPr>
      <w:rFonts w:ascii="宋体"/>
      <w:sz w:val="24"/>
      <w:szCs w:val="20"/>
    </w:rPr>
  </w:style>
  <w:style w:type="paragraph" w:customStyle="1" w:styleId="219">
    <w:name w:val="索引 21"/>
    <w:basedOn w:val="a"/>
    <w:next w:val="a"/>
    <w:qFormat/>
    <w:pPr>
      <w:ind w:left="200"/>
    </w:pPr>
  </w:style>
  <w:style w:type="paragraph" w:customStyle="1" w:styleId="1fb">
    <w:name w:val="标题1"/>
    <w:basedOn w:val="a"/>
    <w:qFormat/>
    <w:pPr>
      <w:spacing w:before="240" w:after="60"/>
      <w:jc w:val="center"/>
      <w:outlineLvl w:val="0"/>
    </w:pPr>
    <w:rPr>
      <w:rFonts w:ascii="Cambria" w:hAnsi="Cambria"/>
      <w:b/>
      <w:bCs/>
      <w:sz w:val="32"/>
      <w:szCs w:val="32"/>
    </w:rPr>
  </w:style>
  <w:style w:type="paragraph" w:customStyle="1" w:styleId="1fc">
    <w:name w:val="批注主题1"/>
    <w:basedOn w:val="1f"/>
    <w:next w:val="1f"/>
    <w:qFormat/>
    <w:rPr>
      <w:b/>
    </w:rPr>
  </w:style>
  <w:style w:type="paragraph" w:customStyle="1" w:styleId="1fd">
    <w:name w:val="正文文本首行缩进1"/>
    <w:basedOn w:val="1f0"/>
    <w:qFormat/>
    <w:pPr>
      <w:spacing w:after="120" w:line="240" w:lineRule="auto"/>
      <w:ind w:firstLine="100"/>
    </w:pPr>
    <w:rPr>
      <w:rFonts w:ascii="Times New Roman" w:eastAsia="宋体" w:hAnsi="Times New Roman"/>
      <w:sz w:val="21"/>
    </w:rPr>
  </w:style>
  <w:style w:type="paragraph" w:customStyle="1" w:styleId="2111">
    <w:name w:val="正文文本首行缩进 211"/>
    <w:basedOn w:val="118"/>
    <w:link w:val="27"/>
    <w:qFormat/>
    <w:pPr>
      <w:ind w:left="200" w:firstLine="200"/>
    </w:pPr>
    <w:rPr>
      <w:rFonts w:ascii="Times New Roman" w:hAnsi="Times New Roman"/>
      <w:sz w:val="24"/>
      <w:szCs w:val="24"/>
    </w:rPr>
  </w:style>
  <w:style w:type="character" w:customStyle="1" w:styleId="27">
    <w:name w:val="正文文本首行缩进 2 字符"/>
    <w:link w:val="2111"/>
    <w:uiPriority w:val="99"/>
    <w:qFormat/>
    <w:rPr>
      <w:rFonts w:eastAsia="仿宋_GB2312"/>
      <w:sz w:val="24"/>
      <w:szCs w:val="24"/>
      <w:lang w:bidi="ar-SA"/>
    </w:rPr>
  </w:style>
  <w:style w:type="table" w:customStyle="1" w:styleId="1fe">
    <w:name w:val="网格型1"/>
    <w:basedOn w:val="1a"/>
    <w:qFormat/>
    <w:tblPr/>
  </w:style>
  <w:style w:type="character" w:customStyle="1" w:styleId="1ff">
    <w:name w:val="要点1"/>
    <w:qFormat/>
    <w:rPr>
      <w:b/>
    </w:rPr>
  </w:style>
  <w:style w:type="character" w:customStyle="1" w:styleId="1ff0">
    <w:name w:val="尾注引用1"/>
    <w:qFormat/>
    <w:rPr>
      <w:vertAlign w:val="superscript"/>
    </w:rPr>
  </w:style>
  <w:style w:type="character" w:customStyle="1" w:styleId="1ff1">
    <w:name w:val="页码1"/>
    <w:qFormat/>
  </w:style>
  <w:style w:type="character" w:customStyle="1" w:styleId="1ff2">
    <w:name w:val="访问过的超链接1"/>
    <w:qFormat/>
    <w:rPr>
      <w:color w:val="800080"/>
      <w:u w:val="single"/>
    </w:rPr>
  </w:style>
  <w:style w:type="character" w:customStyle="1" w:styleId="1ff3">
    <w:name w:val="强调1"/>
    <w:qFormat/>
    <w:rPr>
      <w:color w:val="CC0033"/>
    </w:rPr>
  </w:style>
  <w:style w:type="character" w:customStyle="1" w:styleId="HTML11">
    <w:name w:val="HTML 打字机1"/>
    <w:qFormat/>
    <w:rPr>
      <w:rFonts w:ascii="宋体" w:eastAsia="宋体" w:cs="宋体"/>
      <w:sz w:val="24"/>
      <w:szCs w:val="24"/>
      <w:lang w:bidi="ar-SA"/>
    </w:rPr>
  </w:style>
  <w:style w:type="character" w:customStyle="1" w:styleId="1ff4">
    <w:name w:val="超链接1"/>
    <w:uiPriority w:val="99"/>
    <w:qFormat/>
    <w:rPr>
      <w:color w:val="0000FF"/>
      <w:u w:val="single"/>
    </w:rPr>
  </w:style>
  <w:style w:type="character" w:customStyle="1" w:styleId="1ff5">
    <w:name w:val="批注引用1"/>
    <w:qFormat/>
    <w:rPr>
      <w:sz w:val="21"/>
    </w:rPr>
  </w:style>
  <w:style w:type="character" w:customStyle="1" w:styleId="1ff6">
    <w:name w:val="脚注引用1"/>
    <w:qFormat/>
    <w:rPr>
      <w:vertAlign w:val="superscript"/>
    </w:rPr>
  </w:style>
  <w:style w:type="paragraph" w:customStyle="1" w:styleId="affb">
    <w:name w:val="正文（标记）"/>
    <w:basedOn w:val="a"/>
    <w:link w:val="Char2"/>
    <w:qFormat/>
    <w:pPr>
      <w:tabs>
        <w:tab w:val="left" w:pos="0"/>
        <w:tab w:val="left" w:pos="840"/>
      </w:tabs>
      <w:spacing w:before="50" w:after="50"/>
    </w:pPr>
    <w:rPr>
      <w:rFonts w:ascii="Times New Roman" w:hAnsi="Times New Roman"/>
      <w:sz w:val="24"/>
      <w:szCs w:val="24"/>
    </w:rPr>
  </w:style>
  <w:style w:type="character" w:customStyle="1" w:styleId="Char2">
    <w:name w:val="正文（标记） Char2"/>
    <w:link w:val="affb"/>
    <w:qFormat/>
    <w:rPr>
      <w:sz w:val="24"/>
      <w:szCs w:val="24"/>
    </w:rPr>
  </w:style>
  <w:style w:type="character" w:customStyle="1" w:styleId="CharChar2">
    <w:name w:val="Char Char2"/>
    <w:qFormat/>
    <w:rPr>
      <w:sz w:val="18"/>
      <w:szCs w:val="18"/>
    </w:rPr>
  </w:style>
  <w:style w:type="character" w:customStyle="1" w:styleId="maywed421">
    <w:name w:val="maywed421"/>
    <w:qFormat/>
    <w:rPr>
      <w:color w:val="366FB6"/>
      <w:u w:val="none"/>
    </w:rPr>
  </w:style>
  <w:style w:type="paragraph" w:customStyle="1" w:styleId="28">
    <w:name w:val="编号2"/>
    <w:qFormat/>
    <w:pPr>
      <w:tabs>
        <w:tab w:val="left" w:pos="-40"/>
      </w:tabs>
      <w:spacing w:before="120" w:after="120" w:line="360" w:lineRule="auto"/>
      <w:ind w:left="720" w:hanging="360"/>
    </w:pPr>
    <w:rPr>
      <w:rFonts w:ascii="仿宋_GB2312" w:eastAsia="仿宋_GB2312"/>
      <w:color w:val="FF0000"/>
      <w:sz w:val="24"/>
      <w:szCs w:val="24"/>
    </w:rPr>
  </w:style>
  <w:style w:type="paragraph" w:customStyle="1" w:styleId="affc">
    <w:name w:val="一级缩进"/>
    <w:qFormat/>
    <w:pPr>
      <w:tabs>
        <w:tab w:val="left" w:pos="0"/>
        <w:tab w:val="left" w:pos="568"/>
      </w:tabs>
      <w:spacing w:before="120" w:after="120" w:line="360" w:lineRule="auto"/>
      <w:jc w:val="both"/>
    </w:pPr>
    <w:rPr>
      <w:rFonts w:eastAsia="仿宋_GB2312"/>
      <w:sz w:val="24"/>
      <w:szCs w:val="24"/>
    </w:rPr>
  </w:style>
  <w:style w:type="character" w:customStyle="1" w:styleId="CommentTextChar">
    <w:name w:val="Comment Text Char"/>
    <w:qFormat/>
    <w:rPr>
      <w:rFonts w:cs="Times New Roman"/>
      <w:sz w:val="21"/>
      <w:szCs w:val="21"/>
      <w:lang w:bidi="ar-SA"/>
    </w:rPr>
  </w:style>
  <w:style w:type="character" w:customStyle="1" w:styleId="FooterChar">
    <w:name w:val="Footer Char"/>
    <w:qFormat/>
    <w:rPr>
      <w:rFonts w:eastAsia="宋体"/>
      <w:sz w:val="18"/>
      <w:lang w:val="en-US" w:eastAsia="zh-CN"/>
    </w:rPr>
  </w:style>
  <w:style w:type="character" w:customStyle="1" w:styleId="ca-41">
    <w:name w:val="ca-41"/>
    <w:qFormat/>
    <w:rPr>
      <w:rFonts w:ascii="宋体" w:eastAsia="宋体"/>
      <w:b/>
      <w:bCs/>
      <w:color w:val="000000"/>
      <w:spacing w:val="-20"/>
      <w:sz w:val="21"/>
      <w:szCs w:val="21"/>
    </w:rPr>
  </w:style>
  <w:style w:type="character" w:customStyle="1" w:styleId="ca-1">
    <w:name w:val="ca-1"/>
    <w:qFormat/>
  </w:style>
  <w:style w:type="character" w:customStyle="1" w:styleId="PlainTextChar">
    <w:name w:val="Plain Text Char"/>
    <w:qFormat/>
    <w:rPr>
      <w:rFonts w:ascii="宋体" w:eastAsia="宋体"/>
      <w:sz w:val="21"/>
      <w:lang w:val="en-US" w:eastAsia="zh-CN"/>
    </w:rPr>
  </w:style>
  <w:style w:type="character" w:customStyle="1" w:styleId="HeaderChar">
    <w:name w:val="Header Char"/>
    <w:qFormat/>
    <w:rPr>
      <w:rFonts w:eastAsia="宋体"/>
      <w:sz w:val="18"/>
      <w:lang w:val="en-US" w:eastAsia="zh-CN"/>
    </w:rPr>
  </w:style>
  <w:style w:type="character" w:customStyle="1" w:styleId="marklong">
    <w:name w:val="marklong"/>
    <w:qFormat/>
  </w:style>
  <w:style w:type="character" w:customStyle="1" w:styleId="1Char">
    <w:name w:val="普通文字1 Char"/>
    <w:qFormat/>
    <w:rPr>
      <w:rFonts w:ascii="宋体" w:eastAsia="宋体" w:cs="Courier New"/>
      <w:sz w:val="21"/>
      <w:szCs w:val="21"/>
      <w:lang w:val="en-US" w:eastAsia="zh-CN" w:bidi="ar-SA"/>
    </w:rPr>
  </w:style>
  <w:style w:type="character" w:customStyle="1" w:styleId="ca-21">
    <w:name w:val="ca-21"/>
    <w:qFormat/>
    <w:rPr>
      <w:rFonts w:ascii="宋体" w:eastAsia="宋体"/>
      <w:sz w:val="21"/>
    </w:rPr>
  </w:style>
  <w:style w:type="paragraph" w:customStyle="1" w:styleId="affd">
    <w:name w:val="正文（缩进）"/>
    <w:basedOn w:val="a"/>
    <w:qFormat/>
    <w:pPr>
      <w:spacing w:before="50" w:after="50" w:line="360" w:lineRule="auto"/>
      <w:ind w:firstLine="200"/>
    </w:pPr>
    <w:rPr>
      <w:sz w:val="24"/>
    </w:rPr>
  </w:style>
  <w:style w:type="character" w:customStyle="1" w:styleId="Heading3Char">
    <w:name w:val="Heading 3 Char"/>
    <w:qFormat/>
    <w:rPr>
      <w:rFonts w:cs="Times New Roman"/>
      <w:b/>
      <w:bCs/>
      <w:sz w:val="32"/>
      <w:szCs w:val="32"/>
      <w:lang w:bidi="ar-SA"/>
    </w:rPr>
  </w:style>
  <w:style w:type="character" w:customStyle="1" w:styleId="z12style23">
    <w:name w:val="z12 style23"/>
    <w:qFormat/>
  </w:style>
  <w:style w:type="paragraph" w:customStyle="1" w:styleId="IndentNormal">
    <w:name w:val="Indent Normal"/>
    <w:basedOn w:val="a"/>
    <w:qFormat/>
    <w:pPr>
      <w:ind w:firstLine="150"/>
    </w:pPr>
    <w:rPr>
      <w:sz w:val="24"/>
      <w:szCs w:val="20"/>
    </w:rPr>
  </w:style>
  <w:style w:type="character" w:customStyle="1" w:styleId="CharChar21">
    <w:name w:val="Char Char21"/>
    <w:qFormat/>
    <w:rPr>
      <w:sz w:val="18"/>
      <w:szCs w:val="18"/>
    </w:rPr>
  </w:style>
  <w:style w:type="character" w:customStyle="1" w:styleId="ca-31">
    <w:name w:val="ca-31"/>
    <w:qFormat/>
    <w:rPr>
      <w:rFonts w:ascii="宋体" w:eastAsia="宋体"/>
      <w:color w:val="000000"/>
      <w:sz w:val="21"/>
      <w:szCs w:val="21"/>
    </w:rPr>
  </w:style>
  <w:style w:type="character" w:customStyle="1" w:styleId="apple-converted-space">
    <w:name w:val="apple-converted-space"/>
    <w:qFormat/>
  </w:style>
  <w:style w:type="character" w:customStyle="1" w:styleId="CharChar1">
    <w:name w:val="Char Char1"/>
    <w:qFormat/>
    <w:rPr>
      <w:rFonts w:ascii="宋体" w:eastAsia="宋体"/>
      <w:sz w:val="21"/>
      <w:lang w:val="en-US" w:eastAsia="zh-CN"/>
    </w:rPr>
  </w:style>
  <w:style w:type="character" w:customStyle="1" w:styleId="font21">
    <w:name w:val="font21"/>
    <w:qFormat/>
    <w:rPr>
      <w:rFonts w:ascii="Times New Roman" w:hAnsi="Times New Roman"/>
      <w:color w:val="000000"/>
      <w:sz w:val="20"/>
      <w:u w:val="none"/>
    </w:rPr>
  </w:style>
  <w:style w:type="character" w:customStyle="1" w:styleId="ca-01">
    <w:name w:val="ca-01"/>
    <w:qFormat/>
    <w:rPr>
      <w:rFonts w:ascii="宋体" w:eastAsia="宋体"/>
      <w:b/>
      <w:bCs/>
      <w:spacing w:val="-20"/>
      <w:sz w:val="24"/>
      <w:szCs w:val="24"/>
    </w:rPr>
  </w:style>
  <w:style w:type="character" w:customStyle="1" w:styleId="CharChar23">
    <w:name w:val="Char Char23"/>
    <w:qFormat/>
    <w:rPr>
      <w:sz w:val="24"/>
      <w:szCs w:val="21"/>
      <w:lang w:bidi="ar-SA"/>
    </w:rPr>
  </w:style>
  <w:style w:type="character" w:customStyle="1" w:styleId="CharChar">
    <w:name w:val="Char Char"/>
    <w:qFormat/>
    <w:rPr>
      <w:rFonts w:eastAsia="宋体"/>
      <w:sz w:val="18"/>
      <w:lang w:val="en-US" w:eastAsia="zh-CN"/>
    </w:rPr>
  </w:style>
  <w:style w:type="character" w:customStyle="1" w:styleId="CharChar3">
    <w:name w:val="Char Char3"/>
    <w:qFormat/>
    <w:rPr>
      <w:rFonts w:ascii="宋体" w:eastAsia="宋体"/>
      <w:sz w:val="18"/>
      <w:szCs w:val="18"/>
      <w:lang w:val="en-US" w:eastAsia="zh-CN" w:bidi="ar-SA"/>
    </w:rPr>
  </w:style>
  <w:style w:type="paragraph" w:customStyle="1" w:styleId="affe">
    <w:name w:val="段落"/>
    <w:qFormat/>
    <w:pPr>
      <w:spacing w:before="120" w:after="120" w:line="360" w:lineRule="auto"/>
      <w:ind w:firstLine="420"/>
      <w:jc w:val="both"/>
    </w:pPr>
    <w:rPr>
      <w:rFonts w:eastAsia="仿宋_GB2312"/>
      <w:sz w:val="24"/>
      <w:szCs w:val="24"/>
    </w:rPr>
  </w:style>
  <w:style w:type="character" w:customStyle="1" w:styleId="Heading4Char">
    <w:name w:val="Heading 4 Char"/>
    <w:qFormat/>
    <w:rPr>
      <w:rFonts w:ascii="Cambria" w:eastAsia="宋体" w:hAnsi="Cambria" w:cs="Cambria"/>
      <w:b/>
      <w:bCs/>
      <w:sz w:val="28"/>
      <w:szCs w:val="28"/>
      <w:lang w:bidi="ar-SA"/>
    </w:rPr>
  </w:style>
  <w:style w:type="character" w:customStyle="1" w:styleId="HeaderChar1">
    <w:name w:val="Header Char1"/>
    <w:qFormat/>
    <w:rPr>
      <w:rFonts w:cs="Times New Roman"/>
      <w:sz w:val="18"/>
      <w:szCs w:val="18"/>
      <w:lang w:bidi="ar-SA"/>
    </w:rPr>
  </w:style>
  <w:style w:type="character" w:customStyle="1" w:styleId="FooterChar1">
    <w:name w:val="Footer Char1"/>
    <w:qFormat/>
    <w:rPr>
      <w:rFonts w:cs="Times New Roman"/>
      <w:sz w:val="18"/>
      <w:szCs w:val="18"/>
      <w:lang w:bidi="ar-SA"/>
    </w:rPr>
  </w:style>
  <w:style w:type="character" w:customStyle="1" w:styleId="wj1">
    <w:name w:val="wj1"/>
    <w:qFormat/>
    <w:rPr>
      <w:color w:val="000000"/>
      <w:sz w:val="18"/>
      <w:szCs w:val="18"/>
      <w:u w:val="none"/>
    </w:rPr>
  </w:style>
  <w:style w:type="character" w:customStyle="1" w:styleId="ca-11">
    <w:name w:val="ca-11"/>
    <w:qFormat/>
    <w:rPr>
      <w:rFonts w:ascii="宋体" w:eastAsia="宋体"/>
      <w:b/>
      <w:bCs/>
      <w:color w:val="000000"/>
      <w:spacing w:val="-20"/>
      <w:sz w:val="28"/>
      <w:szCs w:val="28"/>
    </w:rPr>
  </w:style>
  <w:style w:type="paragraph" w:customStyle="1" w:styleId="afff">
    <w:name w:val="表格样式居中"/>
    <w:qFormat/>
    <w:pPr>
      <w:jc w:val="center"/>
    </w:pPr>
    <w:rPr>
      <w:rFonts w:eastAsia="仿宋_GB2312"/>
      <w:bCs/>
      <w:sz w:val="21"/>
      <w:szCs w:val="44"/>
    </w:rPr>
  </w:style>
  <w:style w:type="character" w:customStyle="1" w:styleId="PlainTextChar1">
    <w:name w:val="Plain Text Char1"/>
    <w:qFormat/>
    <w:rPr>
      <w:rFonts w:ascii="宋体" w:eastAsia="宋体"/>
      <w:sz w:val="21"/>
      <w:szCs w:val="21"/>
      <w:lang w:val="en-US" w:eastAsia="zh-CN" w:bidi="ar-SA"/>
    </w:rPr>
  </w:style>
  <w:style w:type="character" w:customStyle="1" w:styleId="Char">
    <w:name w:val="段落 Char"/>
    <w:qFormat/>
    <w:rPr>
      <w:rFonts w:ascii="仿宋_GB2312" w:eastAsia="仿宋_GB2312"/>
      <w:sz w:val="24"/>
      <w:szCs w:val="24"/>
      <w:lang w:val="en-US" w:eastAsia="zh-CN" w:bidi="ar-SA"/>
    </w:rPr>
  </w:style>
  <w:style w:type="character" w:customStyle="1" w:styleId="Heading2Char">
    <w:name w:val="Heading 2 Char"/>
    <w:qFormat/>
    <w:rPr>
      <w:rFonts w:ascii="Arial" w:eastAsia="黑体" w:hAnsi="Arial"/>
      <w:b/>
      <w:bCs/>
      <w:sz w:val="32"/>
      <w:szCs w:val="32"/>
      <w:lang w:val="en-US" w:eastAsia="zh-CN" w:bidi="ar-SA"/>
    </w:rPr>
  </w:style>
  <w:style w:type="paragraph" w:customStyle="1" w:styleId="afff0">
    <w:name w:val="表格样式居左"/>
    <w:qFormat/>
    <w:pPr>
      <w:spacing w:before="120" w:after="120" w:line="400" w:lineRule="exact"/>
      <w:jc w:val="both"/>
    </w:pPr>
    <w:rPr>
      <w:rFonts w:eastAsia="仿宋_GB2312"/>
      <w:bCs/>
      <w:sz w:val="21"/>
      <w:szCs w:val="21"/>
    </w:rPr>
  </w:style>
  <w:style w:type="character" w:customStyle="1" w:styleId="CharChar31">
    <w:name w:val="Char Char31"/>
    <w:qFormat/>
    <w:rPr>
      <w:rFonts w:ascii="Arial" w:eastAsia="黑体" w:hAnsi="Arial" w:cs="Times New Roman"/>
      <w:b/>
      <w:bCs/>
      <w:sz w:val="32"/>
      <w:szCs w:val="32"/>
      <w:lang w:val="en-US" w:eastAsia="zh-CN" w:bidi="ar-SA"/>
    </w:rPr>
  </w:style>
  <w:style w:type="paragraph" w:customStyle="1" w:styleId="afff1">
    <w:name w:val="正文（黑体）"/>
    <w:basedOn w:val="a"/>
    <w:next w:val="a"/>
    <w:qFormat/>
    <w:pPr>
      <w:spacing w:before="50" w:after="50" w:line="360" w:lineRule="auto"/>
      <w:ind w:firstLine="200"/>
    </w:pPr>
    <w:rPr>
      <w:rFonts w:ascii="黑体" w:eastAsia="黑体"/>
      <w:color w:val="000080"/>
      <w:sz w:val="24"/>
    </w:rPr>
  </w:style>
  <w:style w:type="character" w:customStyle="1" w:styleId="ca-51">
    <w:name w:val="ca-51"/>
    <w:qFormat/>
    <w:rPr>
      <w:rFonts w:ascii="楷体_GB2312" w:eastAsia="楷体_GB2312"/>
      <w:b/>
      <w:bCs/>
      <w:spacing w:val="-20"/>
      <w:sz w:val="24"/>
      <w:szCs w:val="24"/>
    </w:rPr>
  </w:style>
  <w:style w:type="paragraph" w:customStyle="1" w:styleId="afff2">
    <w:name w:val="加点正文缩进"/>
    <w:basedOn w:val="a"/>
    <w:qFormat/>
    <w:pPr>
      <w:tabs>
        <w:tab w:val="left" w:pos="840"/>
      </w:tabs>
      <w:spacing w:line="300" w:lineRule="auto"/>
      <w:ind w:left="962" w:hanging="480"/>
    </w:pPr>
    <w:rPr>
      <w:sz w:val="24"/>
    </w:rPr>
  </w:style>
  <w:style w:type="paragraph" w:customStyle="1" w:styleId="ParaCharCharCharCharCharCharCharCharCharCharCharCharCharChar">
    <w:name w:val="默认段落字体 Para Char Char Char Char Char Char Char Char Char Char Char Char Char Char"/>
    <w:basedOn w:val="1e"/>
    <w:qFormat/>
    <w:rPr>
      <w:rFonts w:ascii="Tahoma" w:hAnsi="Tahoma"/>
      <w:sz w:val="24"/>
    </w:rPr>
  </w:style>
  <w:style w:type="paragraph" w:customStyle="1" w:styleId="1ff7">
    <w:name w:val="列表段落1"/>
    <w:basedOn w:val="a"/>
    <w:qFormat/>
    <w:pPr>
      <w:ind w:firstLine="200"/>
    </w:pPr>
  </w:style>
  <w:style w:type="paragraph" w:customStyle="1" w:styleId="afff3">
    <w:name w:val="序号"/>
    <w:next w:val="a"/>
    <w:qFormat/>
    <w:pPr>
      <w:jc w:val="center"/>
    </w:pPr>
    <w:rPr>
      <w:rFonts w:eastAsia="仿宋_GB2312"/>
      <w:bCs/>
      <w:sz w:val="21"/>
      <w:szCs w:val="44"/>
    </w:rPr>
  </w:style>
  <w:style w:type="paragraph" w:customStyle="1" w:styleId="Char0">
    <w:name w:val="Char"/>
    <w:basedOn w:val="a"/>
    <w:qFormat/>
    <w:pPr>
      <w:tabs>
        <w:tab w:val="left" w:pos="360"/>
      </w:tabs>
    </w:pPr>
    <w:rPr>
      <w:rFonts w:ascii="仿宋_GB2312" w:eastAsia="仿宋_GB2312"/>
      <w:b/>
      <w:sz w:val="24"/>
    </w:rPr>
  </w:style>
  <w:style w:type="paragraph" w:customStyle="1" w:styleId="xl35">
    <w:name w:val="xl3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Unicode MS" w:hAnsi="Arial Unicode MS"/>
      <w:sz w:val="20"/>
      <w:szCs w:val="20"/>
    </w:rPr>
  </w:style>
  <w:style w:type="paragraph" w:customStyle="1" w:styleId="xl36">
    <w:name w:val="xl36"/>
    <w:basedOn w:val="a"/>
    <w:qFormat/>
    <w:pPr>
      <w:widowControl/>
      <w:pBdr>
        <w:top w:val="single" w:sz="4" w:space="0" w:color="000000"/>
        <w:bottom w:val="single" w:sz="4" w:space="0" w:color="000000"/>
        <w:right w:val="single" w:sz="4" w:space="0" w:color="000000"/>
      </w:pBdr>
      <w:spacing w:before="100" w:beforeAutospacing="1" w:after="100" w:afterAutospacing="1"/>
      <w:jc w:val="left"/>
    </w:pPr>
    <w:rPr>
      <w:rFonts w:ascii="Arial Unicode MS" w:hAnsi="Arial Unicode MS"/>
      <w:sz w:val="20"/>
      <w:szCs w:val="20"/>
    </w:rPr>
  </w:style>
  <w:style w:type="paragraph" w:customStyle="1" w:styleId="CharCharChar">
    <w:name w:val="Char Char Char"/>
    <w:basedOn w:val="a"/>
    <w:qFormat/>
    <w:rPr>
      <w:rFonts w:ascii="Tahoma" w:hAnsi="Tahoma"/>
      <w:sz w:val="24"/>
      <w:szCs w:val="20"/>
    </w:rPr>
  </w:style>
  <w:style w:type="paragraph" w:customStyle="1" w:styleId="Char12">
    <w:name w:val="Char12"/>
    <w:basedOn w:val="a"/>
    <w:qFormat/>
    <w:pPr>
      <w:tabs>
        <w:tab w:val="left" w:pos="360"/>
      </w:tabs>
      <w:spacing w:line="480" w:lineRule="auto"/>
      <w:ind w:left="360" w:right="202" w:firstLine="360"/>
    </w:pPr>
    <w:rPr>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afff4">
    <w:name w:val="正文段"/>
    <w:basedOn w:val="a"/>
    <w:qFormat/>
    <w:pPr>
      <w:widowControl/>
      <w:spacing w:after="240" w:line="240" w:lineRule="atLeast"/>
      <w:ind w:firstLine="425"/>
    </w:pPr>
    <w:rPr>
      <w:sz w:val="24"/>
      <w:szCs w:val="20"/>
    </w:rPr>
  </w:style>
  <w:style w:type="paragraph" w:customStyle="1" w:styleId="afff5">
    <w:name w:val="段"/>
    <w:qFormat/>
    <w:pPr>
      <w:ind w:firstLine="200"/>
      <w:jc w:val="both"/>
    </w:pPr>
    <w:rPr>
      <w:rFonts w:ascii="宋体"/>
      <w:sz w:val="21"/>
    </w:rPr>
  </w:style>
  <w:style w:type="paragraph" w:customStyle="1" w:styleId="CharCharCharCharCharCharCharCharCharChar1">
    <w:name w:val="Char Char Char Char Char Char Char Char Char Char1"/>
    <w:basedOn w:val="a"/>
    <w:qFormat/>
    <w:rPr>
      <w:rFonts w:ascii="Tahoma" w:hAnsi="Tahoma" w:cs="Tahoma"/>
      <w:sz w:val="24"/>
    </w:rPr>
  </w:style>
  <w:style w:type="paragraph" w:customStyle="1" w:styleId="xl34">
    <w:name w:val="xl34"/>
    <w:basedOn w:val="a"/>
    <w:qFormat/>
    <w:pPr>
      <w:widowControl/>
      <w:spacing w:before="100" w:beforeAutospacing="1" w:after="100" w:afterAutospacing="1"/>
      <w:jc w:val="center"/>
    </w:pPr>
    <w:rPr>
      <w:rFonts w:ascii="Arial Unicode MS" w:eastAsia="Arial Unicode MS" w:hAnsi="Arial Unicode MS"/>
      <w:sz w:val="24"/>
    </w:rPr>
  </w:style>
  <w:style w:type="paragraph" w:customStyle="1" w:styleId="afff6">
    <w:name w:val="前言、引言标题"/>
    <w:next w:val="a"/>
    <w:qFormat/>
    <w:pPr>
      <w:shd w:val="clear" w:color="FFFFFF" w:fill="FFFFFF"/>
      <w:spacing w:before="640" w:after="560"/>
      <w:jc w:val="center"/>
      <w:outlineLvl w:val="0"/>
    </w:pPr>
    <w:rPr>
      <w:rFonts w:ascii="黑体" w:eastAsia="黑体"/>
      <w:sz w:val="32"/>
    </w:rPr>
  </w:style>
  <w:style w:type="paragraph" w:customStyle="1" w:styleId="CharCharCharCharCharCharCharCharCharCharCharCharChar">
    <w:name w:val="Char Char Char Char Char Char Char Char Char Char Char Char Char"/>
    <w:basedOn w:val="a"/>
    <w:qFormat/>
    <w:pPr>
      <w:widowControl/>
      <w:spacing w:after="160" w:line="240" w:lineRule="exact"/>
      <w:jc w:val="left"/>
    </w:pPr>
    <w:rPr>
      <w:rFonts w:ascii="Verdana" w:hAnsi="Verdana"/>
      <w:sz w:val="20"/>
      <w:szCs w:val="20"/>
      <w:lang w:eastAsia="en-US"/>
    </w:rPr>
  </w:style>
  <w:style w:type="paragraph" w:customStyle="1" w:styleId="pa-0">
    <w:name w:val="pa-0"/>
    <w:basedOn w:val="a"/>
    <w:qFormat/>
    <w:pPr>
      <w:widowControl/>
      <w:spacing w:line="360" w:lineRule="atLeast"/>
      <w:ind w:firstLine="480"/>
    </w:pPr>
    <w:rPr>
      <w:rFonts w:ascii="宋体" w:cs="宋体"/>
      <w:sz w:val="24"/>
    </w:rPr>
  </w:style>
  <w:style w:type="paragraph" w:customStyle="1" w:styleId="Char111">
    <w:name w:val="Char111"/>
    <w:basedOn w:val="a"/>
    <w:qFormat/>
    <w:pPr>
      <w:widowControl/>
      <w:spacing w:after="160" w:line="240" w:lineRule="exact"/>
      <w:jc w:val="left"/>
    </w:pPr>
    <w:rPr>
      <w:rFonts w:ascii="Verdana" w:hAnsi="Verdana"/>
      <w:sz w:val="20"/>
      <w:szCs w:val="20"/>
      <w:lang w:eastAsia="en-US"/>
    </w:rPr>
  </w:style>
  <w:style w:type="paragraph" w:customStyle="1" w:styleId="afff7">
    <w:name w:val="三级条标题"/>
    <w:basedOn w:val="afff8"/>
    <w:next w:val="afff5"/>
    <w:qFormat/>
    <w:pPr>
      <w:ind w:left="1050"/>
      <w:outlineLvl w:val="4"/>
    </w:pPr>
  </w:style>
  <w:style w:type="paragraph" w:customStyle="1" w:styleId="afff8">
    <w:name w:val="二级条标题"/>
    <w:basedOn w:val="afff9"/>
    <w:next w:val="afff5"/>
    <w:qFormat/>
    <w:pPr>
      <w:ind w:left="360"/>
      <w:outlineLvl w:val="3"/>
    </w:pPr>
  </w:style>
  <w:style w:type="paragraph" w:customStyle="1" w:styleId="afff9">
    <w:name w:val="一级条标题"/>
    <w:next w:val="afff5"/>
    <w:qFormat/>
    <w:pPr>
      <w:outlineLvl w:val="2"/>
    </w:pPr>
    <w:rPr>
      <w:rFonts w:eastAsia="黑体"/>
      <w:sz w:val="21"/>
    </w:rPr>
  </w:style>
  <w:style w:type="paragraph" w:customStyle="1" w:styleId="FA">
    <w:name w:val="FA正文+标号"/>
    <w:basedOn w:val="a"/>
    <w:qFormat/>
    <w:pPr>
      <w:tabs>
        <w:tab w:val="left" w:pos="907"/>
        <w:tab w:val="left" w:pos="3375"/>
      </w:tabs>
      <w:spacing w:line="400" w:lineRule="exact"/>
      <w:ind w:left="900" w:hanging="420"/>
    </w:pPr>
    <w:rPr>
      <w:rFonts w:ascii="仿宋_GB2312" w:eastAsia="仿宋_GB2312"/>
      <w:sz w:val="24"/>
      <w:szCs w:val="20"/>
    </w:rPr>
  </w:style>
  <w:style w:type="paragraph" w:customStyle="1" w:styleId="1ff8">
    <w:name w:val="表文1"/>
    <w:basedOn w:val="a"/>
    <w:qFormat/>
    <w:pPr>
      <w:widowControl/>
      <w:spacing w:line="360" w:lineRule="auto"/>
      <w:ind w:firstLine="196"/>
    </w:pPr>
    <w:rPr>
      <w:rFonts w:ascii="宋体"/>
      <w:sz w:val="24"/>
    </w:rPr>
  </w:style>
  <w:style w:type="paragraph" w:customStyle="1" w:styleId="afffa">
    <w:name w:val="表内容"/>
    <w:basedOn w:val="11f7"/>
    <w:qFormat/>
    <w:pPr>
      <w:spacing w:line="320" w:lineRule="exact"/>
      <w:ind w:left="0" w:firstLine="0"/>
    </w:pPr>
    <w:rPr>
      <w:sz w:val="20"/>
    </w:rPr>
  </w:style>
  <w:style w:type="paragraph" w:customStyle="1" w:styleId="11f7">
    <w:name w:val="正文11"/>
    <w:basedOn w:val="a"/>
    <w:qFormat/>
    <w:pPr>
      <w:widowControl/>
      <w:spacing w:line="360" w:lineRule="auto"/>
      <w:ind w:left="357" w:firstLine="420"/>
      <w:jc w:val="left"/>
    </w:pPr>
    <w:rPr>
      <w:rFonts w:cs="Arial"/>
      <w:szCs w:val="20"/>
    </w:rPr>
  </w:style>
  <w:style w:type="paragraph" w:customStyle="1" w:styleId="CharChar1CharCharCharCharCharChar">
    <w:name w:val="Char Char1 Char Char Char Char Char Char"/>
    <w:basedOn w:val="a"/>
    <w:qFormat/>
    <w:pPr>
      <w:widowControl/>
      <w:jc w:val="center"/>
    </w:pPr>
    <w:rPr>
      <w:szCs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Unicode MS" w:hAnsi="Arial Unicode MS"/>
      <w:sz w:val="20"/>
      <w:szCs w:val="20"/>
    </w:rPr>
  </w:style>
  <w:style w:type="paragraph" w:customStyle="1" w:styleId="afffb">
    <w:name w:val="普通正文"/>
    <w:basedOn w:val="a"/>
    <w:qFormat/>
    <w:pPr>
      <w:ind w:firstLine="425"/>
      <w:jc w:val="left"/>
    </w:pPr>
    <w:rPr>
      <w:rFonts w:ascii="宋体"/>
      <w:sz w:val="20"/>
      <w:szCs w:val="20"/>
    </w:rPr>
  </w:style>
  <w:style w:type="paragraph" w:customStyle="1" w:styleId="1ff9">
    <w:name w:val="封面标准号1"/>
    <w:qFormat/>
    <w:pPr>
      <w:widowControl w:val="0"/>
      <w:spacing w:before="308"/>
      <w:jc w:val="right"/>
    </w:pPr>
    <w:rPr>
      <w:sz w:val="28"/>
    </w:rPr>
  </w:style>
  <w:style w:type="paragraph" w:customStyle="1" w:styleId="afffc">
    <w:name w:val="附图标题"/>
    <w:basedOn w:val="1c"/>
    <w:next w:val="11f4"/>
    <w:qFormat/>
    <w:pPr>
      <w:tabs>
        <w:tab w:val="left" w:pos="780"/>
      </w:tabs>
      <w:spacing w:after="100"/>
      <w:ind w:left="780" w:hanging="480"/>
      <w:jc w:val="center"/>
    </w:pPr>
    <w:rPr>
      <w:b/>
      <w:sz w:val="21"/>
    </w:rPr>
  </w:style>
  <w:style w:type="paragraph" w:customStyle="1" w:styleId="afffd">
    <w:name w:val="图号"/>
    <w:basedOn w:val="a"/>
    <w:qFormat/>
    <w:pPr>
      <w:keepNext/>
      <w:tabs>
        <w:tab w:val="left" w:pos="0"/>
        <w:tab w:val="left" w:pos="3360"/>
      </w:tabs>
      <w:spacing w:before="105" w:line="360" w:lineRule="auto"/>
      <w:jc w:val="center"/>
    </w:pPr>
    <w:rPr>
      <w:rFonts w:ascii="Arial" w:hAnsi="Arial"/>
      <w:sz w:val="18"/>
      <w:szCs w:val="18"/>
    </w:rPr>
  </w:style>
  <w:style w:type="paragraph" w:customStyle="1" w:styleId="xl40">
    <w:name w:val="xl40"/>
    <w:basedOn w:val="a"/>
    <w:qFormat/>
    <w:pPr>
      <w:widowControl/>
      <w:pBdr>
        <w:right w:val="single" w:sz="4" w:space="0" w:color="000000"/>
      </w:pBdr>
      <w:spacing w:before="100" w:beforeAutospacing="1" w:after="100" w:afterAutospacing="1"/>
      <w:jc w:val="left"/>
    </w:pPr>
    <w:rPr>
      <w:rFonts w:ascii="Arial Unicode MS" w:hAnsi="Arial Unicode MS"/>
      <w:sz w:val="24"/>
    </w:rPr>
  </w:style>
  <w:style w:type="paragraph" w:customStyle="1" w:styleId="afffe">
    <w:name w:val="缩进正文"/>
    <w:basedOn w:val="a"/>
    <w:qFormat/>
    <w:pPr>
      <w:widowControl/>
      <w:spacing w:after="200" w:line="400" w:lineRule="exact"/>
      <w:ind w:left="1418" w:firstLine="425"/>
      <w:jc w:val="left"/>
    </w:pPr>
    <w:rPr>
      <w:rFonts w:ascii="宋体"/>
      <w:sz w:val="24"/>
      <w:szCs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szCs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hAnsi="Arial Unicode MS"/>
      <w:sz w:val="20"/>
      <w:szCs w:val="20"/>
    </w:rPr>
  </w:style>
  <w:style w:type="paragraph" w:customStyle="1" w:styleId="Char1">
    <w:name w:val="Char1"/>
    <w:basedOn w:val="a"/>
    <w:qFormat/>
    <w:pPr>
      <w:tabs>
        <w:tab w:val="left" w:pos="360"/>
      </w:tabs>
      <w:spacing w:line="480" w:lineRule="auto"/>
      <w:ind w:left="360" w:right="202" w:firstLine="360"/>
    </w:pPr>
    <w:rPr>
      <w:sz w:val="24"/>
    </w:rPr>
  </w:style>
  <w:style w:type="paragraph" w:customStyle="1" w:styleId="affff">
    <w:name w:val="首页标题"/>
    <w:qFormat/>
    <w:pPr>
      <w:jc w:val="center"/>
    </w:pPr>
    <w:rPr>
      <w:rFonts w:ascii="宋体" w:cs="宋体"/>
      <w:sz w:val="72"/>
      <w:szCs w:val="72"/>
    </w:rPr>
  </w:style>
  <w:style w:type="paragraph" w:customStyle="1" w:styleId="pa-10">
    <w:name w:val="pa-10"/>
    <w:basedOn w:val="a"/>
    <w:qFormat/>
    <w:pPr>
      <w:widowControl/>
      <w:spacing w:line="240" w:lineRule="atLeast"/>
    </w:pPr>
    <w:rPr>
      <w:rFonts w:ascii="宋体" w:cs="宋体"/>
      <w:sz w:val="24"/>
    </w:rPr>
  </w:style>
  <w:style w:type="paragraph" w:customStyle="1" w:styleId="affff0">
    <w:name w:val="特点"/>
    <w:basedOn w:val="a"/>
    <w:next w:val="a"/>
    <w:qFormat/>
    <w:pPr>
      <w:spacing w:line="360" w:lineRule="auto"/>
      <w:jc w:val="center"/>
    </w:pPr>
    <w:rPr>
      <w:rFonts w:ascii="Arial" w:hAnsi="Arial"/>
      <w:sz w:val="24"/>
      <w:szCs w:val="20"/>
    </w:rPr>
  </w:style>
  <w:style w:type="paragraph" w:customStyle="1" w:styleId="pa-4">
    <w:name w:val="pa-4"/>
    <w:basedOn w:val="a"/>
    <w:qFormat/>
    <w:pPr>
      <w:widowControl/>
      <w:spacing w:line="280" w:lineRule="atLeast"/>
      <w:jc w:val="center"/>
    </w:pPr>
    <w:rPr>
      <w:rFonts w:ascii="宋体" w:cs="宋体"/>
      <w:sz w:val="24"/>
    </w:rPr>
  </w:style>
  <w:style w:type="paragraph" w:customStyle="1" w:styleId="affff1">
    <w:name w:val="编号"/>
    <w:basedOn w:val="a"/>
    <w:next w:val="affe"/>
    <w:qFormat/>
    <w:pPr>
      <w:widowControl/>
      <w:tabs>
        <w:tab w:val="left" w:pos="420"/>
      </w:tabs>
      <w:ind w:left="420" w:right="-136" w:hanging="420"/>
    </w:pPr>
    <w:rPr>
      <w:rFonts w:ascii="仿宋_GB2312" w:eastAsia="仿宋_GB2312"/>
      <w:b/>
      <w:bCs/>
      <w:sz w:val="24"/>
      <w:szCs w:val="21"/>
    </w:rPr>
  </w:style>
  <w:style w:type="paragraph" w:customStyle="1" w:styleId="33">
    <w:name w:val="编号3"/>
    <w:qFormat/>
    <w:pPr>
      <w:tabs>
        <w:tab w:val="left" w:pos="771"/>
      </w:tabs>
      <w:spacing w:before="120" w:after="120" w:line="360" w:lineRule="auto"/>
      <w:ind w:left="1021" w:hanging="250"/>
      <w:jc w:val="both"/>
    </w:pPr>
    <w:rPr>
      <w:rFonts w:eastAsia="仿宋_GB2312"/>
      <w:sz w:val="24"/>
      <w:szCs w:val="24"/>
    </w:rPr>
  </w:style>
  <w:style w:type="paragraph" w:customStyle="1" w:styleId="xl33">
    <w:name w:val="xl33"/>
    <w:basedOn w:val="a"/>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Arial Unicode MS" w:hAnsi="Arial Unicode MS"/>
      <w:sz w:val="20"/>
      <w:szCs w:val="20"/>
    </w:rPr>
  </w:style>
  <w:style w:type="paragraph" w:customStyle="1" w:styleId="1ffa">
    <w:name w:val="编号1"/>
    <w:next w:val="affe"/>
    <w:qFormat/>
    <w:pPr>
      <w:tabs>
        <w:tab w:val="left" w:pos="420"/>
      </w:tabs>
      <w:spacing w:before="120" w:after="120" w:line="360" w:lineRule="auto"/>
      <w:ind w:left="720" w:hanging="360"/>
    </w:pPr>
    <w:rPr>
      <w:sz w:val="24"/>
      <w:szCs w:val="24"/>
    </w:rPr>
  </w:style>
  <w:style w:type="paragraph" w:customStyle="1" w:styleId="xl32">
    <w:name w:val="xl3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Unicode MS" w:hAnsi="Arial Unicode MS"/>
      <w:sz w:val="20"/>
      <w:szCs w:val="20"/>
    </w:rPr>
  </w:style>
  <w:style w:type="paragraph" w:customStyle="1" w:styleId="CM17">
    <w:name w:val="CM17"/>
    <w:basedOn w:val="a"/>
    <w:next w:val="a"/>
    <w:qFormat/>
    <w:pPr>
      <w:spacing w:after="273" w:line="360" w:lineRule="auto"/>
      <w:jc w:val="left"/>
    </w:pPr>
    <w:rPr>
      <w:rFonts w:ascii="宋体"/>
      <w:sz w:val="24"/>
    </w:rPr>
  </w:style>
  <w:style w:type="paragraph" w:customStyle="1" w:styleId="xl38">
    <w:name w:val="xl38"/>
    <w:basedOn w:val="a"/>
    <w:qFormat/>
    <w:pPr>
      <w:widowControl/>
      <w:pBdr>
        <w:top w:val="single" w:sz="4" w:space="0" w:color="000000"/>
        <w:bottom w:val="single" w:sz="4" w:space="0" w:color="000000"/>
        <w:right w:val="single" w:sz="4" w:space="0" w:color="000000"/>
      </w:pBdr>
      <w:spacing w:before="100" w:beforeAutospacing="1" w:after="100" w:afterAutospacing="1"/>
      <w:jc w:val="left"/>
    </w:pPr>
    <w:rPr>
      <w:rFonts w:ascii="Arial Unicode MS" w:hAnsi="Arial Unicode MS"/>
      <w:sz w:val="20"/>
      <w:szCs w:val="20"/>
    </w:rPr>
  </w:style>
  <w:style w:type="paragraph" w:customStyle="1" w:styleId="affff2">
    <w:name w:val="参考资料清单+倾斜+蓝色"/>
    <w:basedOn w:val="a"/>
    <w:qFormat/>
    <w:pPr>
      <w:spacing w:line="360" w:lineRule="auto"/>
    </w:pPr>
    <w:rPr>
      <w:rFonts w:ascii="Arial" w:hAnsi="Arial"/>
      <w:i/>
      <w:iCs/>
      <w:color w:val="0000FF"/>
      <w:szCs w:val="21"/>
    </w:rPr>
  </w:style>
  <w:style w:type="paragraph" w:customStyle="1" w:styleId="affff3">
    <w:name w:val="英文音标"/>
    <w:qFormat/>
    <w:rPr>
      <w:rFonts w:ascii="Kingsoft Phonetic Plain" w:eastAsia="Kingsoft Phonetic Plain" w:hAnsi="Kingsoft Phonetic Plain"/>
      <w:sz w:val="24"/>
      <w:szCs w:val="24"/>
    </w:rPr>
  </w:style>
  <w:style w:type="paragraph" w:customStyle="1" w:styleId="pa-8">
    <w:name w:val="pa-8"/>
    <w:basedOn w:val="a"/>
    <w:qFormat/>
    <w:pPr>
      <w:widowControl/>
      <w:spacing w:line="280" w:lineRule="atLeast"/>
      <w:ind w:firstLine="480"/>
    </w:pPr>
    <w:rPr>
      <w:rFonts w:ascii="宋体" w:cs="宋体"/>
      <w:sz w:val="24"/>
    </w:rPr>
  </w:style>
  <w:style w:type="paragraph" w:customStyle="1" w:styleId="29">
    <w:name w:val="标书2"/>
    <w:next w:val="affe"/>
    <w:qFormat/>
    <w:rPr>
      <w:rFonts w:eastAsia="黑体" w:cs="宋体"/>
      <w:b/>
      <w:sz w:val="44"/>
    </w:rPr>
  </w:style>
  <w:style w:type="paragraph" w:customStyle="1" w:styleId="affff4">
    <w:name w:val="表格文字"/>
    <w:basedOn w:val="a"/>
    <w:qFormat/>
    <w:pPr>
      <w:jc w:val="left"/>
    </w:pPr>
    <w:rPr>
      <w:sz w:val="18"/>
    </w:rPr>
  </w:style>
  <w:style w:type="paragraph" w:customStyle="1" w:styleId="affff5">
    <w:name w:val="首页空格"/>
    <w:qFormat/>
    <w:pPr>
      <w:jc w:val="center"/>
    </w:pPr>
    <w:rPr>
      <w:rFonts w:cs="宋体"/>
      <w:sz w:val="72"/>
    </w:rPr>
  </w:style>
  <w:style w:type="paragraph" w:customStyle="1" w:styleId="affff6">
    <w:name w:val="保密事宜格式"/>
    <w:basedOn w:val="1c"/>
    <w:qFormat/>
    <w:pPr>
      <w:pBdr>
        <w:top w:val="single" w:sz="4" w:space="1" w:color="000000"/>
        <w:left w:val="single" w:sz="4" w:space="4" w:color="000000"/>
        <w:bottom w:val="single" w:sz="4" w:space="1" w:color="000000"/>
        <w:right w:val="single" w:sz="4" w:space="4" w:color="000000"/>
      </w:pBdr>
      <w:shd w:val="clear" w:color="auto" w:fill="E6E6E6"/>
      <w:spacing w:before="152" w:after="160"/>
    </w:pPr>
    <w:rPr>
      <w:rFonts w:ascii="Tahoma" w:eastAsia="楷体_GB2312" w:hAnsi="Tahoma" w:cs="宋体"/>
      <w:b/>
      <w:sz w:val="32"/>
    </w:rPr>
  </w:style>
  <w:style w:type="paragraph" w:customStyle="1" w:styleId="SFClearBullets">
    <w:name w:val="SFClearBullets"/>
    <w:qFormat/>
    <w:pPr>
      <w:tabs>
        <w:tab w:val="left" w:pos="1440"/>
      </w:tabs>
      <w:ind w:left="1440" w:hanging="360"/>
    </w:pPr>
    <w:rPr>
      <w:rFonts w:ascii="Helvetica" w:hAnsi="Helvetica"/>
      <w:szCs w:val="24"/>
      <w:lang w:eastAsia="en-US"/>
    </w:rPr>
  </w:style>
  <w:style w:type="paragraph" w:customStyle="1" w:styleId="affff7">
    <w:name w:val="È±Ê¡ÎÄ±¾"/>
    <w:basedOn w:val="a"/>
    <w:qFormat/>
    <w:pPr>
      <w:widowControl/>
      <w:spacing w:line="360" w:lineRule="auto"/>
      <w:jc w:val="left"/>
    </w:pPr>
    <w:rPr>
      <w:sz w:val="24"/>
      <w:szCs w:val="20"/>
    </w:rPr>
  </w:style>
  <w:style w:type="paragraph" w:customStyle="1" w:styleId="CharCharCharCharCharCharChar">
    <w:name w:val="Char Char Char Char Char Char Char"/>
    <w:basedOn w:val="a"/>
    <w:qFormat/>
    <w:pPr>
      <w:widowControl/>
      <w:spacing w:after="160" w:line="240" w:lineRule="exact"/>
      <w:jc w:val="left"/>
    </w:pPr>
    <w:rPr>
      <w:rFonts w:ascii="Verdana" w:hAnsi="Verdana"/>
      <w:sz w:val="20"/>
      <w:szCs w:val="20"/>
      <w:lang w:eastAsia="en-US"/>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hAnsi="Arial Unicode MS"/>
      <w:sz w:val="20"/>
      <w:szCs w:val="20"/>
    </w:rPr>
  </w:style>
  <w:style w:type="paragraph" w:customStyle="1" w:styleId="affff8">
    <w:name w:val="附图居中"/>
    <w:basedOn w:val="a"/>
    <w:next w:val="afffc"/>
    <w:qFormat/>
    <w:pPr>
      <w:keepNext/>
      <w:tabs>
        <w:tab w:val="left" w:pos="0"/>
      </w:tabs>
      <w:spacing w:line="360" w:lineRule="auto"/>
      <w:ind w:left="1271" w:hanging="420"/>
      <w:jc w:val="center"/>
    </w:pPr>
    <w:rPr>
      <w:caps/>
      <w:sz w:val="24"/>
    </w:rPr>
  </w:style>
  <w:style w:type="paragraph" w:customStyle="1" w:styleId="pa-6">
    <w:name w:val="pa-6"/>
    <w:basedOn w:val="a"/>
    <w:qFormat/>
    <w:pPr>
      <w:widowControl/>
      <w:spacing w:line="360" w:lineRule="atLeast"/>
    </w:pPr>
    <w:rPr>
      <w:rFonts w:ascii="宋体"/>
      <w:sz w:val="24"/>
      <w:szCs w:val="20"/>
    </w:rPr>
  </w:style>
  <w:style w:type="paragraph" w:customStyle="1" w:styleId="affff9">
    <w:name w:val="规范正文"/>
    <w:basedOn w:val="a"/>
    <w:qFormat/>
    <w:pPr>
      <w:spacing w:line="360" w:lineRule="auto"/>
      <w:ind w:left="480"/>
    </w:pPr>
    <w:rPr>
      <w:sz w:val="24"/>
      <w:szCs w:val="20"/>
    </w:rPr>
  </w:style>
  <w:style w:type="paragraph" w:customStyle="1" w:styleId="font7">
    <w:name w:val="font7"/>
    <w:basedOn w:val="a"/>
    <w:qFormat/>
    <w:pPr>
      <w:widowControl/>
      <w:spacing w:before="100" w:beforeAutospacing="1" w:after="100" w:afterAutospacing="1"/>
      <w:jc w:val="left"/>
    </w:pPr>
    <w:rPr>
      <w:rFonts w:ascii="宋体"/>
      <w:sz w:val="20"/>
      <w:szCs w:val="20"/>
    </w:rPr>
  </w:style>
  <w:style w:type="paragraph" w:customStyle="1" w:styleId="affffa">
    <w:name w:val="缺省文本"/>
    <w:basedOn w:val="a"/>
    <w:qFormat/>
    <w:pPr>
      <w:jc w:val="left"/>
    </w:pPr>
    <w:rPr>
      <w:sz w:val="24"/>
      <w:szCs w:val="20"/>
    </w:rPr>
  </w:style>
  <w:style w:type="paragraph" w:customStyle="1" w:styleId="-----------">
    <w:name w:val="序号-----------"/>
    <w:basedOn w:val="a"/>
    <w:qFormat/>
    <w:pPr>
      <w:widowControl/>
      <w:jc w:val="left"/>
    </w:pPr>
    <w:rPr>
      <w:rFonts w:ascii="宋体"/>
      <w:bCs/>
      <w:szCs w:val="21"/>
    </w:rPr>
  </w:style>
  <w:style w:type="paragraph" w:customStyle="1" w:styleId="font8">
    <w:name w:val="font8"/>
    <w:basedOn w:val="a"/>
    <w:qFormat/>
    <w:pPr>
      <w:widowControl/>
      <w:spacing w:before="100" w:beforeAutospacing="1" w:after="100" w:afterAutospacing="1"/>
      <w:jc w:val="left"/>
    </w:pPr>
    <w:rPr>
      <w:rFonts w:ascii="Arial" w:hAnsi="Arial" w:cs="Arial"/>
      <w:color w:val="000000"/>
      <w:sz w:val="18"/>
      <w:szCs w:val="18"/>
    </w:rPr>
  </w:style>
  <w:style w:type="paragraph" w:customStyle="1" w:styleId="affffb">
    <w:name w:val="表格标题"/>
    <w:basedOn w:val="a"/>
    <w:qFormat/>
    <w:pPr>
      <w:jc w:val="center"/>
    </w:pPr>
    <w:rPr>
      <w:b/>
    </w:rPr>
  </w:style>
  <w:style w:type="paragraph" w:customStyle="1" w:styleId="affffc">
    <w:name w:val="章标题"/>
    <w:next w:val="afff5"/>
    <w:qFormat/>
    <w:pPr>
      <w:tabs>
        <w:tab w:val="left" w:pos="1200"/>
      </w:tabs>
      <w:spacing w:before="50" w:after="50"/>
      <w:ind w:left="1320" w:hanging="420"/>
      <w:jc w:val="both"/>
      <w:outlineLvl w:val="1"/>
    </w:pPr>
    <w:rPr>
      <w:rFonts w:ascii="黑体" w:eastAsia="黑体"/>
      <w:sz w:val="21"/>
    </w:rPr>
  </w:style>
  <w:style w:type="paragraph" w:customStyle="1" w:styleId="affffd">
    <w:name w:val="首页单位日期"/>
    <w:basedOn w:val="a"/>
    <w:qFormat/>
    <w:pPr>
      <w:widowControl/>
      <w:jc w:val="center"/>
    </w:pPr>
    <w:rPr>
      <w:rFonts w:ascii="宋体" w:cs="宋体"/>
      <w:bCs/>
      <w:sz w:val="28"/>
      <w:szCs w:val="20"/>
    </w:rPr>
  </w:style>
  <w:style w:type="paragraph" w:customStyle="1" w:styleId="GB2312Char">
    <w:name w:val="样式 正文缩进 + (中文) 仿宋_GB2312 小四 Char"/>
    <w:basedOn w:val="11f4"/>
    <w:qFormat/>
    <w:pPr>
      <w:spacing w:line="360" w:lineRule="auto"/>
      <w:ind w:firstLine="200"/>
    </w:pPr>
    <w:rPr>
      <w:szCs w:val="24"/>
    </w:rPr>
  </w:style>
  <w:style w:type="paragraph" w:customStyle="1" w:styleId="affffe">
    <w:name w:val="项目"/>
    <w:basedOn w:val="a"/>
    <w:qFormat/>
    <w:pPr>
      <w:tabs>
        <w:tab w:val="left" w:pos="840"/>
      </w:tabs>
      <w:spacing w:before="60" w:after="60" w:line="360" w:lineRule="auto"/>
      <w:ind w:left="840" w:hanging="420"/>
    </w:pPr>
    <w:rPr>
      <w:rFonts w:ascii="宋体"/>
      <w:szCs w:val="20"/>
    </w:rPr>
  </w:style>
  <w:style w:type="paragraph" w:customStyle="1" w:styleId="ParaChar">
    <w:name w:val="默认段落字体 Para Char"/>
    <w:basedOn w:val="a"/>
    <w:qFormat/>
    <w:rPr>
      <w:rFonts w:ascii="宋体"/>
      <w:b/>
      <w:sz w:val="28"/>
      <w:szCs w:val="28"/>
    </w:rPr>
  </w:style>
  <w:style w:type="paragraph" w:customStyle="1" w:styleId="afffff">
    <w:name w:val="篇名"/>
    <w:next w:val="114"/>
    <w:qFormat/>
    <w:pPr>
      <w:pageBreakBefore/>
      <w:spacing w:before="480" w:after="480"/>
      <w:jc w:val="center"/>
    </w:pPr>
    <w:rPr>
      <w:rFonts w:eastAsia="黑体"/>
      <w:b/>
      <w:sz w:val="44"/>
      <w:szCs w:val="24"/>
    </w:rPr>
  </w:style>
  <w:style w:type="paragraph" w:customStyle="1" w:styleId="Char13">
    <w:name w:val="Char13"/>
    <w:basedOn w:val="a"/>
    <w:qFormat/>
  </w:style>
  <w:style w:type="paragraph" w:customStyle="1" w:styleId="afffff0">
    <w:name w:val="表头"/>
    <w:basedOn w:val="11f7"/>
    <w:qFormat/>
    <w:pPr>
      <w:spacing w:line="240" w:lineRule="auto"/>
      <w:ind w:left="0" w:firstLine="0"/>
    </w:pPr>
    <w:rPr>
      <w:sz w:val="20"/>
    </w:rPr>
  </w:style>
  <w:style w:type="paragraph" w:customStyle="1" w:styleId="afffff1">
    <w:name w:val="表格序号"/>
    <w:qFormat/>
    <w:rPr>
      <w:rFonts w:eastAsia="仿宋_GB2312" w:cs="宋体"/>
      <w:sz w:val="21"/>
    </w:rPr>
  </w:style>
  <w:style w:type="paragraph" w:customStyle="1" w:styleId="CharCharCharChar1">
    <w:name w:val="Char Char Char Char1"/>
    <w:basedOn w:val="a"/>
    <w:qFormat/>
    <w:pPr>
      <w:spacing w:line="360" w:lineRule="auto"/>
      <w:ind w:firstLine="200"/>
    </w:pPr>
    <w:rPr>
      <w:sz w:val="24"/>
      <w:szCs w:val="20"/>
    </w:rPr>
  </w:style>
  <w:style w:type="paragraph" w:customStyle="1" w:styleId="34">
    <w:name w:val="标书3"/>
    <w:next w:val="affe"/>
    <w:qFormat/>
    <w:pPr>
      <w:widowControl w:val="0"/>
      <w:jc w:val="center"/>
    </w:pPr>
    <w:rPr>
      <w:rFonts w:eastAsia="黑体"/>
      <w:b/>
      <w:sz w:val="44"/>
      <w:szCs w:val="24"/>
    </w:rPr>
  </w:style>
  <w:style w:type="paragraph" w:customStyle="1" w:styleId="afffff2">
    <w:name w:val="首页小标题"/>
    <w:next w:val="affff5"/>
    <w:qFormat/>
    <w:pPr>
      <w:jc w:val="center"/>
    </w:pPr>
    <w:rPr>
      <w:rFonts w:cs="宋体"/>
      <w:sz w:val="44"/>
    </w:rPr>
  </w:style>
  <w:style w:type="paragraph" w:customStyle="1" w:styleId="afffff3">
    <w:name w:val="新段落缩进"/>
    <w:basedOn w:val="a"/>
    <w:qFormat/>
    <w:pPr>
      <w:spacing w:line="400" w:lineRule="exact"/>
      <w:ind w:firstLine="200"/>
    </w:pPr>
    <w:rPr>
      <w:rFonts w:ascii="仿宋_GB2312" w:eastAsia="仿宋_GB2312"/>
      <w:sz w:val="24"/>
    </w:rPr>
  </w:style>
  <w:style w:type="paragraph" w:customStyle="1" w:styleId="pa-2">
    <w:name w:val="pa-2"/>
    <w:basedOn w:val="a"/>
    <w:qFormat/>
    <w:pPr>
      <w:widowControl/>
      <w:spacing w:line="360" w:lineRule="atLeast"/>
    </w:pPr>
    <w:rPr>
      <w:rFonts w:ascii="宋体" w:cs="宋体"/>
      <w:sz w:val="24"/>
    </w:rPr>
  </w:style>
  <w:style w:type="paragraph" w:customStyle="1" w:styleId="afffff4">
    <w:name w:val="四级条标题"/>
    <w:basedOn w:val="afff7"/>
    <w:next w:val="afff5"/>
    <w:qFormat/>
    <w:pPr>
      <w:ind w:left="0"/>
      <w:outlineLvl w:val="5"/>
    </w:pPr>
  </w:style>
  <w:style w:type="paragraph" w:customStyle="1" w:styleId="afffff5">
    <w:name w:val="保密事宜内容"/>
    <w:basedOn w:val="a"/>
    <w:qFormat/>
    <w:pPr>
      <w:pBdr>
        <w:top w:val="single" w:sz="4" w:space="1" w:color="000000"/>
        <w:left w:val="single" w:sz="4" w:space="4" w:color="000000"/>
        <w:bottom w:val="single" w:sz="4" w:space="1" w:color="000000"/>
        <w:right w:val="single" w:sz="4" w:space="4" w:color="000000"/>
      </w:pBdr>
      <w:spacing w:line="360" w:lineRule="auto"/>
      <w:ind w:firstLine="200"/>
    </w:pPr>
    <w:rPr>
      <w:rFonts w:ascii="Tahoma" w:eastAsia="楷体_GB2312" w:hAnsi="Tahoma" w:cs="宋体"/>
      <w:bCs/>
      <w:sz w:val="24"/>
      <w:szCs w:val="20"/>
    </w:rPr>
  </w:style>
  <w:style w:type="paragraph" w:customStyle="1" w:styleId="xl30">
    <w:name w:val="xl30"/>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Unicode MS" w:hAnsi="Arial Unicode MS"/>
      <w:sz w:val="20"/>
      <w:szCs w:val="20"/>
    </w:rPr>
  </w:style>
  <w:style w:type="paragraph" w:customStyle="1" w:styleId="Char1CharCharChar">
    <w:name w:val="Char1 Char Char Char"/>
    <w:basedOn w:val="a"/>
    <w:qFormat/>
    <w:rPr>
      <w:szCs w:val="20"/>
    </w:rPr>
  </w:style>
  <w:style w:type="paragraph" w:customStyle="1" w:styleId="afffff6">
    <w:name w:val="正文 + 宋体"/>
    <w:basedOn w:val="a"/>
    <w:qFormat/>
    <w:pPr>
      <w:ind w:firstLine="250"/>
    </w:pPr>
    <w:rPr>
      <w:rFonts w:ascii="宋体"/>
      <w:szCs w:val="21"/>
    </w:rPr>
  </w:style>
  <w:style w:type="paragraph" w:customStyle="1" w:styleId="xl31">
    <w:name w:val="xl31"/>
    <w:basedOn w:val="a"/>
    <w:qFormat/>
    <w:pPr>
      <w:widowControl/>
      <w:pBdr>
        <w:top w:val="single" w:sz="4" w:space="0" w:color="FFFFFF"/>
        <w:left w:val="single" w:sz="4" w:space="0" w:color="FFFFFF"/>
        <w:bottom w:val="single" w:sz="4" w:space="0" w:color="FFFFFF"/>
        <w:right w:val="single" w:sz="4" w:space="0" w:color="FFFFFF"/>
      </w:pBdr>
      <w:shd w:val="clear" w:color="auto" w:fill="FFFFFF"/>
      <w:spacing w:before="100" w:beforeAutospacing="1" w:after="100" w:afterAutospacing="1"/>
      <w:jc w:val="left"/>
    </w:pPr>
    <w:rPr>
      <w:rFonts w:ascii="Arial Unicode MS" w:hAnsi="Arial Unicode MS"/>
      <w:color w:val="000000"/>
      <w:sz w:val="18"/>
      <w:szCs w:val="18"/>
    </w:rPr>
  </w:style>
  <w:style w:type="paragraph" w:customStyle="1" w:styleId="pbody">
    <w:name w:val="pbody"/>
    <w:basedOn w:val="a"/>
    <w:qFormat/>
    <w:pPr>
      <w:widowControl/>
      <w:spacing w:before="100" w:beforeAutospacing="1" w:after="100" w:afterAutospacing="1" w:line="360" w:lineRule="auto"/>
      <w:jc w:val="left"/>
    </w:pPr>
    <w:rPr>
      <w:rFonts w:ascii="宋体" w:cs="宋体"/>
      <w:sz w:val="24"/>
    </w:rPr>
  </w:style>
  <w:style w:type="paragraph" w:customStyle="1" w:styleId="xl42">
    <w:name w:val="xl42"/>
    <w:basedOn w:val="a"/>
    <w:qFormat/>
    <w:pPr>
      <w:widowControl/>
      <w:pBdr>
        <w:top w:val="single" w:sz="4" w:space="0" w:color="000000"/>
        <w:right w:val="single" w:sz="4" w:space="0" w:color="000000"/>
      </w:pBdr>
      <w:spacing w:before="100" w:beforeAutospacing="1" w:after="100" w:afterAutospacing="1"/>
      <w:jc w:val="left"/>
    </w:pPr>
    <w:rPr>
      <w:rFonts w:ascii="Arial Unicode MS" w:hAnsi="Arial Unicode MS"/>
      <w:sz w:val="24"/>
    </w:rPr>
  </w:style>
  <w:style w:type="paragraph" w:customStyle="1" w:styleId="txt">
    <w:name w:val="txt"/>
    <w:basedOn w:val="a"/>
    <w:qFormat/>
    <w:pPr>
      <w:widowControl/>
      <w:spacing w:before="100" w:beforeAutospacing="1" w:after="100" w:afterAutospacing="1"/>
      <w:jc w:val="left"/>
    </w:pPr>
    <w:rPr>
      <w:rFonts w:ascii="宋体" w:cs="宋体"/>
      <w:sz w:val="24"/>
    </w:rPr>
  </w:style>
  <w:style w:type="paragraph" w:customStyle="1" w:styleId="1ffb">
    <w:name w:val="样式1"/>
    <w:basedOn w:val="1b"/>
    <w:next w:val="a"/>
    <w:qFormat/>
    <w:rPr>
      <w:rFonts w:ascii="Arial" w:eastAsia="幼圆" w:hAnsi="Arial" w:cs="Arial"/>
      <w:sz w:val="24"/>
      <w:szCs w:val="20"/>
    </w:rPr>
  </w:style>
  <w:style w:type="paragraph" w:customStyle="1" w:styleId="xl37">
    <w:name w:val="xl37"/>
    <w:basedOn w:val="a"/>
    <w:qFormat/>
    <w:pPr>
      <w:widowControl/>
      <w:pBdr>
        <w:top w:val="single" w:sz="4" w:space="0" w:color="000000"/>
        <w:bottom w:val="single" w:sz="4" w:space="0" w:color="000000"/>
        <w:right w:val="single" w:sz="4" w:space="0" w:color="000000"/>
      </w:pBdr>
      <w:spacing w:before="100" w:beforeAutospacing="1" w:after="100" w:afterAutospacing="1"/>
      <w:jc w:val="left"/>
    </w:pPr>
    <w:rPr>
      <w:sz w:val="20"/>
      <w:szCs w:val="20"/>
    </w:rPr>
  </w:style>
  <w:style w:type="paragraph" w:customStyle="1" w:styleId="11f8">
    <w:name w:val="列表段落11"/>
    <w:basedOn w:val="a"/>
    <w:qFormat/>
    <w:pPr>
      <w:ind w:firstLine="420"/>
    </w:pPr>
  </w:style>
  <w:style w:type="paragraph" w:customStyle="1" w:styleId="1ffc">
    <w:name w:val="图表目录1"/>
    <w:qFormat/>
    <w:pPr>
      <w:ind w:left="840" w:hanging="420"/>
    </w:pPr>
    <w:rPr>
      <w:rFonts w:cs="宋体"/>
      <w:sz w:val="21"/>
    </w:rPr>
  </w:style>
  <w:style w:type="paragraph" w:customStyle="1" w:styleId="-----------GB2312">
    <w:name w:val="样式 序号----------- + 仿宋_GB2312"/>
    <w:basedOn w:val="-----------"/>
    <w:qFormat/>
    <w:pPr>
      <w:spacing w:line="360" w:lineRule="auto"/>
      <w:ind w:firstLine="200"/>
    </w:pPr>
    <w:rPr>
      <w:rFonts w:ascii="仿宋_GB2312" w:eastAsia="仿宋_GB2312"/>
      <w:bCs w:val="0"/>
    </w:rPr>
  </w:style>
  <w:style w:type="paragraph" w:customStyle="1" w:styleId="xl41">
    <w:name w:val="xl41"/>
    <w:basedOn w:val="a"/>
    <w:qFormat/>
    <w:pPr>
      <w:widowControl/>
      <w:pBdr>
        <w:bottom w:val="single" w:sz="4" w:space="0" w:color="000000"/>
        <w:right w:val="single" w:sz="4" w:space="0" w:color="000000"/>
      </w:pBdr>
      <w:spacing w:before="100" w:beforeAutospacing="1" w:after="100" w:afterAutospacing="1"/>
      <w:jc w:val="left"/>
    </w:pPr>
    <w:rPr>
      <w:rFonts w:ascii="Arial Unicode MS" w:hAnsi="Arial Unicode MS"/>
      <w:sz w:val="24"/>
    </w:rPr>
  </w:style>
  <w:style w:type="paragraph" w:customStyle="1" w:styleId="Char11">
    <w:name w:val="Char11"/>
    <w:basedOn w:val="a"/>
    <w:qFormat/>
    <w:rPr>
      <w:szCs w:val="21"/>
    </w:rPr>
  </w:style>
  <w:style w:type="paragraph" w:customStyle="1" w:styleId="-----------GB23121">
    <w:name w:val="样式 序号----------- + 仿宋_GB23121"/>
    <w:basedOn w:val="-----------"/>
    <w:qFormat/>
    <w:pPr>
      <w:spacing w:line="360" w:lineRule="auto"/>
    </w:pPr>
    <w:rPr>
      <w:rFonts w:ascii="仿宋_GB2312" w:eastAsia="仿宋_GB2312"/>
      <w:bCs w:val="0"/>
    </w:rPr>
  </w:style>
  <w:style w:type="paragraph" w:customStyle="1" w:styleId="pa-9">
    <w:name w:val="pa-9"/>
    <w:basedOn w:val="a"/>
    <w:qFormat/>
    <w:pPr>
      <w:widowControl/>
      <w:spacing w:line="360" w:lineRule="atLeast"/>
      <w:jc w:val="center"/>
    </w:pPr>
    <w:rPr>
      <w:rFonts w:ascii="宋体" w:cs="宋体"/>
      <w:sz w:val="24"/>
    </w:rPr>
  </w:style>
  <w:style w:type="paragraph" w:customStyle="1" w:styleId="pa-3">
    <w:name w:val="pa-3"/>
    <w:basedOn w:val="a"/>
    <w:qFormat/>
    <w:pPr>
      <w:widowControl/>
      <w:spacing w:before="150" w:after="150"/>
      <w:jc w:val="left"/>
    </w:pPr>
    <w:rPr>
      <w:rFonts w:ascii="宋体" w:cs="宋体"/>
      <w:sz w:val="24"/>
    </w:rPr>
  </w:style>
  <w:style w:type="paragraph" w:customStyle="1" w:styleId="font5">
    <w:name w:val="font5"/>
    <w:basedOn w:val="a"/>
    <w:qFormat/>
    <w:pPr>
      <w:widowControl/>
      <w:spacing w:before="100" w:beforeAutospacing="1" w:after="100" w:afterAutospacing="1"/>
      <w:jc w:val="left"/>
    </w:pPr>
    <w:rPr>
      <w:rFonts w:ascii="宋体"/>
      <w:sz w:val="18"/>
      <w:szCs w:val="18"/>
    </w:rPr>
  </w:style>
  <w:style w:type="paragraph" w:customStyle="1" w:styleId="pa-5">
    <w:name w:val="pa-5"/>
    <w:basedOn w:val="a"/>
    <w:qFormat/>
    <w:pPr>
      <w:widowControl/>
      <w:spacing w:line="280" w:lineRule="atLeast"/>
    </w:pPr>
    <w:rPr>
      <w:rFonts w:ascii="宋体" w:cs="宋体"/>
      <w:sz w:val="24"/>
    </w:rPr>
  </w:style>
  <w:style w:type="paragraph" w:customStyle="1" w:styleId="xl39">
    <w:name w:val="xl39"/>
    <w:basedOn w:val="a"/>
    <w:qFormat/>
    <w:pPr>
      <w:widowControl/>
      <w:pBdr>
        <w:top w:val="single" w:sz="4" w:space="0" w:color="000000"/>
        <w:right w:val="single" w:sz="4" w:space="0" w:color="000000"/>
      </w:pBdr>
      <w:spacing w:before="100" w:beforeAutospacing="1" w:after="100" w:afterAutospacing="1"/>
      <w:jc w:val="left"/>
    </w:pPr>
    <w:rPr>
      <w:rFonts w:ascii="Arial Unicode MS" w:hAnsi="Arial Unicode MS"/>
      <w:sz w:val="20"/>
      <w:szCs w:val="20"/>
    </w:rPr>
  </w:style>
  <w:style w:type="paragraph" w:customStyle="1" w:styleId="font6">
    <w:name w:val="font6"/>
    <w:basedOn w:val="a"/>
    <w:qFormat/>
    <w:pPr>
      <w:widowControl/>
      <w:spacing w:before="100" w:beforeAutospacing="1" w:after="100" w:afterAutospacing="1"/>
      <w:jc w:val="left"/>
    </w:pPr>
    <w:rPr>
      <w:sz w:val="20"/>
      <w:szCs w:val="20"/>
    </w:rPr>
  </w:style>
  <w:style w:type="paragraph" w:customStyle="1" w:styleId="font9">
    <w:name w:val="font9"/>
    <w:basedOn w:val="a"/>
    <w:qFormat/>
    <w:pPr>
      <w:widowControl/>
      <w:spacing w:before="100" w:beforeAutospacing="1" w:after="100" w:afterAutospacing="1"/>
      <w:jc w:val="left"/>
    </w:pPr>
    <w:rPr>
      <w:rFonts w:ascii="宋体"/>
      <w:color w:val="000000"/>
      <w:sz w:val="18"/>
      <w:szCs w:val="18"/>
    </w:rPr>
  </w:style>
  <w:style w:type="paragraph" w:customStyle="1" w:styleId="1ffd">
    <w:name w:val="列出段落1"/>
    <w:basedOn w:val="a"/>
    <w:link w:val="Char3"/>
    <w:qFormat/>
    <w:pPr>
      <w:ind w:firstLine="200"/>
    </w:pPr>
  </w:style>
  <w:style w:type="paragraph" w:customStyle="1" w:styleId="p0">
    <w:name w:val="p0"/>
    <w:basedOn w:val="a"/>
    <w:qFormat/>
    <w:pPr>
      <w:widowControl/>
    </w:pPr>
    <w:rPr>
      <w:szCs w:val="21"/>
    </w:rPr>
  </w:style>
  <w:style w:type="paragraph" w:customStyle="1" w:styleId="CharCharCharCharCharCharCharCharCharChar21">
    <w:name w:val="Char Char Char Char Char Char Char Char Char Char21"/>
    <w:basedOn w:val="a"/>
    <w:qFormat/>
    <w:rPr>
      <w:rFonts w:ascii="Tahoma" w:hAnsi="Tahoma"/>
      <w:sz w:val="24"/>
      <w:szCs w:val="20"/>
    </w:rPr>
  </w:style>
  <w:style w:type="paragraph" w:customStyle="1" w:styleId="afffff7">
    <w:name w:val="封面标准名称"/>
    <w:qFormat/>
    <w:pPr>
      <w:widowControl w:val="0"/>
      <w:spacing w:line="680" w:lineRule="exact"/>
      <w:jc w:val="center"/>
    </w:pPr>
    <w:rPr>
      <w:rFonts w:ascii="黑体" w:eastAsia="黑体"/>
      <w:sz w:val="52"/>
    </w:rPr>
  </w:style>
  <w:style w:type="paragraph" w:customStyle="1" w:styleId="afffff8">
    <w:name w:val="表格正文"/>
    <w:basedOn w:val="a"/>
    <w:qFormat/>
    <w:pPr>
      <w:tabs>
        <w:tab w:val="left" w:pos="420"/>
      </w:tabs>
      <w:spacing w:line="300" w:lineRule="auto"/>
    </w:pPr>
  </w:style>
  <w:style w:type="paragraph" w:customStyle="1" w:styleId="afffff9">
    <w:name w:val="首页标题小初"/>
    <w:qFormat/>
    <w:pPr>
      <w:jc w:val="center"/>
    </w:pPr>
    <w:rPr>
      <w:rFonts w:ascii="黑体" w:eastAsia="黑体" w:cs="宋体"/>
      <w:sz w:val="72"/>
    </w:rPr>
  </w:style>
  <w:style w:type="paragraph" w:customStyle="1" w:styleId="afffffa">
    <w:name w:val="五级条标题"/>
    <w:basedOn w:val="afffff4"/>
    <w:next w:val="afff5"/>
    <w:qFormat/>
    <w:pPr>
      <w:outlineLvl w:val="6"/>
    </w:pPr>
  </w:style>
  <w:style w:type="paragraph" w:customStyle="1" w:styleId="CharCharCharCharCharCharChar1">
    <w:name w:val="Char Char Char Char Char Char Char1"/>
    <w:basedOn w:val="a"/>
    <w:qFormat/>
    <w:pPr>
      <w:widowControl/>
      <w:spacing w:after="160" w:line="240" w:lineRule="exact"/>
      <w:jc w:val="left"/>
    </w:pPr>
    <w:rPr>
      <w:rFonts w:ascii="Verdana" w:hAnsi="Verdana"/>
      <w:sz w:val="20"/>
      <w:szCs w:val="20"/>
      <w:lang w:eastAsia="en-US"/>
    </w:rPr>
  </w:style>
  <w:style w:type="paragraph" w:customStyle="1" w:styleId="ibm-list-next">
    <w:name w:val="ibm-list-next"/>
    <w:basedOn w:val="a"/>
    <w:qFormat/>
    <w:pPr>
      <w:widowControl/>
      <w:spacing w:before="100" w:beforeAutospacing="1" w:after="100" w:afterAutospacing="1"/>
      <w:jc w:val="left"/>
    </w:pPr>
    <w:rPr>
      <w:rFonts w:ascii="宋体" w:cs="宋体"/>
      <w:sz w:val="24"/>
    </w:rPr>
  </w:style>
  <w:style w:type="paragraph" w:customStyle="1" w:styleId="afffffb">
    <w:name w:val="首页标题 一号"/>
    <w:basedOn w:val="afffff9"/>
    <w:qFormat/>
    <w:rPr>
      <w:sz w:val="52"/>
    </w:rPr>
  </w:style>
  <w:style w:type="paragraph" w:customStyle="1" w:styleId="CharCharCharCharCharCharCharCharCharChar2">
    <w:name w:val="Char Char Char Char Char Char Char Char Char Char2"/>
    <w:basedOn w:val="a"/>
    <w:qFormat/>
    <w:rPr>
      <w:rFonts w:ascii="Tahoma" w:hAnsi="Tahoma"/>
      <w:sz w:val="24"/>
      <w:szCs w:val="20"/>
    </w:rPr>
  </w:style>
  <w:style w:type="paragraph" w:customStyle="1" w:styleId="afffffc">
    <w:name w:val="正文（编号）"/>
    <w:basedOn w:val="affd"/>
    <w:link w:val="CharChar0"/>
    <w:qFormat/>
    <w:pPr>
      <w:tabs>
        <w:tab w:val="left" w:pos="720"/>
        <w:tab w:val="left" w:pos="780"/>
      </w:tabs>
      <w:ind w:left="720" w:firstLine="0"/>
    </w:pPr>
    <w:rPr>
      <w:rFonts w:ascii="Times New Roman" w:hAnsi="Times New Roman"/>
      <w:szCs w:val="24"/>
    </w:rPr>
  </w:style>
  <w:style w:type="character" w:customStyle="1" w:styleId="CharChar0">
    <w:name w:val="正文（编号） Char Char"/>
    <w:link w:val="afffffc"/>
    <w:qFormat/>
    <w:rPr>
      <w:sz w:val="24"/>
      <w:szCs w:val="24"/>
    </w:rPr>
  </w:style>
  <w:style w:type="paragraph" w:customStyle="1" w:styleId="afffffd">
    <w:name w:val="表格"/>
    <w:basedOn w:val="a"/>
    <w:qFormat/>
    <w:pPr>
      <w:ind w:firstLine="21"/>
    </w:pPr>
    <w:rPr>
      <w:rFonts w:ascii="宋体"/>
      <w:szCs w:val="20"/>
    </w:rPr>
  </w:style>
  <w:style w:type="character" w:customStyle="1" w:styleId="CharChar4">
    <w:name w:val="正文（缩进） Char Char"/>
    <w:qFormat/>
    <w:rPr>
      <w:rFonts w:eastAsia="宋体"/>
      <w:sz w:val="24"/>
      <w:szCs w:val="24"/>
      <w:lang w:val="en-US" w:eastAsia="zh-CN" w:bidi="ar-SA"/>
    </w:rPr>
  </w:style>
  <w:style w:type="paragraph" w:customStyle="1" w:styleId="CharCharChar1">
    <w:name w:val="Char Char Char1"/>
    <w:basedOn w:val="a"/>
    <w:qFormat/>
    <w:rPr>
      <w:szCs w:val="21"/>
    </w:rPr>
  </w:style>
  <w:style w:type="paragraph" w:customStyle="1" w:styleId="2015">
    <w:name w:val="样式 正文2 + 首行缩进:  0 厘米 段后: 1.5 行"/>
    <w:basedOn w:val="a"/>
    <w:qFormat/>
    <w:pPr>
      <w:widowControl/>
      <w:tabs>
        <w:tab w:val="left" w:pos="987"/>
      </w:tabs>
      <w:spacing w:line="360" w:lineRule="auto"/>
      <w:ind w:left="985" w:hanging="567"/>
      <w:jc w:val="left"/>
    </w:pPr>
    <w:rPr>
      <w:rFonts w:eastAsia="楷体_GB2312"/>
      <w:sz w:val="24"/>
      <w:szCs w:val="20"/>
      <w:lang w:eastAsia="en-US"/>
    </w:rPr>
  </w:style>
  <w:style w:type="paragraph" w:customStyle="1" w:styleId="afffffe">
    <w:name w:val="表中文字"/>
    <w:basedOn w:val="a"/>
    <w:qFormat/>
    <w:pPr>
      <w:widowControl/>
    </w:pPr>
    <w:rPr>
      <w:szCs w:val="20"/>
    </w:rPr>
  </w:style>
  <w:style w:type="character" w:customStyle="1" w:styleId="z1">
    <w:name w:val="z1"/>
    <w:qFormat/>
  </w:style>
  <w:style w:type="paragraph" w:customStyle="1" w:styleId="a10">
    <w:name w:val="a1"/>
    <w:basedOn w:val="a"/>
    <w:qFormat/>
    <w:pPr>
      <w:widowControl/>
      <w:spacing w:before="100" w:beforeAutospacing="1" w:after="100" w:afterAutospacing="1"/>
      <w:jc w:val="left"/>
    </w:pPr>
    <w:rPr>
      <w:rFonts w:ascii="宋体"/>
      <w:sz w:val="24"/>
    </w:rPr>
  </w:style>
  <w:style w:type="paragraph" w:customStyle="1" w:styleId="a00">
    <w:name w:val="a0"/>
    <w:basedOn w:val="a"/>
    <w:qFormat/>
    <w:pPr>
      <w:widowControl/>
      <w:spacing w:before="100" w:beforeAutospacing="1" w:after="100" w:afterAutospacing="1"/>
      <w:jc w:val="left"/>
    </w:pPr>
    <w:rPr>
      <w:rFonts w:ascii="宋体"/>
      <w:sz w:val="24"/>
    </w:rPr>
  </w:style>
  <w:style w:type="paragraph" w:customStyle="1" w:styleId="tabletext">
    <w:name w:val="tabletext"/>
    <w:basedOn w:val="a"/>
    <w:qFormat/>
    <w:pPr>
      <w:widowControl/>
      <w:spacing w:before="100" w:beforeAutospacing="1" w:after="100" w:afterAutospacing="1"/>
      <w:jc w:val="left"/>
    </w:pPr>
    <w:rPr>
      <w:rFonts w:ascii="宋体"/>
      <w:sz w:val="24"/>
    </w:rPr>
  </w:style>
  <w:style w:type="paragraph" w:customStyle="1" w:styleId="affffff">
    <w:name w:val="我的样式"/>
    <w:basedOn w:val="a"/>
    <w:qFormat/>
    <w:pPr>
      <w:widowControl/>
      <w:spacing w:after="120"/>
      <w:ind w:firstLine="420"/>
      <w:jc w:val="left"/>
    </w:pPr>
    <w:rPr>
      <w:rFonts w:ascii="宋体"/>
      <w:color w:val="000000"/>
      <w:sz w:val="24"/>
      <w:szCs w:val="16"/>
    </w:rPr>
  </w:style>
  <w:style w:type="paragraph" w:customStyle="1" w:styleId="FigureandTableTitle">
    <w:name w:val="Figure and Table Title"/>
    <w:basedOn w:val="a"/>
    <w:qFormat/>
    <w:pPr>
      <w:widowControl/>
      <w:ind w:left="2160"/>
      <w:jc w:val="left"/>
    </w:pPr>
    <w:rPr>
      <w:rFonts w:ascii="Helvetica-Light" w:hAnsi="Helvetica-Light"/>
      <w:b/>
      <w:bCs/>
      <w:sz w:val="20"/>
      <w:lang w:eastAsia="en-US"/>
    </w:rPr>
  </w:style>
  <w:style w:type="paragraph" w:customStyle="1" w:styleId="TableTextTitle">
    <w:name w:val="Table Text/Title"/>
    <w:basedOn w:val="a"/>
    <w:qFormat/>
    <w:pPr>
      <w:widowControl/>
      <w:jc w:val="left"/>
    </w:pPr>
    <w:rPr>
      <w:rFonts w:ascii="宋体"/>
      <w:b/>
      <w:bCs/>
      <w:sz w:val="20"/>
      <w:szCs w:val="20"/>
      <w:lang w:eastAsia="en-US"/>
    </w:rPr>
  </w:style>
  <w:style w:type="paragraph" w:customStyle="1" w:styleId="Sourcetextbullet">
    <w:name w:val="Sourcetext bullet"/>
    <w:basedOn w:val="a"/>
    <w:qFormat/>
    <w:pPr>
      <w:widowControl/>
      <w:tabs>
        <w:tab w:val="left" w:pos="360"/>
      </w:tabs>
      <w:spacing w:after="120"/>
      <w:ind w:left="2160" w:hanging="360"/>
      <w:jc w:val="left"/>
    </w:pPr>
    <w:rPr>
      <w:rFonts w:ascii="Book Antiqua" w:hAnsi="Book Antiqua"/>
      <w:sz w:val="20"/>
      <w:szCs w:val="20"/>
      <w:lang w:eastAsia="en-US"/>
    </w:rPr>
  </w:style>
  <w:style w:type="paragraph" w:customStyle="1" w:styleId="CharCharCharCharCharCharCharCharCharCharCharCharCharCharCharCharCharCharCharCharCharCharCharCharCharCharChar1Char">
    <w:name w:val="无标题正文 Char Char Char Char Char Char Char Char Char Char Char Char Char Char Char Char Char Char Char Char Char Char Char Char Char Char Char1 Char"/>
    <w:basedOn w:val="a"/>
    <w:qFormat/>
    <w:pPr>
      <w:widowControl/>
      <w:spacing w:after="160" w:line="240" w:lineRule="exact"/>
      <w:jc w:val="center"/>
    </w:pPr>
    <w:rPr>
      <w:rFonts w:ascii="Arial" w:hAnsi="Arial"/>
      <w:sz w:val="20"/>
      <w:szCs w:val="20"/>
      <w:lang w:eastAsia="en-US"/>
    </w:rPr>
  </w:style>
  <w:style w:type="paragraph" w:customStyle="1" w:styleId="CharCharCharChar">
    <w:name w:val="Char Char Char Char"/>
    <w:basedOn w:val="a"/>
    <w:qFormat/>
    <w:pPr>
      <w:widowControl/>
      <w:spacing w:after="120" w:line="360" w:lineRule="auto"/>
      <w:ind w:left="560" w:firstLine="200"/>
      <w:jc w:val="left"/>
    </w:pPr>
    <w:rPr>
      <w:rFonts w:ascii="Verdana" w:hAnsi="Verdana"/>
      <w:sz w:val="24"/>
    </w:rPr>
  </w:style>
  <w:style w:type="character" w:customStyle="1" w:styleId="style91">
    <w:name w:val="style91"/>
    <w:qFormat/>
    <w:rPr>
      <w:color w:val="2060C0"/>
      <w:sz w:val="24"/>
      <w:szCs w:val="24"/>
    </w:rPr>
  </w:style>
  <w:style w:type="paragraph" w:customStyle="1" w:styleId="affffff0">
    <w:name w:val="标准小四"/>
    <w:basedOn w:val="a"/>
    <w:qFormat/>
    <w:pPr>
      <w:spacing w:line="360" w:lineRule="auto"/>
      <w:ind w:firstLine="200"/>
    </w:pPr>
    <w:rPr>
      <w:rFonts w:ascii="Arial" w:hAnsi="Arial"/>
      <w:sz w:val="24"/>
      <w:szCs w:val="21"/>
    </w:rPr>
  </w:style>
  <w:style w:type="paragraph" w:customStyle="1" w:styleId="074">
    <w:name w:val="样式 正文首行缩进 + 宋体 首行缩进:  0.74 厘米"/>
    <w:basedOn w:val="1fd"/>
    <w:qFormat/>
    <w:pPr>
      <w:spacing w:before="120" w:after="0" w:line="380" w:lineRule="exact"/>
      <w:ind w:firstLine="210"/>
    </w:pPr>
    <w:rPr>
      <w:rFonts w:ascii="宋体" w:cs="宋体"/>
      <w:sz w:val="24"/>
      <w:szCs w:val="20"/>
    </w:rPr>
  </w:style>
  <w:style w:type="paragraph" w:customStyle="1" w:styleId="ParaCharCharCharCharCharCharCharCharChar1">
    <w:name w:val="默认段落字体 Para Char Char Char Char Char Char Char Char Char1"/>
    <w:basedOn w:val="a"/>
    <w:qFormat/>
    <w:rPr>
      <w:rFonts w:ascii="Tahoma" w:hAnsi="Tahoma"/>
      <w:sz w:val="24"/>
      <w:szCs w:val="20"/>
    </w:rPr>
  </w:style>
  <w:style w:type="paragraph" w:customStyle="1" w:styleId="affffff1">
    <w:name w:val="正文小四"/>
    <w:basedOn w:val="a"/>
    <w:qFormat/>
    <w:pPr>
      <w:spacing w:line="312" w:lineRule="auto"/>
    </w:pPr>
    <w:rPr>
      <w:sz w:val="24"/>
    </w:rPr>
  </w:style>
  <w:style w:type="paragraph" w:customStyle="1" w:styleId="ul">
    <w:name w:val="ul"/>
    <w:basedOn w:val="a"/>
    <w:qFormat/>
    <w:pPr>
      <w:widowControl/>
      <w:numPr>
        <w:numId w:val="1"/>
      </w:numPr>
      <w:tabs>
        <w:tab w:val="left" w:pos="842"/>
      </w:tabs>
      <w:spacing w:line="360" w:lineRule="auto"/>
      <w:ind w:left="567" w:hanging="85"/>
      <w:jc w:val="left"/>
    </w:pPr>
    <w:rPr>
      <w:sz w:val="24"/>
    </w:rPr>
  </w:style>
  <w:style w:type="paragraph" w:customStyle="1" w:styleId="Bullet">
    <w:name w:val="Bullet"/>
    <w:basedOn w:val="a"/>
    <w:qFormat/>
    <w:pPr>
      <w:widowControl/>
      <w:tabs>
        <w:tab w:val="left" w:pos="360"/>
        <w:tab w:val="left" w:pos="720"/>
      </w:tabs>
      <w:spacing w:before="120" w:after="60" w:line="387" w:lineRule="atLeast"/>
      <w:ind w:left="720" w:right="360" w:hanging="360"/>
    </w:pPr>
    <w:rPr>
      <w:rFonts w:ascii="Book Antiqua" w:hAnsi="Book Antiqua"/>
      <w:sz w:val="24"/>
      <w:szCs w:val="20"/>
    </w:rPr>
  </w:style>
  <w:style w:type="paragraph" w:customStyle="1" w:styleId="affffff2">
    <w:name w:val="正文（首行缩进）"/>
    <w:basedOn w:val="a"/>
    <w:qFormat/>
    <w:pPr>
      <w:widowControl/>
      <w:spacing w:before="120" w:line="360" w:lineRule="auto"/>
      <w:ind w:firstLine="482"/>
    </w:pPr>
    <w:rPr>
      <w:sz w:val="24"/>
      <w:szCs w:val="20"/>
    </w:rPr>
  </w:style>
  <w:style w:type="character" w:customStyle="1" w:styleId="style161">
    <w:name w:val="style161"/>
    <w:qFormat/>
    <w:rPr>
      <w:rFonts w:ascii="Verdana" w:eastAsia="宋体" w:hAnsi="Verdana"/>
      <w:b/>
      <w:color w:val="0A246A"/>
      <w:sz w:val="24"/>
      <w:szCs w:val="24"/>
      <w:lang w:val="en-US" w:eastAsia="zh-CN" w:bidi="ar-SA"/>
    </w:rPr>
  </w:style>
  <w:style w:type="paragraph" w:customStyle="1" w:styleId="affffff3">
    <w:name w:val="正文（首行缩进两字）"/>
    <w:basedOn w:val="a"/>
    <w:qFormat/>
    <w:pPr>
      <w:spacing w:line="312" w:lineRule="auto"/>
    </w:pPr>
    <w:rPr>
      <w:rFonts w:ascii="宋体" w:cs="宋体"/>
      <w:sz w:val="24"/>
    </w:rPr>
  </w:style>
  <w:style w:type="paragraph" w:customStyle="1" w:styleId="35">
    <w:name w:val="正文文字缩进 3"/>
    <w:basedOn w:val="a"/>
    <w:qFormat/>
    <w:pPr>
      <w:spacing w:line="312" w:lineRule="auto"/>
      <w:ind w:left="420" w:firstLine="420"/>
    </w:pPr>
    <w:rPr>
      <w:rFonts w:ascii="黑体" w:hAnsi="黑体" w:cs="宋体"/>
      <w:bCs/>
      <w:color w:val="000000"/>
      <w:sz w:val="24"/>
    </w:rPr>
  </w:style>
  <w:style w:type="paragraph" w:customStyle="1" w:styleId="36">
    <w:name w:val="技术方案3"/>
    <w:basedOn w:val="a"/>
    <w:qFormat/>
    <w:pPr>
      <w:spacing w:line="360" w:lineRule="auto"/>
    </w:pPr>
    <w:rPr>
      <w:rFonts w:ascii="宋体"/>
      <w:b/>
      <w:bCs/>
      <w:sz w:val="32"/>
    </w:rPr>
  </w:style>
  <w:style w:type="paragraph" w:customStyle="1" w:styleId="2a">
    <w:name w:val="技术方案2"/>
    <w:basedOn w:val="a"/>
    <w:qFormat/>
    <w:pPr>
      <w:spacing w:line="480" w:lineRule="auto"/>
    </w:pPr>
    <w:rPr>
      <w:rFonts w:ascii="宋体"/>
      <w:b/>
      <w:bCs/>
      <w:sz w:val="36"/>
    </w:rPr>
  </w:style>
  <w:style w:type="paragraph" w:customStyle="1" w:styleId="affffff4">
    <w:name w:val="技术方案正文"/>
    <w:basedOn w:val="a"/>
    <w:qFormat/>
    <w:pPr>
      <w:spacing w:line="360" w:lineRule="auto"/>
      <w:ind w:firstLine="480"/>
    </w:pPr>
    <w:rPr>
      <w:rFonts w:ascii="宋体"/>
      <w:sz w:val="24"/>
    </w:rPr>
  </w:style>
  <w:style w:type="paragraph" w:customStyle="1" w:styleId="Default">
    <w:name w:val="Default"/>
    <w:qFormat/>
    <w:pPr>
      <w:widowControl w:val="0"/>
    </w:pPr>
    <w:rPr>
      <w:rFonts w:ascii="宋体" w:cs="宋体"/>
      <w:color w:val="000000"/>
      <w:sz w:val="24"/>
      <w:szCs w:val="24"/>
    </w:rPr>
  </w:style>
  <w:style w:type="paragraph" w:customStyle="1" w:styleId="NormalParagraph">
    <w:name w:val="Normal Paragraph"/>
    <w:basedOn w:val="a"/>
    <w:qFormat/>
    <w:pPr>
      <w:widowControl/>
      <w:spacing w:before="120" w:line="360" w:lineRule="auto"/>
      <w:ind w:firstLine="425"/>
    </w:pPr>
    <w:rPr>
      <w:sz w:val="24"/>
      <w:szCs w:val="20"/>
    </w:rPr>
  </w:style>
  <w:style w:type="paragraph" w:customStyle="1" w:styleId="NormalParagraphChar">
    <w:name w:val="Normal Paragraph Char"/>
    <w:basedOn w:val="a"/>
    <w:qFormat/>
    <w:pPr>
      <w:widowControl/>
      <w:spacing w:before="120" w:line="360" w:lineRule="auto"/>
      <w:ind w:firstLine="425"/>
    </w:pPr>
    <w:rPr>
      <w:sz w:val="24"/>
    </w:rPr>
  </w:style>
  <w:style w:type="paragraph" w:customStyle="1" w:styleId="affffff5">
    <w:name w:val="文档正文"/>
    <w:basedOn w:val="a"/>
    <w:qFormat/>
    <w:rPr>
      <w:rFonts w:ascii="宋体"/>
      <w:szCs w:val="20"/>
    </w:rPr>
  </w:style>
  <w:style w:type="paragraph" w:customStyle="1" w:styleId="ParaCharCharCharCharChar">
    <w:name w:val="默认段落字体 Para Char Char Char Char Char"/>
    <w:basedOn w:val="a"/>
    <w:qFormat/>
    <w:pPr>
      <w:spacing w:before="100" w:beforeAutospacing="1" w:after="100" w:afterAutospacing="1" w:line="360" w:lineRule="auto"/>
      <w:ind w:firstLine="200"/>
      <w:jc w:val="left"/>
    </w:pPr>
    <w:rPr>
      <w:rFonts w:ascii="Arial" w:hAnsi="Arial"/>
      <w:sz w:val="24"/>
      <w:lang w:eastAsia="en-US"/>
    </w:rPr>
  </w:style>
  <w:style w:type="paragraph" w:customStyle="1" w:styleId="2b">
    <w:name w:val="标题2"/>
    <w:basedOn w:val="a"/>
    <w:qFormat/>
    <w:pPr>
      <w:tabs>
        <w:tab w:val="left" w:pos="0"/>
      </w:tabs>
    </w:pPr>
    <w:rPr>
      <w:rFonts w:ascii="黑体" w:eastAsia="黑体"/>
      <w:sz w:val="24"/>
    </w:rPr>
  </w:style>
  <w:style w:type="paragraph" w:customStyle="1" w:styleId="CharCharCharCharCharCharCharCharCharCharCharCharChar1">
    <w:name w:val="Char Char Char Char Char Char Char Char Char Char Char Char Char1"/>
    <w:basedOn w:val="a"/>
    <w:qFormat/>
    <w:pPr>
      <w:widowControl/>
      <w:spacing w:after="160" w:line="240" w:lineRule="exact"/>
      <w:jc w:val="left"/>
    </w:pPr>
    <w:rPr>
      <w:rFonts w:ascii="Arial" w:eastAsia="Times New Roman" w:hAnsi="Arial" w:cs="Verdana"/>
      <w:b/>
      <w:sz w:val="24"/>
      <w:szCs w:val="32"/>
      <w:lang w:eastAsia="en-US"/>
    </w:rPr>
  </w:style>
  <w:style w:type="paragraph" w:customStyle="1" w:styleId="2c">
    <w:name w:val="样式2"/>
    <w:basedOn w:val="312"/>
    <w:qFormat/>
    <w:pPr>
      <w:spacing w:line="415" w:lineRule="auto"/>
    </w:pPr>
    <w:rPr>
      <w:rFonts w:ascii="Calibri" w:hAnsi="Calibri"/>
      <w:bCs/>
      <w:color w:val="000000"/>
      <w:sz w:val="28"/>
      <w:szCs w:val="28"/>
    </w:rPr>
  </w:style>
  <w:style w:type="paragraph" w:customStyle="1" w:styleId="37">
    <w:name w:val="样式3"/>
    <w:basedOn w:val="312"/>
    <w:qFormat/>
    <w:pPr>
      <w:spacing w:line="415" w:lineRule="auto"/>
    </w:pPr>
    <w:rPr>
      <w:rFonts w:ascii="Calibri" w:hAnsi="Calibri"/>
      <w:bCs/>
      <w:color w:val="000000"/>
      <w:sz w:val="28"/>
      <w:szCs w:val="28"/>
    </w:rPr>
  </w:style>
  <w:style w:type="paragraph" w:customStyle="1" w:styleId="42">
    <w:name w:val="样式4"/>
    <w:basedOn w:val="312"/>
    <w:qFormat/>
    <w:pPr>
      <w:spacing w:line="415" w:lineRule="auto"/>
    </w:pPr>
    <w:rPr>
      <w:rFonts w:ascii="Calibri" w:hAnsi="Calibri"/>
      <w:bCs/>
      <w:color w:val="000000"/>
      <w:sz w:val="28"/>
      <w:szCs w:val="28"/>
    </w:rPr>
  </w:style>
  <w:style w:type="paragraph" w:customStyle="1" w:styleId="52">
    <w:name w:val="样式5"/>
    <w:basedOn w:val="312"/>
    <w:qFormat/>
    <w:pPr>
      <w:spacing w:line="415" w:lineRule="auto"/>
    </w:pPr>
    <w:rPr>
      <w:rFonts w:ascii="Calibri" w:hAnsi="Calibri"/>
      <w:bCs/>
      <w:color w:val="000000"/>
      <w:sz w:val="28"/>
      <w:szCs w:val="28"/>
    </w:rPr>
  </w:style>
  <w:style w:type="paragraph" w:customStyle="1" w:styleId="62">
    <w:name w:val="样式6"/>
    <w:basedOn w:val="1ffb"/>
    <w:qFormat/>
    <w:pPr>
      <w:keepNext/>
      <w:keepLines/>
      <w:spacing w:before="260" w:after="260" w:line="415" w:lineRule="auto"/>
      <w:outlineLvl w:val="1"/>
    </w:pPr>
    <w:rPr>
      <w:rFonts w:ascii="Times New Roman" w:eastAsia="宋体" w:hAnsi="Times New Roman" w:cs="Times New Roman"/>
      <w:b/>
      <w:bCs/>
      <w:sz w:val="32"/>
      <w:szCs w:val="32"/>
    </w:rPr>
  </w:style>
  <w:style w:type="paragraph" w:customStyle="1" w:styleId="Char4">
    <w:name w:val="大汉方案正文 Char"/>
    <w:basedOn w:val="a"/>
    <w:qFormat/>
    <w:pPr>
      <w:spacing w:line="360" w:lineRule="auto"/>
      <w:ind w:firstLine="200"/>
    </w:pPr>
    <w:rPr>
      <w:rFonts w:ascii="Arial" w:hAnsi="Arial"/>
      <w:sz w:val="24"/>
    </w:rPr>
  </w:style>
  <w:style w:type="character" w:customStyle="1" w:styleId="2CharCharChar">
    <w:name w:val="标题 2 Char Char Char"/>
    <w:qFormat/>
    <w:rPr>
      <w:rFonts w:ascii="Arial" w:eastAsia="宋体" w:hAnsi="Arial" w:cs="Arial"/>
      <w:b/>
      <w:bCs/>
      <w:i/>
      <w:iCs/>
      <w:sz w:val="28"/>
      <w:szCs w:val="28"/>
      <w:lang w:val="en-US" w:eastAsia="zh-CN" w:bidi="ar-SA"/>
    </w:rPr>
  </w:style>
  <w:style w:type="character" w:customStyle="1" w:styleId="question-title">
    <w:name w:val="question-title"/>
    <w:qFormat/>
  </w:style>
  <w:style w:type="paragraph" w:customStyle="1" w:styleId="2">
    <w:name w:val="说明书2级标题"/>
    <w:basedOn w:val="a"/>
    <w:next w:val="3"/>
    <w:qFormat/>
    <w:pPr>
      <w:numPr>
        <w:ilvl w:val="2"/>
        <w:numId w:val="2"/>
      </w:numPr>
      <w:spacing w:before="100"/>
    </w:pPr>
    <w:rPr>
      <w:rFonts w:eastAsia="黑体"/>
      <w:sz w:val="28"/>
      <w:szCs w:val="28"/>
    </w:rPr>
  </w:style>
  <w:style w:type="paragraph" w:customStyle="1" w:styleId="3">
    <w:name w:val="说明书3级标题"/>
    <w:basedOn w:val="a"/>
    <w:next w:val="a"/>
    <w:qFormat/>
    <w:pPr>
      <w:numPr>
        <w:ilvl w:val="2"/>
        <w:numId w:val="3"/>
      </w:numPr>
      <w:spacing w:line="360" w:lineRule="auto"/>
    </w:pPr>
    <w:rPr>
      <w:rFonts w:eastAsia="黑体"/>
      <w:sz w:val="24"/>
    </w:rPr>
  </w:style>
  <w:style w:type="character" w:customStyle="1" w:styleId="style15">
    <w:name w:val="style15"/>
    <w:qFormat/>
  </w:style>
  <w:style w:type="paragraph" w:customStyle="1" w:styleId="858D7CFB-ED40-4347-BF05-701D383B685F858D7CFB-ED40-4347-BF05-701D383B685F">
    <w:name w:val="列出段落[858D7CFB-ED40-4347-BF05-701D383B685F][858D7CFB-ED40-4347-BF05-701D383B685F]"/>
    <w:basedOn w:val="a"/>
    <w:qFormat/>
    <w:pPr>
      <w:ind w:firstLine="200"/>
    </w:pPr>
  </w:style>
  <w:style w:type="paragraph" w:customStyle="1" w:styleId="ParaCharCharCharCharCharCharCharCharChar1CharCharCharCharCharCharCharChar">
    <w:name w:val="默认段落字体 Para Char Char Char Char Char Char Char Char Char1 Char Char Char Char Char Char Char Char"/>
    <w:basedOn w:val="1e"/>
    <w:qFormat/>
  </w:style>
  <w:style w:type="paragraph" w:customStyle="1" w:styleId="style42">
    <w:name w:val="style42"/>
    <w:basedOn w:val="a"/>
    <w:qFormat/>
    <w:pPr>
      <w:widowControl/>
      <w:spacing w:before="100" w:beforeAutospacing="1" w:after="100" w:afterAutospacing="1"/>
      <w:jc w:val="left"/>
    </w:pPr>
    <w:rPr>
      <w:rFonts w:ascii="宋体" w:cs="宋体"/>
      <w:color w:val="000000"/>
      <w:sz w:val="15"/>
      <w:szCs w:val="15"/>
    </w:rPr>
  </w:style>
  <w:style w:type="paragraph" w:customStyle="1" w:styleId="CharChar1CharCharCharCharCharCharCharChar">
    <w:name w:val="Char Char1 Char Char Char Char Char Char Char Char"/>
    <w:basedOn w:val="a"/>
    <w:qFormat/>
    <w:pPr>
      <w:widowControl/>
      <w:spacing w:after="160" w:line="240" w:lineRule="exact"/>
      <w:jc w:val="left"/>
    </w:pPr>
  </w:style>
  <w:style w:type="paragraph" w:customStyle="1" w:styleId="affffff6">
    <w:name w:val="技术方案正文样式"/>
    <w:basedOn w:val="a"/>
    <w:qFormat/>
    <w:pPr>
      <w:spacing w:line="400" w:lineRule="exact"/>
      <w:ind w:firstLine="200"/>
    </w:pPr>
    <w:rPr>
      <w:rFonts w:ascii="宋体" w:cs="宋体"/>
      <w:sz w:val="24"/>
      <w:szCs w:val="21"/>
    </w:rPr>
  </w:style>
  <w:style w:type="paragraph" w:customStyle="1" w:styleId="1ffe">
    <w:name w:val="修订1"/>
    <w:qFormat/>
    <w:rPr>
      <w:sz w:val="21"/>
      <w:szCs w:val="24"/>
    </w:rPr>
  </w:style>
  <w:style w:type="paragraph" w:customStyle="1" w:styleId="DL">
    <w:name w:val="D&amp;L"/>
    <w:basedOn w:val="1f7"/>
    <w:qFormat/>
    <w:pPr>
      <w:pBdr>
        <w:bottom w:val="single" w:sz="18" w:space="1" w:color="000000"/>
      </w:pBdr>
      <w:spacing w:line="240" w:lineRule="atLeast"/>
    </w:pPr>
    <w:rPr>
      <w:sz w:val="24"/>
      <w:szCs w:val="20"/>
    </w:rPr>
  </w:style>
  <w:style w:type="paragraph" w:customStyle="1" w:styleId="2TimesNewRoman5020">
    <w:name w:val="样式 标题 2 + Times New Roman 四号 非加粗 段前: 5 磅 段后: 0 磅 行距: 固定值 20..."/>
    <w:basedOn w:val="213"/>
    <w:qFormat/>
    <w:pPr>
      <w:spacing w:before="100" w:after="0" w:line="400" w:lineRule="exact"/>
    </w:pPr>
    <w:rPr>
      <w:rFonts w:ascii="Times New Roman" w:hAnsi="Times New Roman" w:cs="宋体"/>
      <w:b w:val="0"/>
      <w:sz w:val="28"/>
    </w:rPr>
  </w:style>
  <w:style w:type="paragraph" w:customStyle="1" w:styleId="CharCharCharCharCharCharChar1Char">
    <w:name w:val="Char Char Char Char Char Char Char1 Char"/>
    <w:basedOn w:val="a"/>
    <w:qFormat/>
    <w:rPr>
      <w:rFonts w:ascii="Tahoma" w:hAnsi="Tahoma"/>
      <w:sz w:val="24"/>
      <w:szCs w:val="20"/>
    </w:rPr>
  </w:style>
  <w:style w:type="paragraph" w:customStyle="1" w:styleId="TOC20">
    <w:name w:val="TOC 标题2"/>
    <w:basedOn w:val="114"/>
    <w:next w:val="a"/>
    <w:qFormat/>
    <w:pPr>
      <w:widowControl/>
      <w:spacing w:before="480" w:after="0" w:line="276" w:lineRule="auto"/>
      <w:outlineLvl w:val="9"/>
    </w:pPr>
    <w:rPr>
      <w:rFonts w:ascii="Cambria" w:hAnsi="Cambria"/>
      <w:color w:val="365F91"/>
      <w:sz w:val="28"/>
    </w:rPr>
  </w:style>
  <w:style w:type="paragraph" w:customStyle="1" w:styleId="11f9">
    <w:name w:val="无间隔11"/>
    <w:link w:val="affffff7"/>
    <w:qFormat/>
    <w:rPr>
      <w:rFonts w:ascii="Calibri" w:hAnsi="Calibri"/>
      <w:sz w:val="22"/>
    </w:rPr>
  </w:style>
  <w:style w:type="character" w:customStyle="1" w:styleId="affffff7">
    <w:name w:val="无间隔 字符"/>
    <w:link w:val="11f9"/>
    <w:qFormat/>
    <w:rPr>
      <w:rFonts w:ascii="Calibri" w:hAnsi="Calibri"/>
      <w:sz w:val="22"/>
      <w:lang w:bidi="ar-SA"/>
    </w:rPr>
  </w:style>
  <w:style w:type="paragraph" w:customStyle="1" w:styleId="Normal0">
    <w:name w:val="Normal_0"/>
    <w:qFormat/>
    <w:rPr>
      <w:rFonts w:ascii="黑体" w:eastAsia="黑体" w:hAnsi="黑体"/>
      <w:b/>
      <w:sz w:val="32"/>
      <w:szCs w:val="24"/>
    </w:rPr>
  </w:style>
  <w:style w:type="paragraph" w:customStyle="1" w:styleId="0">
    <w:name w:val="正文_0"/>
    <w:qFormat/>
    <w:pPr>
      <w:widowControl w:val="0"/>
      <w:jc w:val="both"/>
    </w:pPr>
    <w:rPr>
      <w:sz w:val="21"/>
      <w:szCs w:val="24"/>
    </w:rPr>
  </w:style>
  <w:style w:type="paragraph" w:customStyle="1" w:styleId="Normal10">
    <w:name w:val="Normal_1"/>
    <w:qFormat/>
    <w:rPr>
      <w:rFonts w:ascii="黑体" w:eastAsia="黑体" w:hAnsi="黑体"/>
      <w:b/>
      <w:sz w:val="32"/>
      <w:szCs w:val="24"/>
    </w:rPr>
  </w:style>
  <w:style w:type="paragraph" w:customStyle="1" w:styleId="100">
    <w:name w:val="正文_1_0"/>
    <w:qFormat/>
    <w:pPr>
      <w:widowControl w:val="0"/>
      <w:jc w:val="both"/>
    </w:pPr>
    <w:rPr>
      <w:sz w:val="21"/>
      <w:szCs w:val="24"/>
    </w:rPr>
  </w:style>
  <w:style w:type="paragraph" w:customStyle="1" w:styleId="00">
    <w:name w:val="正文_0_0"/>
    <w:qFormat/>
    <w:pPr>
      <w:widowControl w:val="0"/>
      <w:jc w:val="both"/>
    </w:pPr>
    <w:rPr>
      <w:sz w:val="21"/>
      <w:szCs w:val="24"/>
    </w:rPr>
  </w:style>
  <w:style w:type="paragraph" w:customStyle="1" w:styleId="000">
    <w:name w:val="正文_0_0_0"/>
    <w:qFormat/>
    <w:pPr>
      <w:widowControl w:val="0"/>
      <w:jc w:val="both"/>
    </w:pPr>
    <w:rPr>
      <w:sz w:val="21"/>
      <w:szCs w:val="24"/>
    </w:rPr>
  </w:style>
  <w:style w:type="paragraph" w:customStyle="1" w:styleId="Normal2">
    <w:name w:val="Normal_2"/>
    <w:qFormat/>
    <w:rPr>
      <w:rFonts w:ascii="黑体" w:eastAsia="黑体" w:hAnsi="黑体"/>
      <w:b/>
      <w:sz w:val="32"/>
      <w:szCs w:val="24"/>
    </w:rPr>
  </w:style>
  <w:style w:type="paragraph" w:customStyle="1" w:styleId="1fff">
    <w:name w:val="正文_1"/>
    <w:qFormat/>
    <w:pPr>
      <w:widowControl w:val="0"/>
      <w:jc w:val="both"/>
    </w:pPr>
    <w:rPr>
      <w:sz w:val="21"/>
      <w:szCs w:val="24"/>
    </w:rPr>
  </w:style>
  <w:style w:type="paragraph" w:customStyle="1" w:styleId="Normal3">
    <w:name w:val="Normal_3"/>
    <w:qFormat/>
    <w:rPr>
      <w:rFonts w:ascii="黑体" w:eastAsia="黑体" w:hAnsi="黑体"/>
      <w:b/>
      <w:sz w:val="32"/>
      <w:szCs w:val="24"/>
    </w:rPr>
  </w:style>
  <w:style w:type="paragraph" w:customStyle="1" w:styleId="Normal4">
    <w:name w:val="Normal_4"/>
    <w:qFormat/>
    <w:rPr>
      <w:rFonts w:ascii="黑体" w:eastAsia="黑体" w:hAnsi="黑体"/>
      <w:b/>
      <w:sz w:val="32"/>
      <w:szCs w:val="24"/>
    </w:rPr>
  </w:style>
  <w:style w:type="paragraph" w:customStyle="1" w:styleId="Normal5">
    <w:name w:val="Normal_5"/>
    <w:qFormat/>
    <w:rPr>
      <w:rFonts w:ascii="黑体" w:eastAsia="黑体" w:hAnsi="黑体"/>
      <w:b/>
      <w:sz w:val="32"/>
      <w:szCs w:val="24"/>
    </w:rPr>
  </w:style>
  <w:style w:type="paragraph" w:customStyle="1" w:styleId="43">
    <w:name w:val="正文_4"/>
    <w:qFormat/>
    <w:pPr>
      <w:widowControl w:val="0"/>
      <w:jc w:val="both"/>
    </w:pPr>
    <w:rPr>
      <w:sz w:val="21"/>
      <w:szCs w:val="24"/>
    </w:rPr>
  </w:style>
  <w:style w:type="paragraph" w:customStyle="1" w:styleId="Normal6">
    <w:name w:val="Normal_6"/>
    <w:qFormat/>
    <w:rPr>
      <w:rFonts w:ascii="黑体" w:eastAsia="黑体" w:hAnsi="黑体"/>
      <w:b/>
      <w:sz w:val="32"/>
      <w:szCs w:val="24"/>
    </w:rPr>
  </w:style>
  <w:style w:type="paragraph" w:customStyle="1" w:styleId="53">
    <w:name w:val="正文_5"/>
    <w:qFormat/>
    <w:pPr>
      <w:widowControl w:val="0"/>
      <w:jc w:val="both"/>
    </w:pPr>
    <w:rPr>
      <w:sz w:val="21"/>
    </w:rPr>
  </w:style>
  <w:style w:type="paragraph" w:customStyle="1" w:styleId="Normal7">
    <w:name w:val="Normal_7"/>
    <w:qFormat/>
    <w:rPr>
      <w:rFonts w:ascii="黑体" w:eastAsia="黑体" w:hAnsi="黑体"/>
      <w:b/>
      <w:sz w:val="32"/>
      <w:szCs w:val="24"/>
    </w:rPr>
  </w:style>
  <w:style w:type="paragraph" w:customStyle="1" w:styleId="Normal8">
    <w:name w:val="Normal_8"/>
    <w:qFormat/>
    <w:rPr>
      <w:rFonts w:eastAsia="Times New Roman"/>
      <w:sz w:val="24"/>
      <w:szCs w:val="24"/>
    </w:rPr>
  </w:style>
  <w:style w:type="paragraph" w:customStyle="1" w:styleId="Normal9">
    <w:name w:val="Normal_9"/>
    <w:qFormat/>
    <w:rPr>
      <w:rFonts w:ascii="黑体" w:eastAsia="黑体" w:hAnsi="黑体"/>
      <w:b/>
      <w:sz w:val="32"/>
      <w:szCs w:val="24"/>
    </w:rPr>
  </w:style>
  <w:style w:type="paragraph" w:customStyle="1" w:styleId="63">
    <w:name w:val="正文_6"/>
    <w:qFormat/>
    <w:pPr>
      <w:widowControl w:val="0"/>
      <w:jc w:val="both"/>
    </w:pPr>
    <w:rPr>
      <w:rFonts w:ascii="Calibri" w:hAnsi="Calibri"/>
      <w:sz w:val="21"/>
      <w:szCs w:val="22"/>
    </w:rPr>
  </w:style>
  <w:style w:type="paragraph" w:customStyle="1" w:styleId="Normal100">
    <w:name w:val="Normal_10"/>
    <w:qFormat/>
    <w:rPr>
      <w:rFonts w:ascii="黑体" w:eastAsia="黑体" w:hAnsi="黑体"/>
      <w:b/>
      <w:sz w:val="32"/>
      <w:szCs w:val="24"/>
    </w:rPr>
  </w:style>
  <w:style w:type="paragraph" w:customStyle="1" w:styleId="72">
    <w:name w:val="正文_7"/>
    <w:qFormat/>
    <w:pPr>
      <w:widowControl w:val="0"/>
      <w:jc w:val="both"/>
    </w:pPr>
    <w:rPr>
      <w:sz w:val="21"/>
      <w:szCs w:val="24"/>
    </w:rPr>
  </w:style>
  <w:style w:type="paragraph" w:customStyle="1" w:styleId="01">
    <w:name w:val="正文缩进_0"/>
    <w:basedOn w:val="72"/>
    <w:link w:val="Char10"/>
    <w:unhideWhenUsed/>
    <w:qFormat/>
    <w:pPr>
      <w:ind w:firstLine="420"/>
    </w:pPr>
    <w:rPr>
      <w:szCs w:val="22"/>
    </w:rPr>
  </w:style>
  <w:style w:type="character" w:customStyle="1" w:styleId="Char10">
    <w:name w:val="正文缩进 Char1_0"/>
    <w:link w:val="01"/>
    <w:qFormat/>
    <w:rPr>
      <w:sz w:val="21"/>
      <w:szCs w:val="22"/>
    </w:rPr>
  </w:style>
  <w:style w:type="paragraph" w:customStyle="1" w:styleId="02">
    <w:name w:val="纯文本_0"/>
    <w:basedOn w:val="72"/>
    <w:link w:val="Char00"/>
    <w:unhideWhenUsed/>
    <w:qFormat/>
    <w:rPr>
      <w:rFonts w:ascii="宋体" w:hAnsi="Courier New"/>
      <w:szCs w:val="21"/>
    </w:rPr>
  </w:style>
  <w:style w:type="character" w:customStyle="1" w:styleId="Char00">
    <w:name w:val="纯文本 Char_0"/>
    <w:link w:val="02"/>
    <w:qFormat/>
    <w:rPr>
      <w:rFonts w:ascii="宋体" w:hAnsi="Courier New" w:cs="Courier New"/>
      <w:sz w:val="21"/>
      <w:szCs w:val="21"/>
    </w:rPr>
  </w:style>
  <w:style w:type="paragraph" w:customStyle="1" w:styleId="Normal11">
    <w:name w:val="Normal_11"/>
    <w:qFormat/>
    <w:rPr>
      <w:rFonts w:ascii="黑体" w:eastAsia="黑体" w:hAnsi="黑体"/>
      <w:b/>
      <w:sz w:val="32"/>
      <w:szCs w:val="24"/>
    </w:rPr>
  </w:style>
  <w:style w:type="paragraph" w:customStyle="1" w:styleId="82">
    <w:name w:val="正文_8"/>
    <w:qFormat/>
    <w:pPr>
      <w:widowControl w:val="0"/>
      <w:jc w:val="both"/>
    </w:pPr>
    <w:rPr>
      <w:sz w:val="21"/>
      <w:szCs w:val="24"/>
    </w:rPr>
  </w:style>
  <w:style w:type="paragraph" w:customStyle="1" w:styleId="Normal12">
    <w:name w:val="Normal_12"/>
    <w:qFormat/>
    <w:rPr>
      <w:rFonts w:ascii="黑体" w:eastAsia="黑体" w:hAnsi="黑体"/>
      <w:b/>
      <w:sz w:val="32"/>
      <w:szCs w:val="24"/>
    </w:rPr>
  </w:style>
  <w:style w:type="paragraph" w:customStyle="1" w:styleId="92">
    <w:name w:val="正文_9"/>
    <w:qFormat/>
    <w:pPr>
      <w:widowControl w:val="0"/>
      <w:jc w:val="both"/>
    </w:pPr>
    <w:rPr>
      <w:sz w:val="21"/>
      <w:szCs w:val="24"/>
    </w:rPr>
  </w:style>
  <w:style w:type="paragraph" w:customStyle="1" w:styleId="Normal13">
    <w:name w:val="Normal_13"/>
    <w:qFormat/>
    <w:rPr>
      <w:rFonts w:ascii="黑体" w:eastAsia="黑体" w:hAnsi="黑体"/>
      <w:b/>
      <w:sz w:val="32"/>
      <w:szCs w:val="24"/>
    </w:rPr>
  </w:style>
  <w:style w:type="paragraph" w:customStyle="1" w:styleId="101">
    <w:name w:val="正文_10"/>
    <w:qFormat/>
    <w:pPr>
      <w:widowControl w:val="0"/>
      <w:jc w:val="both"/>
    </w:pPr>
    <w:rPr>
      <w:sz w:val="21"/>
      <w:szCs w:val="24"/>
    </w:rPr>
  </w:style>
  <w:style w:type="paragraph" w:customStyle="1" w:styleId="Normal14">
    <w:name w:val="Normal_14"/>
    <w:qFormat/>
    <w:rPr>
      <w:rFonts w:ascii="黑体" w:eastAsia="黑体" w:hAnsi="黑体"/>
      <w:b/>
      <w:sz w:val="32"/>
      <w:szCs w:val="24"/>
    </w:rPr>
  </w:style>
  <w:style w:type="paragraph" w:customStyle="1" w:styleId="11fa">
    <w:name w:val="正文_11"/>
    <w:qFormat/>
    <w:pPr>
      <w:widowControl w:val="0"/>
      <w:jc w:val="both"/>
    </w:pPr>
    <w:rPr>
      <w:sz w:val="21"/>
      <w:szCs w:val="24"/>
    </w:rPr>
  </w:style>
  <w:style w:type="paragraph" w:customStyle="1" w:styleId="Normal15">
    <w:name w:val="Normal_15"/>
    <w:qFormat/>
    <w:rPr>
      <w:rFonts w:ascii="黑体" w:eastAsia="黑体" w:hAnsi="黑体"/>
      <w:b/>
      <w:sz w:val="32"/>
      <w:szCs w:val="24"/>
    </w:rPr>
  </w:style>
  <w:style w:type="paragraph" w:customStyle="1" w:styleId="121">
    <w:name w:val="正文_12"/>
    <w:qFormat/>
    <w:pPr>
      <w:widowControl w:val="0"/>
      <w:jc w:val="both"/>
    </w:pPr>
    <w:rPr>
      <w:sz w:val="21"/>
      <w:szCs w:val="24"/>
    </w:rPr>
  </w:style>
  <w:style w:type="paragraph" w:customStyle="1" w:styleId="Normal16">
    <w:name w:val="Normal_16"/>
    <w:qFormat/>
    <w:rPr>
      <w:rFonts w:ascii="黑体" w:eastAsia="黑体" w:hAnsi="黑体"/>
      <w:b/>
      <w:sz w:val="32"/>
      <w:szCs w:val="24"/>
    </w:rPr>
  </w:style>
  <w:style w:type="paragraph" w:customStyle="1" w:styleId="130">
    <w:name w:val="正文_13"/>
    <w:qFormat/>
    <w:pPr>
      <w:widowControl w:val="0"/>
      <w:jc w:val="both"/>
    </w:pPr>
    <w:rPr>
      <w:sz w:val="21"/>
      <w:szCs w:val="24"/>
    </w:rPr>
  </w:style>
  <w:style w:type="paragraph" w:customStyle="1" w:styleId="140">
    <w:name w:val="正文_14"/>
    <w:qFormat/>
    <w:pPr>
      <w:widowControl w:val="0"/>
      <w:jc w:val="both"/>
    </w:pPr>
    <w:rPr>
      <w:rFonts w:ascii="Calibri" w:hAnsi="Calibri"/>
      <w:sz w:val="21"/>
      <w:szCs w:val="22"/>
    </w:rPr>
  </w:style>
  <w:style w:type="paragraph" w:customStyle="1" w:styleId="Normal17">
    <w:name w:val="Normal_17"/>
    <w:qFormat/>
    <w:rPr>
      <w:rFonts w:ascii="黑体" w:eastAsia="黑体" w:hAnsi="黑体"/>
      <w:b/>
      <w:sz w:val="32"/>
      <w:szCs w:val="24"/>
    </w:rPr>
  </w:style>
  <w:style w:type="paragraph" w:customStyle="1" w:styleId="Normal18">
    <w:name w:val="Normal_18"/>
    <w:qFormat/>
    <w:rPr>
      <w:rFonts w:ascii="黑体" w:eastAsia="黑体" w:hAnsi="黑体"/>
      <w:b/>
      <w:sz w:val="32"/>
      <w:szCs w:val="24"/>
    </w:rPr>
  </w:style>
  <w:style w:type="paragraph" w:customStyle="1" w:styleId="150">
    <w:name w:val="正文_15"/>
    <w:qFormat/>
    <w:pPr>
      <w:widowControl w:val="0"/>
      <w:jc w:val="both"/>
    </w:pPr>
    <w:rPr>
      <w:rFonts w:ascii="Calibri" w:hAnsi="Calibri"/>
      <w:sz w:val="21"/>
      <w:szCs w:val="22"/>
    </w:rPr>
  </w:style>
  <w:style w:type="paragraph" w:customStyle="1" w:styleId="Normal00">
    <w:name w:val="Normal_0_0"/>
    <w:qFormat/>
    <w:rPr>
      <w:rFonts w:ascii="黑体" w:eastAsia="黑体" w:hAnsi="黑体"/>
      <w:b/>
      <w:sz w:val="40"/>
      <w:szCs w:val="24"/>
    </w:rPr>
  </w:style>
  <w:style w:type="paragraph" w:customStyle="1" w:styleId="Normal101">
    <w:name w:val="Normal_1_0"/>
    <w:qFormat/>
    <w:rPr>
      <w:rFonts w:eastAsia="Times New Roman"/>
      <w:sz w:val="24"/>
      <w:szCs w:val="24"/>
    </w:rPr>
  </w:style>
  <w:style w:type="paragraph" w:customStyle="1" w:styleId="010">
    <w:name w:val="正文_0_1"/>
    <w:qFormat/>
    <w:pPr>
      <w:widowControl w:val="0"/>
      <w:jc w:val="both"/>
    </w:pPr>
    <w:rPr>
      <w:sz w:val="21"/>
      <w:szCs w:val="24"/>
    </w:rPr>
  </w:style>
  <w:style w:type="paragraph" w:customStyle="1" w:styleId="38">
    <w:name w:val="正文_3"/>
    <w:next w:val="21a"/>
    <w:qFormat/>
    <w:pPr>
      <w:widowControl w:val="0"/>
      <w:jc w:val="both"/>
    </w:pPr>
    <w:rPr>
      <w:rFonts w:ascii="Calibri" w:hAnsi="Calibri"/>
      <w:sz w:val="21"/>
      <w:szCs w:val="22"/>
    </w:rPr>
  </w:style>
  <w:style w:type="paragraph" w:customStyle="1" w:styleId="21a">
    <w:name w:val="正文首行缩进 2_1"/>
    <w:basedOn w:val="1fff0"/>
    <w:next w:val="xl530"/>
    <w:qFormat/>
    <w:pPr>
      <w:spacing w:after="120"/>
      <w:ind w:left="200" w:firstLine="200"/>
    </w:pPr>
    <w:rPr>
      <w:rFonts w:ascii="Times New Roman" w:hAnsi="Times New Roman"/>
      <w:sz w:val="24"/>
      <w:szCs w:val="24"/>
    </w:rPr>
  </w:style>
  <w:style w:type="paragraph" w:customStyle="1" w:styleId="1fff0">
    <w:name w:val="正文文本缩进_1"/>
    <w:basedOn w:val="180"/>
    <w:next w:val="21a"/>
    <w:qFormat/>
    <w:pPr>
      <w:ind w:firstLine="225"/>
    </w:pPr>
    <w:rPr>
      <w:rFonts w:ascii="仿宋_GB2312" w:eastAsia="仿宋_GB2312"/>
      <w:sz w:val="32"/>
    </w:rPr>
  </w:style>
  <w:style w:type="paragraph" w:customStyle="1" w:styleId="180">
    <w:name w:val="正文_18"/>
    <w:next w:val="1fff0"/>
    <w:qFormat/>
    <w:pPr>
      <w:widowControl w:val="0"/>
      <w:jc w:val="both"/>
    </w:pPr>
    <w:rPr>
      <w:rFonts w:ascii="Calibri" w:hAnsi="Calibri"/>
      <w:sz w:val="21"/>
      <w:szCs w:val="22"/>
    </w:rPr>
  </w:style>
  <w:style w:type="paragraph" w:customStyle="1" w:styleId="xl530">
    <w:name w:val="xl53_0"/>
    <w:next w:val="38"/>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b/>
      <w:bCs/>
    </w:rPr>
  </w:style>
  <w:style w:type="paragraph" w:customStyle="1" w:styleId="160">
    <w:name w:val="正文_16"/>
    <w:next w:val="200"/>
    <w:qFormat/>
    <w:pPr>
      <w:widowControl w:val="0"/>
      <w:jc w:val="both"/>
    </w:pPr>
    <w:rPr>
      <w:rFonts w:ascii="Calibri" w:hAnsi="Calibri"/>
      <w:sz w:val="21"/>
      <w:szCs w:val="22"/>
    </w:rPr>
  </w:style>
  <w:style w:type="paragraph" w:customStyle="1" w:styleId="200">
    <w:name w:val="正文首行缩进 2_0"/>
    <w:basedOn w:val="03"/>
    <w:qFormat/>
    <w:pPr>
      <w:spacing w:after="120"/>
      <w:ind w:left="200" w:firstLine="200"/>
    </w:pPr>
    <w:rPr>
      <w:rFonts w:ascii="Times New Roman" w:hAnsi="Times New Roman"/>
      <w:sz w:val="24"/>
      <w:szCs w:val="24"/>
    </w:rPr>
  </w:style>
  <w:style w:type="paragraph" w:customStyle="1" w:styleId="03">
    <w:name w:val="正文文本缩进_0"/>
    <w:basedOn w:val="160"/>
    <w:qFormat/>
    <w:pPr>
      <w:ind w:firstLine="225"/>
    </w:pPr>
    <w:rPr>
      <w:rFonts w:ascii="仿宋_GB2312" w:eastAsia="仿宋_GB2312"/>
      <w:sz w:val="32"/>
    </w:rPr>
  </w:style>
  <w:style w:type="paragraph" w:customStyle="1" w:styleId="2d">
    <w:name w:val="正文_2"/>
    <w:qFormat/>
    <w:pPr>
      <w:widowControl w:val="0"/>
      <w:jc w:val="both"/>
    </w:pPr>
    <w:rPr>
      <w:rFonts w:ascii="Calibri" w:hAnsi="Calibri"/>
      <w:sz w:val="21"/>
      <w:szCs w:val="22"/>
    </w:rPr>
  </w:style>
  <w:style w:type="paragraph" w:customStyle="1" w:styleId="122">
    <w:name w:val="标题 12"/>
    <w:basedOn w:val="Normal19"/>
    <w:next w:val="Normal19"/>
    <w:qFormat/>
    <w:pPr>
      <w:keepNext/>
      <w:keepLines/>
      <w:spacing w:before="340" w:after="330" w:line="576" w:lineRule="auto"/>
      <w:outlineLvl w:val="0"/>
    </w:pPr>
    <w:rPr>
      <w:b/>
      <w:sz w:val="44"/>
      <w:szCs w:val="20"/>
    </w:rPr>
  </w:style>
  <w:style w:type="paragraph" w:customStyle="1" w:styleId="04">
    <w:name w:val="段_0"/>
    <w:next w:val="Normal191"/>
    <w:qFormat/>
    <w:pPr>
      <w:ind w:firstLine="200"/>
      <w:jc w:val="both"/>
    </w:pPr>
    <w:rPr>
      <w:rFonts w:ascii="宋体"/>
      <w:sz w:val="21"/>
    </w:rPr>
  </w:style>
  <w:style w:type="paragraph" w:customStyle="1" w:styleId="Normal191">
    <w:name w:val="Normal_19_1"/>
    <w:next w:val="04"/>
    <w:qFormat/>
    <w:rPr>
      <w:rFonts w:ascii="黑体" w:eastAsia="黑体" w:hAnsi="黑体"/>
      <w:b/>
      <w:sz w:val="32"/>
      <w:szCs w:val="24"/>
    </w:rPr>
  </w:style>
  <w:style w:type="paragraph" w:customStyle="1" w:styleId="Normal01">
    <w:name w:val="Normal_0_1"/>
    <w:qFormat/>
    <w:rPr>
      <w:rFonts w:ascii="黑体" w:eastAsia="黑体" w:hAnsi="黑体"/>
      <w:b/>
      <w:sz w:val="32"/>
      <w:szCs w:val="24"/>
    </w:rPr>
  </w:style>
  <w:style w:type="paragraph" w:customStyle="1" w:styleId="Normal110">
    <w:name w:val="Normal_1_1"/>
    <w:qFormat/>
    <w:pPr>
      <w:widowControl w:val="0"/>
      <w:jc w:val="both"/>
    </w:pPr>
    <w:rPr>
      <w:rFonts w:ascii="Calibri" w:hAnsi="Calibri"/>
      <w:sz w:val="21"/>
      <w:szCs w:val="22"/>
    </w:rPr>
  </w:style>
  <w:style w:type="paragraph" w:customStyle="1" w:styleId="Normal20">
    <w:name w:val="Normal_2_0"/>
    <w:qFormat/>
    <w:rPr>
      <w:rFonts w:ascii="黑体" w:eastAsia="黑体" w:hAnsi="黑体"/>
      <w:b/>
      <w:sz w:val="32"/>
      <w:szCs w:val="24"/>
    </w:rPr>
  </w:style>
  <w:style w:type="paragraph" w:customStyle="1" w:styleId="1000">
    <w:name w:val="正文_1_0_0"/>
    <w:qFormat/>
    <w:pPr>
      <w:widowControl w:val="0"/>
      <w:jc w:val="both"/>
    </w:pPr>
    <w:rPr>
      <w:sz w:val="21"/>
    </w:rPr>
  </w:style>
  <w:style w:type="paragraph" w:customStyle="1" w:styleId="Normal30">
    <w:name w:val="Normal_3_0"/>
    <w:qFormat/>
    <w:rPr>
      <w:rFonts w:ascii="黑体" w:eastAsia="黑体" w:hAnsi="黑体"/>
      <w:b/>
      <w:sz w:val="32"/>
      <w:szCs w:val="24"/>
    </w:rPr>
  </w:style>
  <w:style w:type="paragraph" w:customStyle="1" w:styleId="Normal40">
    <w:name w:val="Normal_4_0"/>
    <w:qFormat/>
    <w:pPr>
      <w:widowControl w:val="0"/>
      <w:jc w:val="both"/>
    </w:pPr>
    <w:rPr>
      <w:rFonts w:ascii="Calibri" w:hAnsi="Calibri"/>
      <w:sz w:val="21"/>
      <w:szCs w:val="22"/>
    </w:rPr>
  </w:style>
  <w:style w:type="paragraph" w:customStyle="1" w:styleId="Normal50">
    <w:name w:val="Normal_5_0"/>
    <w:qFormat/>
    <w:rPr>
      <w:rFonts w:ascii="黑体" w:eastAsia="黑体" w:hAnsi="黑体"/>
      <w:b/>
      <w:sz w:val="32"/>
      <w:szCs w:val="24"/>
    </w:rPr>
  </w:style>
  <w:style w:type="paragraph" w:customStyle="1" w:styleId="020">
    <w:name w:val="正文_0_2"/>
    <w:qFormat/>
    <w:pPr>
      <w:widowControl w:val="0"/>
      <w:jc w:val="both"/>
    </w:pPr>
    <w:rPr>
      <w:rFonts w:ascii="Calibri" w:hAnsi="Calibri"/>
      <w:sz w:val="21"/>
      <w:szCs w:val="22"/>
    </w:rPr>
  </w:style>
  <w:style w:type="paragraph" w:customStyle="1" w:styleId="Normal60">
    <w:name w:val="Normal_6_0"/>
    <w:qFormat/>
    <w:rPr>
      <w:rFonts w:ascii="黑体" w:eastAsia="黑体" w:hAnsi="黑体"/>
      <w:b/>
      <w:sz w:val="32"/>
      <w:szCs w:val="24"/>
    </w:rPr>
  </w:style>
  <w:style w:type="paragraph" w:customStyle="1" w:styleId="Normal70">
    <w:name w:val="Normal_7_0"/>
    <w:qFormat/>
    <w:pPr>
      <w:widowControl w:val="0"/>
      <w:jc w:val="both"/>
    </w:pPr>
    <w:rPr>
      <w:rFonts w:ascii="Calibri" w:hAnsi="Calibri"/>
      <w:sz w:val="21"/>
      <w:szCs w:val="22"/>
    </w:rPr>
  </w:style>
  <w:style w:type="paragraph" w:customStyle="1" w:styleId="Normal80">
    <w:name w:val="Normal_8_0"/>
    <w:qFormat/>
    <w:rPr>
      <w:rFonts w:ascii="黑体" w:eastAsia="黑体" w:hAnsi="黑体"/>
      <w:b/>
      <w:sz w:val="32"/>
      <w:szCs w:val="24"/>
    </w:rPr>
  </w:style>
  <w:style w:type="paragraph" w:customStyle="1" w:styleId="Normal90">
    <w:name w:val="Normal_9_0"/>
    <w:qFormat/>
    <w:rPr>
      <w:rFonts w:eastAsia="Times New Roman"/>
      <w:sz w:val="24"/>
      <w:szCs w:val="24"/>
    </w:rPr>
  </w:style>
  <w:style w:type="paragraph" w:customStyle="1" w:styleId="Normal1000">
    <w:name w:val="Normal_10_0"/>
    <w:qFormat/>
    <w:rPr>
      <w:rFonts w:eastAsia="Times New Roman"/>
      <w:sz w:val="24"/>
      <w:szCs w:val="24"/>
    </w:rPr>
  </w:style>
  <w:style w:type="paragraph" w:customStyle="1" w:styleId="Normal1100">
    <w:name w:val="Normal_11_0"/>
    <w:qFormat/>
    <w:rPr>
      <w:rFonts w:ascii="黑体" w:eastAsia="黑体" w:hAnsi="黑体"/>
      <w:b/>
      <w:sz w:val="32"/>
      <w:szCs w:val="24"/>
    </w:rPr>
  </w:style>
  <w:style w:type="paragraph" w:customStyle="1" w:styleId="11fb">
    <w:name w:val="正文_1_1"/>
    <w:qFormat/>
    <w:pPr>
      <w:widowControl w:val="0"/>
      <w:jc w:val="both"/>
    </w:pPr>
    <w:rPr>
      <w:rFonts w:ascii="Calibri" w:hAnsi="Calibri"/>
      <w:sz w:val="21"/>
      <w:szCs w:val="22"/>
    </w:rPr>
  </w:style>
  <w:style w:type="paragraph" w:customStyle="1" w:styleId="201">
    <w:name w:val="正文_2_0"/>
    <w:next w:val="a"/>
    <w:qFormat/>
    <w:pPr>
      <w:widowControl w:val="0"/>
      <w:jc w:val="both"/>
    </w:pPr>
    <w:rPr>
      <w:rFonts w:ascii="Calibri" w:hAnsi="Calibri"/>
      <w:sz w:val="21"/>
      <w:szCs w:val="22"/>
    </w:rPr>
  </w:style>
  <w:style w:type="paragraph" w:customStyle="1" w:styleId="Normal120">
    <w:name w:val="Normal_12_0"/>
    <w:qFormat/>
    <w:rPr>
      <w:rFonts w:ascii="黑体" w:eastAsia="黑体" w:hAnsi="黑体"/>
      <w:b/>
      <w:sz w:val="32"/>
      <w:szCs w:val="24"/>
    </w:rPr>
  </w:style>
  <w:style w:type="paragraph" w:customStyle="1" w:styleId="Normal130">
    <w:name w:val="Normal_13_0"/>
    <w:qFormat/>
    <w:pPr>
      <w:widowControl w:val="0"/>
      <w:jc w:val="both"/>
    </w:pPr>
    <w:rPr>
      <w:rFonts w:ascii="Calibri" w:hAnsi="Calibri"/>
      <w:sz w:val="21"/>
      <w:szCs w:val="22"/>
    </w:rPr>
  </w:style>
  <w:style w:type="paragraph" w:customStyle="1" w:styleId="900">
    <w:name w:val="正文_9_0"/>
    <w:qFormat/>
    <w:pPr>
      <w:widowControl w:val="0"/>
      <w:jc w:val="both"/>
    </w:pPr>
    <w:rPr>
      <w:rFonts w:ascii="Calibri" w:hAnsi="Calibri"/>
      <w:sz w:val="21"/>
      <w:szCs w:val="22"/>
    </w:rPr>
  </w:style>
  <w:style w:type="paragraph" w:customStyle="1" w:styleId="812">
    <w:name w:val="正文_8_1"/>
    <w:qFormat/>
    <w:pPr>
      <w:widowControl w:val="0"/>
      <w:jc w:val="both"/>
    </w:pPr>
    <w:rPr>
      <w:rFonts w:ascii="Calibri" w:hAnsi="Calibri"/>
      <w:sz w:val="21"/>
      <w:szCs w:val="22"/>
    </w:rPr>
  </w:style>
  <w:style w:type="paragraph" w:customStyle="1" w:styleId="10000">
    <w:name w:val="正文_1_0_0_0_0"/>
    <w:qFormat/>
    <w:pPr>
      <w:widowControl w:val="0"/>
      <w:jc w:val="both"/>
    </w:pPr>
    <w:rPr>
      <w:sz w:val="21"/>
    </w:rPr>
  </w:style>
  <w:style w:type="paragraph" w:customStyle="1" w:styleId="2e">
    <w:name w:val="列出段落_2"/>
    <w:basedOn w:val="812"/>
    <w:uiPriority w:val="34"/>
    <w:qFormat/>
    <w:pPr>
      <w:ind w:firstLine="420"/>
    </w:pPr>
  </w:style>
  <w:style w:type="paragraph" w:customStyle="1" w:styleId="Normal140">
    <w:name w:val="Normal_14_0"/>
    <w:qFormat/>
    <w:rPr>
      <w:rFonts w:ascii="黑体" w:eastAsia="黑体" w:hAnsi="黑体"/>
      <w:b/>
      <w:sz w:val="32"/>
      <w:szCs w:val="24"/>
    </w:rPr>
  </w:style>
  <w:style w:type="paragraph" w:customStyle="1" w:styleId="700">
    <w:name w:val="正文_7_0_0"/>
    <w:qFormat/>
    <w:pPr>
      <w:widowControl w:val="0"/>
      <w:jc w:val="both"/>
    </w:pPr>
    <w:rPr>
      <w:sz w:val="21"/>
      <w:szCs w:val="24"/>
    </w:rPr>
  </w:style>
  <w:style w:type="paragraph" w:customStyle="1" w:styleId="001">
    <w:name w:val="正文缩进_0_0"/>
    <w:basedOn w:val="700"/>
    <w:link w:val="Char100"/>
    <w:unhideWhenUsed/>
    <w:qFormat/>
    <w:pPr>
      <w:ind w:firstLine="420"/>
    </w:pPr>
    <w:rPr>
      <w:rFonts w:ascii="Calibri" w:hAnsi="Calibri"/>
      <w:szCs w:val="22"/>
    </w:rPr>
  </w:style>
  <w:style w:type="character" w:customStyle="1" w:styleId="Char100">
    <w:name w:val="正文缩进 Char1_0_0"/>
    <w:link w:val="001"/>
    <w:qFormat/>
    <w:rPr>
      <w:sz w:val="21"/>
      <w:szCs w:val="22"/>
    </w:rPr>
  </w:style>
  <w:style w:type="paragraph" w:customStyle="1" w:styleId="002">
    <w:name w:val="纯文本_0_0"/>
    <w:basedOn w:val="7100"/>
    <w:link w:val="Char000"/>
    <w:unhideWhenUsed/>
    <w:qFormat/>
    <w:rPr>
      <w:rFonts w:ascii="宋体" w:hAnsi="Courier New"/>
      <w:szCs w:val="21"/>
    </w:rPr>
  </w:style>
  <w:style w:type="paragraph" w:customStyle="1" w:styleId="7100">
    <w:name w:val="正文_7_1_0"/>
    <w:qFormat/>
    <w:pPr>
      <w:widowControl w:val="0"/>
      <w:jc w:val="both"/>
    </w:pPr>
    <w:rPr>
      <w:sz w:val="21"/>
      <w:szCs w:val="22"/>
    </w:rPr>
  </w:style>
  <w:style w:type="character" w:customStyle="1" w:styleId="Char000">
    <w:name w:val="纯文本 Char_0_0"/>
    <w:link w:val="002"/>
    <w:qFormat/>
    <w:rPr>
      <w:rFonts w:ascii="宋体" w:hAnsi="Courier New"/>
      <w:sz w:val="21"/>
      <w:szCs w:val="21"/>
    </w:rPr>
  </w:style>
  <w:style w:type="paragraph" w:customStyle="1" w:styleId="Normal150">
    <w:name w:val="Normal_15_0"/>
    <w:qFormat/>
    <w:rPr>
      <w:rFonts w:ascii="黑体" w:eastAsia="黑体" w:hAnsi="黑体"/>
      <w:b/>
      <w:sz w:val="32"/>
      <w:szCs w:val="24"/>
    </w:rPr>
  </w:style>
  <w:style w:type="paragraph" w:customStyle="1" w:styleId="800">
    <w:name w:val="正文_8_0"/>
    <w:qFormat/>
    <w:pPr>
      <w:widowControl w:val="0"/>
      <w:jc w:val="both"/>
    </w:pPr>
    <w:rPr>
      <w:sz w:val="21"/>
      <w:szCs w:val="24"/>
    </w:rPr>
  </w:style>
  <w:style w:type="paragraph" w:customStyle="1" w:styleId="Normal160">
    <w:name w:val="Normal_16_0"/>
    <w:qFormat/>
    <w:rPr>
      <w:rFonts w:ascii="黑体" w:eastAsia="黑体" w:hAnsi="黑体"/>
      <w:b/>
      <w:sz w:val="32"/>
      <w:szCs w:val="24"/>
    </w:rPr>
  </w:style>
  <w:style w:type="paragraph" w:customStyle="1" w:styleId="500">
    <w:name w:val="正文_5_0"/>
    <w:qFormat/>
    <w:pPr>
      <w:widowControl w:val="0"/>
      <w:jc w:val="both"/>
    </w:pPr>
    <w:rPr>
      <w:rFonts w:ascii="Calibri" w:hAnsi="Calibri"/>
      <w:sz w:val="21"/>
      <w:szCs w:val="22"/>
    </w:rPr>
  </w:style>
  <w:style w:type="paragraph" w:customStyle="1" w:styleId="912">
    <w:name w:val="正文_9_1"/>
    <w:qFormat/>
    <w:pPr>
      <w:widowControl w:val="0"/>
      <w:jc w:val="both"/>
    </w:pPr>
    <w:rPr>
      <w:sz w:val="21"/>
      <w:szCs w:val="24"/>
    </w:rPr>
  </w:style>
  <w:style w:type="paragraph" w:customStyle="1" w:styleId="Normal170">
    <w:name w:val="Normal_17_0"/>
    <w:qFormat/>
    <w:rPr>
      <w:rFonts w:ascii="黑体" w:eastAsia="黑体" w:hAnsi="黑体"/>
      <w:b/>
      <w:sz w:val="32"/>
      <w:szCs w:val="24"/>
    </w:rPr>
  </w:style>
  <w:style w:type="paragraph" w:customStyle="1" w:styleId="1001">
    <w:name w:val="正文_10_0"/>
    <w:qFormat/>
    <w:pPr>
      <w:widowControl w:val="0"/>
      <w:jc w:val="both"/>
    </w:pPr>
    <w:rPr>
      <w:sz w:val="21"/>
      <w:szCs w:val="24"/>
    </w:rPr>
  </w:style>
  <w:style w:type="paragraph" w:customStyle="1" w:styleId="Normal180">
    <w:name w:val="Normal_18_0"/>
    <w:qFormat/>
    <w:rPr>
      <w:rFonts w:ascii="黑体" w:eastAsia="黑体" w:hAnsi="黑体"/>
      <w:b/>
      <w:sz w:val="32"/>
      <w:szCs w:val="24"/>
    </w:rPr>
  </w:style>
  <w:style w:type="paragraph" w:customStyle="1" w:styleId="1100">
    <w:name w:val="正文_11_0"/>
    <w:qFormat/>
    <w:pPr>
      <w:widowControl w:val="0"/>
      <w:jc w:val="both"/>
    </w:pPr>
    <w:rPr>
      <w:sz w:val="21"/>
      <w:szCs w:val="24"/>
    </w:rPr>
  </w:style>
  <w:style w:type="paragraph" w:customStyle="1" w:styleId="Normal190">
    <w:name w:val="Normal_19_0"/>
    <w:basedOn w:val="Normal1"/>
    <w:next w:val="BodyTextFirstIndent10"/>
    <w:qFormat/>
    <w:rPr>
      <w:rFonts w:ascii="黑体" w:eastAsia="黑体" w:hAnsi="黑体"/>
      <w:b/>
      <w:sz w:val="32"/>
    </w:rPr>
  </w:style>
  <w:style w:type="paragraph" w:customStyle="1" w:styleId="BodyTextFirstIndent10">
    <w:name w:val="Body Text First Indent_1_0"/>
    <w:basedOn w:val="Normal190"/>
    <w:qFormat/>
    <w:pPr>
      <w:spacing w:after="120"/>
      <w:ind w:firstLine="100"/>
    </w:pPr>
  </w:style>
  <w:style w:type="paragraph" w:customStyle="1" w:styleId="BodyText0">
    <w:name w:val="Body Text_0"/>
    <w:basedOn w:val="Normal190"/>
    <w:uiPriority w:val="99"/>
    <w:unhideWhenUsed/>
    <w:qFormat/>
    <w:pPr>
      <w:spacing w:after="120"/>
    </w:pPr>
    <w:rPr>
      <w:rFonts w:ascii="Calibri" w:hAnsi="Calibri"/>
      <w:sz w:val="20"/>
    </w:rPr>
  </w:style>
  <w:style w:type="paragraph" w:customStyle="1" w:styleId="1200">
    <w:name w:val="正文_12_0"/>
    <w:qFormat/>
    <w:pPr>
      <w:widowControl w:val="0"/>
      <w:jc w:val="both"/>
    </w:pPr>
    <w:rPr>
      <w:rFonts w:ascii="Calibri" w:hAnsi="Calibri"/>
      <w:sz w:val="21"/>
      <w:szCs w:val="22"/>
    </w:rPr>
  </w:style>
  <w:style w:type="paragraph" w:customStyle="1" w:styleId="9100">
    <w:name w:val="正文_9_1_0"/>
    <w:qFormat/>
    <w:pPr>
      <w:widowControl w:val="0"/>
      <w:jc w:val="both"/>
    </w:pPr>
    <w:rPr>
      <w:sz w:val="21"/>
      <w:szCs w:val="24"/>
    </w:rPr>
  </w:style>
  <w:style w:type="paragraph" w:customStyle="1" w:styleId="Normal1400">
    <w:name w:val="Normal_14_0_0"/>
    <w:qFormat/>
    <w:rPr>
      <w:rFonts w:ascii="黑体" w:eastAsia="黑体" w:hAnsi="黑体"/>
      <w:b/>
      <w:sz w:val="32"/>
      <w:szCs w:val="24"/>
    </w:rPr>
  </w:style>
  <w:style w:type="paragraph" w:customStyle="1" w:styleId="12000">
    <w:name w:val="正文_12_0_0"/>
    <w:qFormat/>
    <w:pPr>
      <w:widowControl w:val="0"/>
      <w:jc w:val="both"/>
    </w:pPr>
    <w:rPr>
      <w:sz w:val="21"/>
      <w:szCs w:val="24"/>
    </w:rPr>
  </w:style>
  <w:style w:type="paragraph" w:customStyle="1" w:styleId="Normal200">
    <w:name w:val="Normal_20"/>
    <w:next w:val="220"/>
    <w:qFormat/>
    <w:rPr>
      <w:rFonts w:ascii="黑体" w:eastAsia="黑体" w:hAnsi="黑体"/>
      <w:b/>
      <w:sz w:val="32"/>
      <w:szCs w:val="24"/>
    </w:rPr>
  </w:style>
  <w:style w:type="paragraph" w:customStyle="1" w:styleId="220">
    <w:name w:val="正文文本首行缩进 22"/>
    <w:basedOn w:val="2f"/>
    <w:qFormat/>
    <w:pPr>
      <w:spacing w:after="120"/>
      <w:ind w:left="200" w:firstLine="200"/>
    </w:pPr>
    <w:rPr>
      <w:rFonts w:ascii="Times New Roman" w:hAnsi="Times New Roman"/>
      <w:sz w:val="24"/>
    </w:rPr>
  </w:style>
  <w:style w:type="paragraph" w:customStyle="1" w:styleId="2f">
    <w:name w:val="正文文本缩进2"/>
    <w:basedOn w:val="Normal200"/>
    <w:qFormat/>
    <w:pPr>
      <w:ind w:firstLine="225"/>
    </w:pPr>
    <w:rPr>
      <w:rFonts w:ascii="仿宋_GB2312" w:eastAsia="仿宋_GB2312"/>
    </w:rPr>
  </w:style>
  <w:style w:type="paragraph" w:customStyle="1" w:styleId="1300">
    <w:name w:val="正文_13_0"/>
    <w:qFormat/>
    <w:pPr>
      <w:widowControl w:val="0"/>
      <w:jc w:val="both"/>
    </w:pPr>
    <w:rPr>
      <w:sz w:val="21"/>
      <w:szCs w:val="24"/>
    </w:rPr>
  </w:style>
  <w:style w:type="paragraph" w:customStyle="1" w:styleId="1400">
    <w:name w:val="正文_14_0"/>
    <w:qFormat/>
    <w:pPr>
      <w:widowControl w:val="0"/>
      <w:jc w:val="both"/>
    </w:pPr>
    <w:rPr>
      <w:rFonts w:ascii="Calibri" w:hAnsi="Calibri"/>
      <w:sz w:val="21"/>
      <w:szCs w:val="22"/>
    </w:rPr>
  </w:style>
  <w:style w:type="paragraph" w:customStyle="1" w:styleId="Normal21">
    <w:name w:val="Normal_21"/>
    <w:qFormat/>
    <w:rPr>
      <w:rFonts w:ascii="黑体" w:eastAsia="黑体" w:hAnsi="黑体"/>
      <w:b/>
      <w:sz w:val="32"/>
      <w:szCs w:val="24"/>
    </w:rPr>
  </w:style>
  <w:style w:type="paragraph" w:customStyle="1" w:styleId="1500">
    <w:name w:val="正文_15_0"/>
    <w:qFormat/>
    <w:pPr>
      <w:widowControl w:val="0"/>
      <w:jc w:val="both"/>
    </w:pPr>
    <w:rPr>
      <w:rFonts w:ascii="Calibri" w:hAnsi="Calibri"/>
      <w:sz w:val="21"/>
      <w:szCs w:val="22"/>
    </w:rPr>
  </w:style>
  <w:style w:type="paragraph" w:customStyle="1" w:styleId="Normal02">
    <w:name w:val="Normal_0_2"/>
    <w:qFormat/>
    <w:rPr>
      <w:rFonts w:ascii="黑体" w:eastAsia="黑体" w:hAnsi="黑体"/>
      <w:b/>
      <w:sz w:val="32"/>
      <w:szCs w:val="24"/>
    </w:rPr>
  </w:style>
  <w:style w:type="paragraph" w:customStyle="1" w:styleId="Normal121">
    <w:name w:val="Normal_1_2"/>
    <w:qFormat/>
    <w:rPr>
      <w:rFonts w:eastAsia="Times New Roman"/>
      <w:sz w:val="24"/>
      <w:szCs w:val="24"/>
    </w:rPr>
  </w:style>
  <w:style w:type="paragraph" w:customStyle="1" w:styleId="Normal03">
    <w:name w:val="Normal_0_3"/>
    <w:qFormat/>
    <w:rPr>
      <w:rFonts w:ascii="黑体" w:eastAsia="黑体" w:hAnsi="黑体"/>
      <w:b/>
      <w:sz w:val="32"/>
      <w:szCs w:val="24"/>
    </w:rPr>
  </w:style>
  <w:style w:type="paragraph" w:customStyle="1" w:styleId="170">
    <w:name w:val="正文_17"/>
    <w:qFormat/>
    <w:pPr>
      <w:widowControl w:val="0"/>
      <w:jc w:val="both"/>
    </w:pPr>
    <w:rPr>
      <w:rFonts w:ascii="Calibri" w:hAnsi="Calibri"/>
      <w:sz w:val="21"/>
      <w:szCs w:val="22"/>
    </w:rPr>
  </w:style>
  <w:style w:type="paragraph" w:customStyle="1" w:styleId="1fff1">
    <w:name w:val="正文缩进1"/>
    <w:basedOn w:val="a"/>
    <w:uiPriority w:val="99"/>
    <w:qFormat/>
    <w:pPr>
      <w:ind w:firstLine="420"/>
      <w:jc w:val="left"/>
    </w:pPr>
    <w:rPr>
      <w:rFonts w:ascii="宋体"/>
      <w:sz w:val="24"/>
    </w:rPr>
  </w:style>
  <w:style w:type="paragraph" w:customStyle="1" w:styleId="11fc">
    <w:name w:val="索引 11"/>
    <w:basedOn w:val="a"/>
    <w:next w:val="a"/>
    <w:qFormat/>
    <w:pPr>
      <w:spacing w:line="360" w:lineRule="auto"/>
    </w:pPr>
    <w:rPr>
      <w:rFonts w:ascii="仿宋_GB2312" w:eastAsia="仿宋_GB2312"/>
      <w:sz w:val="24"/>
      <w:szCs w:val="20"/>
    </w:rPr>
  </w:style>
  <w:style w:type="paragraph" w:customStyle="1" w:styleId="1fff2">
    <w:name w:val="纯文本1"/>
    <w:basedOn w:val="160"/>
    <w:qFormat/>
    <w:rPr>
      <w:rFonts w:ascii="宋体" w:hAnsi="Courier New"/>
    </w:rPr>
  </w:style>
  <w:style w:type="paragraph" w:customStyle="1" w:styleId="Normal2000">
    <w:name w:val="Normal_20_0_0"/>
    <w:next w:val="a"/>
    <w:qFormat/>
    <w:pPr>
      <w:widowControl w:val="0"/>
      <w:spacing w:line="360" w:lineRule="auto"/>
      <w:jc w:val="both"/>
    </w:pPr>
    <w:rPr>
      <w:rFonts w:ascii="Arial" w:hAnsi="Arial"/>
      <w:sz w:val="28"/>
      <w:szCs w:val="28"/>
    </w:rPr>
  </w:style>
  <w:style w:type="paragraph" w:customStyle="1" w:styleId="102">
    <w:name w:val="正文1_0"/>
    <w:qFormat/>
    <w:pPr>
      <w:widowControl w:val="0"/>
      <w:jc w:val="both"/>
    </w:pPr>
    <w:rPr>
      <w:szCs w:val="24"/>
    </w:rPr>
  </w:style>
  <w:style w:type="paragraph" w:customStyle="1" w:styleId="103">
    <w:name w:val="正文缩进1_0"/>
    <w:basedOn w:val="102"/>
    <w:link w:val="Char110"/>
    <w:qFormat/>
    <w:pPr>
      <w:ind w:firstLine="420"/>
      <w:jc w:val="left"/>
    </w:pPr>
    <w:rPr>
      <w:rFonts w:ascii="宋体" w:eastAsia="Times New Roman" w:hAnsi="Calibri"/>
      <w:sz w:val="24"/>
      <w:szCs w:val="22"/>
    </w:rPr>
  </w:style>
  <w:style w:type="character" w:customStyle="1" w:styleId="Char110">
    <w:name w:val="正文缩进 Char1_1"/>
    <w:link w:val="103"/>
    <w:qFormat/>
    <w:rPr>
      <w:rFonts w:ascii="宋体" w:eastAsia="Times New Roman" w:hAnsi="Calibri"/>
      <w:sz w:val="24"/>
      <w:szCs w:val="22"/>
    </w:rPr>
  </w:style>
  <w:style w:type="paragraph" w:customStyle="1" w:styleId="104">
    <w:name w:val="无间隔1_0"/>
    <w:uiPriority w:val="1"/>
    <w:qFormat/>
    <w:pPr>
      <w:widowControl w:val="0"/>
      <w:jc w:val="both"/>
    </w:pPr>
    <w:rPr>
      <w:szCs w:val="24"/>
    </w:rPr>
  </w:style>
  <w:style w:type="paragraph" w:customStyle="1" w:styleId="Normal22">
    <w:name w:val="Normal_22"/>
    <w:qFormat/>
    <w:pPr>
      <w:widowControl w:val="0"/>
      <w:jc w:val="both"/>
    </w:pPr>
    <w:rPr>
      <w:szCs w:val="24"/>
    </w:rPr>
  </w:style>
  <w:style w:type="character" w:customStyle="1" w:styleId="1fff3">
    <w:name w:val="未处理的提及1"/>
    <w:uiPriority w:val="99"/>
    <w:unhideWhenUsed/>
    <w:qFormat/>
    <w:rPr>
      <w:color w:val="605E5C"/>
      <w:shd w:val="clear" w:color="auto" w:fill="E1DFDD"/>
    </w:rPr>
  </w:style>
  <w:style w:type="character" w:customStyle="1" w:styleId="2f0">
    <w:name w:val="未处理的提及2"/>
    <w:uiPriority w:val="99"/>
    <w:unhideWhenUsed/>
    <w:qFormat/>
    <w:rPr>
      <w:color w:val="605E5C"/>
      <w:shd w:val="clear" w:color="auto" w:fill="E1DFDD"/>
    </w:rPr>
  </w:style>
  <w:style w:type="paragraph" w:customStyle="1" w:styleId="400">
    <w:name w:val="正文_4_0"/>
    <w:qFormat/>
    <w:pPr>
      <w:widowControl w:val="0"/>
      <w:jc w:val="both"/>
    </w:pPr>
    <w:rPr>
      <w:rFonts w:ascii="Calibri" w:hAnsi="Calibri"/>
      <w:sz w:val="21"/>
      <w:szCs w:val="22"/>
    </w:rPr>
  </w:style>
  <w:style w:type="paragraph" w:customStyle="1" w:styleId="120000">
    <w:name w:val="正文_12_0_0_0"/>
    <w:qFormat/>
    <w:pPr>
      <w:widowControl w:val="0"/>
      <w:jc w:val="both"/>
    </w:pPr>
    <w:rPr>
      <w:sz w:val="21"/>
      <w:szCs w:val="24"/>
    </w:rPr>
  </w:style>
  <w:style w:type="character" w:customStyle="1" w:styleId="105">
    <w:name w:val="10"/>
    <w:qFormat/>
    <w:rPr>
      <w:rFonts w:ascii="Times New Roman" w:hAnsi="Times New Roman" w:cs="Times New Roman"/>
    </w:rPr>
  </w:style>
  <w:style w:type="paragraph" w:customStyle="1" w:styleId="2f1">
    <w:name w:val="正文文本2"/>
    <w:basedOn w:val="Normal19"/>
    <w:uiPriority w:val="1"/>
    <w:qFormat/>
    <w:rPr>
      <w:rFonts w:ascii="Segoe UI" w:hAnsi="Segoe UI" w:cs="Segoe UI"/>
    </w:rPr>
  </w:style>
  <w:style w:type="paragraph" w:customStyle="1" w:styleId="1600">
    <w:name w:val="正文_16_0"/>
    <w:basedOn w:val="180"/>
    <w:qFormat/>
  </w:style>
  <w:style w:type="paragraph" w:customStyle="1" w:styleId="Normal1600">
    <w:name w:val="Normal_16_0_0"/>
    <w:qFormat/>
    <w:pPr>
      <w:widowControl w:val="0"/>
      <w:jc w:val="both"/>
    </w:pPr>
    <w:rPr>
      <w:rFonts w:ascii="Calibri" w:hAnsi="Calibri"/>
      <w:sz w:val="21"/>
      <w:szCs w:val="22"/>
    </w:rPr>
  </w:style>
  <w:style w:type="paragraph" w:customStyle="1" w:styleId="Normal220">
    <w:name w:val="Normal_22_0"/>
    <w:qFormat/>
    <w:pPr>
      <w:widowControl w:val="0"/>
      <w:jc w:val="both"/>
    </w:pPr>
    <w:rPr>
      <w:rFonts w:ascii="Calibri" w:hAnsi="Calibri"/>
      <w:sz w:val="21"/>
      <w:szCs w:val="24"/>
    </w:rPr>
  </w:style>
  <w:style w:type="paragraph" w:customStyle="1" w:styleId="Normal1901">
    <w:name w:val="Normal_19_0_1"/>
    <w:qFormat/>
    <w:rPr>
      <w:rFonts w:ascii="Tahoma" w:eastAsia="微软雅黑" w:hAnsi="Tahoma"/>
    </w:rPr>
  </w:style>
  <w:style w:type="paragraph" w:customStyle="1" w:styleId="2000">
    <w:name w:val="正文_2_0_0"/>
    <w:qFormat/>
    <w:pPr>
      <w:widowControl w:val="0"/>
      <w:jc w:val="both"/>
    </w:pPr>
    <w:rPr>
      <w:rFonts w:ascii="Calibri" w:hAnsi="Calibri"/>
      <w:sz w:val="21"/>
      <w:szCs w:val="22"/>
    </w:rPr>
  </w:style>
  <w:style w:type="paragraph" w:customStyle="1" w:styleId="16000">
    <w:name w:val="正文_16_0_0_0"/>
    <w:basedOn w:val="300"/>
    <w:qFormat/>
    <w:rPr>
      <w:rFonts w:ascii="Calibri" w:hAnsi="Calibri" w:cs="Calibri"/>
      <w:szCs w:val="21"/>
    </w:rPr>
  </w:style>
  <w:style w:type="paragraph" w:customStyle="1" w:styleId="300">
    <w:name w:val="正文_3_0"/>
    <w:qFormat/>
    <w:pPr>
      <w:widowControl w:val="0"/>
      <w:jc w:val="both"/>
    </w:pPr>
    <w:rPr>
      <w:sz w:val="21"/>
    </w:rPr>
  </w:style>
  <w:style w:type="character" w:customStyle="1" w:styleId="151">
    <w:name w:val="15"/>
    <w:qFormat/>
    <w:rPr>
      <w:rFonts w:ascii="Times New Roman" w:hAnsi="Times New Roman" w:cs="Times New Roman"/>
      <w:color w:val="0000FF"/>
      <w:u w:val="single"/>
    </w:rPr>
  </w:style>
  <w:style w:type="character" w:customStyle="1" w:styleId="1601">
    <w:name w:val="16_0"/>
    <w:qFormat/>
    <w:rPr>
      <w:rFonts w:ascii="Times New Roman" w:hAnsi="Times New Roman" w:cs="Times New Roman"/>
    </w:rPr>
  </w:style>
  <w:style w:type="paragraph" w:customStyle="1" w:styleId="161">
    <w:name w:val="正文_16_1"/>
    <w:qFormat/>
    <w:pPr>
      <w:widowControl w:val="0"/>
      <w:jc w:val="both"/>
    </w:pPr>
    <w:rPr>
      <w:sz w:val="21"/>
      <w:szCs w:val="24"/>
    </w:rPr>
  </w:style>
  <w:style w:type="paragraph" w:customStyle="1" w:styleId="2f2">
    <w:name w:val="正文空2字"/>
    <w:basedOn w:val="a"/>
    <w:uiPriority w:val="99"/>
    <w:qFormat/>
    <w:pPr>
      <w:spacing w:line="560" w:lineRule="exact"/>
      <w:ind w:firstLine="640"/>
      <w:jc w:val="left"/>
    </w:pPr>
    <w:rPr>
      <w:rFonts w:ascii="仿宋_GB2312" w:eastAsia="仿宋_GB2312" w:hAnsi="仿宋_GB2312" w:cs="仿宋_GB2312"/>
      <w:sz w:val="32"/>
      <w:szCs w:val="32"/>
      <w:lang w:val="zh-TW"/>
    </w:rPr>
  </w:style>
  <w:style w:type="character" w:customStyle="1" w:styleId="39">
    <w:name w:val="未处理的提及3"/>
    <w:uiPriority w:val="99"/>
    <w:unhideWhenUsed/>
    <w:qFormat/>
    <w:rPr>
      <w:color w:val="605E5C"/>
      <w:shd w:val="clear" w:color="auto" w:fill="E1DFDD"/>
    </w:rPr>
  </w:style>
  <w:style w:type="character" w:customStyle="1" w:styleId="21b">
    <w:name w:val="正文文本首行缩进 2 字符1"/>
    <w:uiPriority w:val="99"/>
    <w:semiHidden/>
    <w:qFormat/>
    <w:rPr>
      <w:rFonts w:ascii="Calibri" w:hAnsi="Calibri"/>
      <w:sz w:val="21"/>
      <w:szCs w:val="22"/>
    </w:rPr>
  </w:style>
  <w:style w:type="paragraph" w:customStyle="1" w:styleId="Normal2001">
    <w:name w:val="Normal_20_0"/>
    <w:qFormat/>
    <w:pPr>
      <w:widowControl w:val="0"/>
      <w:jc w:val="both"/>
    </w:pPr>
    <w:rPr>
      <w:rFonts w:ascii="Calibri" w:hAnsi="Calibri"/>
    </w:rPr>
  </w:style>
  <w:style w:type="paragraph" w:customStyle="1" w:styleId="1200000">
    <w:name w:val="正文_12_0_0_0_0"/>
    <w:basedOn w:val="a"/>
    <w:qFormat/>
    <w:rPr>
      <w:rFonts w:ascii="Times New Roman" w:hAnsi="Times New Roman"/>
      <w:szCs w:val="24"/>
    </w:rPr>
  </w:style>
  <w:style w:type="paragraph" w:customStyle="1" w:styleId="14000">
    <w:name w:val="正文_14_0_0"/>
    <w:qFormat/>
    <w:pPr>
      <w:widowControl w:val="0"/>
      <w:jc w:val="both"/>
    </w:pPr>
    <w:rPr>
      <w:sz w:val="21"/>
      <w:szCs w:val="24"/>
    </w:rPr>
  </w:style>
  <w:style w:type="character" w:customStyle="1" w:styleId="custom-tag-placeholder-class">
    <w:name w:val="custom-tag-placeholder-class"/>
    <w:qFormat/>
  </w:style>
  <w:style w:type="paragraph" w:customStyle="1" w:styleId="1002">
    <w:name w:val="正文缩进_1_0_0"/>
    <w:basedOn w:val="2010"/>
    <w:qFormat/>
    <w:pPr>
      <w:ind w:firstLine="420"/>
    </w:pPr>
    <w:rPr>
      <w:rFonts w:ascii="宋体"/>
      <w:color w:val="000000"/>
      <w:sz w:val="24"/>
      <w:szCs w:val="20"/>
    </w:rPr>
  </w:style>
  <w:style w:type="paragraph" w:customStyle="1" w:styleId="2010">
    <w:name w:val="正文_2_0_1"/>
    <w:next w:val="1002"/>
    <w:qFormat/>
    <w:pPr>
      <w:widowControl w:val="0"/>
      <w:jc w:val="both"/>
    </w:pPr>
    <w:rPr>
      <w:sz w:val="21"/>
      <w:szCs w:val="22"/>
    </w:rPr>
  </w:style>
  <w:style w:type="paragraph" w:customStyle="1" w:styleId="05">
    <w:name w:val="表内文字居中_0"/>
    <w:qFormat/>
    <w:pPr>
      <w:jc w:val="center"/>
    </w:pPr>
    <w:rPr>
      <w:sz w:val="24"/>
      <w:szCs w:val="24"/>
    </w:rPr>
  </w:style>
  <w:style w:type="paragraph" w:customStyle="1" w:styleId="16001">
    <w:name w:val="正文_16_0_0"/>
    <w:next w:val="102"/>
    <w:uiPriority w:val="99"/>
    <w:qFormat/>
    <w:pPr>
      <w:widowControl w:val="0"/>
      <w:jc w:val="both"/>
    </w:pPr>
    <w:rPr>
      <w:rFonts w:ascii="Calibri" w:hAnsi="Calibri"/>
      <w:sz w:val="21"/>
      <w:szCs w:val="22"/>
    </w:rPr>
  </w:style>
  <w:style w:type="character" w:customStyle="1" w:styleId="ab">
    <w:name w:val="批注框文本 字符"/>
    <w:basedOn w:val="a1"/>
    <w:link w:val="aa"/>
    <w:uiPriority w:val="99"/>
    <w:semiHidden/>
    <w:qFormat/>
    <w:rPr>
      <w:rFonts w:ascii="宋体" w:hAnsi="Calibri"/>
      <w:sz w:val="18"/>
      <w:szCs w:val="18"/>
    </w:rPr>
  </w:style>
  <w:style w:type="character" w:customStyle="1" w:styleId="12">
    <w:name w:val="标题 1 字符2"/>
    <w:link w:val="1"/>
    <w:uiPriority w:val="9"/>
    <w:qFormat/>
    <w:rPr>
      <w:rFonts w:ascii="Arial" w:eastAsia="Arial" w:hAnsi="Arial" w:cs="Arial"/>
      <w:sz w:val="40"/>
      <w:szCs w:val="40"/>
    </w:rPr>
  </w:style>
  <w:style w:type="paragraph" w:customStyle="1" w:styleId="Normal1900">
    <w:name w:val="Normal_19_0_0"/>
    <w:next w:val="a"/>
    <w:qFormat/>
    <w:pPr>
      <w:widowControl w:val="0"/>
      <w:spacing w:line="360" w:lineRule="auto"/>
      <w:ind w:firstLine="200"/>
      <w:jc w:val="both"/>
    </w:pPr>
    <w:rPr>
      <w:rFonts w:ascii="Calibri" w:hAnsi="Calibri"/>
      <w:sz w:val="24"/>
    </w:rPr>
  </w:style>
  <w:style w:type="paragraph" w:customStyle="1" w:styleId="BodyText00">
    <w:name w:val="Body Text_0_0"/>
    <w:basedOn w:val="Normal1900"/>
    <w:uiPriority w:val="99"/>
    <w:unhideWhenUsed/>
    <w:qFormat/>
    <w:pPr>
      <w:spacing w:after="120"/>
    </w:pPr>
    <w:rPr>
      <w:sz w:val="20"/>
    </w:rPr>
  </w:style>
  <w:style w:type="paragraph" w:customStyle="1" w:styleId="affffff8">
    <w:name w:val="*正文"/>
    <w:basedOn w:val="a"/>
    <w:qFormat/>
    <w:pPr>
      <w:spacing w:line="360" w:lineRule="auto"/>
      <w:ind w:firstLine="560"/>
    </w:pPr>
    <w:rPr>
      <w:rFonts w:ascii="方正仿宋_GB2312" w:eastAsia="方正仿宋_GB2312" w:hAnsi="Times New Roman"/>
      <w:sz w:val="28"/>
      <w:szCs w:val="28"/>
    </w:rPr>
  </w:style>
  <w:style w:type="paragraph" w:customStyle="1" w:styleId="Normal210">
    <w:name w:val="Normal_21_0"/>
    <w:next w:val="a"/>
    <w:qFormat/>
    <w:pPr>
      <w:widowControl w:val="0"/>
      <w:jc w:val="both"/>
    </w:pPr>
    <w:rPr>
      <w:sz w:val="21"/>
      <w:szCs w:val="24"/>
    </w:rPr>
  </w:style>
  <w:style w:type="paragraph" w:customStyle="1" w:styleId="3a">
    <w:name w:val="正文3"/>
    <w:next w:val="312"/>
    <w:qFormat/>
    <w:pPr>
      <w:spacing w:after="160" w:line="278" w:lineRule="auto"/>
    </w:pPr>
    <w:rPr>
      <w:rFonts w:eastAsia="Times New Roman"/>
      <w:sz w:val="24"/>
      <w:szCs w:val="24"/>
    </w:rPr>
  </w:style>
  <w:style w:type="paragraph" w:customStyle="1" w:styleId="AONormal">
    <w:name w:val="AONormal"/>
    <w:qFormat/>
    <w:pPr>
      <w:spacing w:line="400" w:lineRule="exact"/>
      <w:ind w:firstLine="440"/>
    </w:pPr>
    <w:rPr>
      <w:rFonts w:ascii="华文楷体" w:eastAsia="华文楷体" w:hAnsi="华文楷体" w:cs="华文楷体"/>
      <w:sz w:val="22"/>
      <w:szCs w:val="21"/>
    </w:rPr>
  </w:style>
  <w:style w:type="paragraph" w:customStyle="1" w:styleId="p1700">
    <w:name w:val="p17_0_0"/>
    <w:basedOn w:val="Normal190"/>
    <w:qFormat/>
    <w:pPr>
      <w:spacing w:before="100" w:beforeAutospacing="1" w:after="100" w:afterAutospacing="1"/>
    </w:pPr>
    <w:rPr>
      <w:rFonts w:ascii="宋体" w:eastAsia="Times New Roman" w:hAnsi="宋体" w:cs="宋体"/>
      <w:sz w:val="24"/>
    </w:rPr>
  </w:style>
  <w:style w:type="character" w:customStyle="1" w:styleId="Char3">
    <w:name w:val="列出段落 Char"/>
    <w:link w:val="1ffd"/>
    <w:qFormat/>
    <w:rPr>
      <w:rFonts w:ascii="Calibri" w:hAnsi="Calibri"/>
      <w:sz w:val="21"/>
      <w:szCs w:val="22"/>
    </w:rPr>
  </w:style>
  <w:style w:type="character" w:customStyle="1" w:styleId="affffff9">
    <w:name w:val="正文文本 字符"/>
    <w:basedOn w:val="a1"/>
    <w:uiPriority w:val="1"/>
    <w:qFormat/>
    <w:rPr>
      <w:rFonts w:eastAsia="方正仿宋_GBK"/>
      <w:b/>
      <w:bCs/>
      <w:color w:val="FF0000"/>
      <w:sz w:val="30"/>
      <w:szCs w:val="30"/>
    </w:rPr>
  </w:style>
  <w:style w:type="character" w:customStyle="1" w:styleId="22">
    <w:name w:val="正文文本缩进 2 字符"/>
    <w:basedOn w:val="a1"/>
    <w:link w:val="21"/>
    <w:qFormat/>
    <w:rPr>
      <w:rFonts w:ascii="Calibri" w:hAnsi="Calibri"/>
      <w:sz w:val="21"/>
      <w:szCs w:val="22"/>
    </w:rPr>
  </w:style>
  <w:style w:type="character" w:customStyle="1" w:styleId="ae">
    <w:name w:val="页眉 字符"/>
    <w:basedOn w:val="a1"/>
    <w:link w:val="ad"/>
    <w:uiPriority w:val="99"/>
    <w:qFormat/>
    <w:rPr>
      <w:rFonts w:ascii="Calibri" w:hAnsi="Calibri"/>
      <w:sz w:val="21"/>
      <w:szCs w:val="22"/>
    </w:rPr>
  </w:style>
  <w:style w:type="character" w:customStyle="1" w:styleId="24">
    <w:name w:val="正文文本 2 字符"/>
    <w:basedOn w:val="a1"/>
    <w:link w:val="23"/>
    <w:qFormat/>
    <w:rPr>
      <w:rFonts w:ascii="Calibri" w:hAnsi="Calibri"/>
      <w:sz w:val="21"/>
      <w:szCs w:val="22"/>
    </w:rPr>
  </w:style>
  <w:style w:type="character" w:customStyle="1" w:styleId="10">
    <w:name w:val="正文文本 字符1"/>
    <w:basedOn w:val="a1"/>
    <w:link w:val="a6"/>
    <w:uiPriority w:val="1"/>
    <w:qFormat/>
    <w:rPr>
      <w:rFonts w:eastAsia="方正仿宋_GBK"/>
      <w:b/>
      <w:bCs/>
      <w:color w:val="FF0000"/>
      <w:sz w:val="30"/>
      <w:szCs w:val="30"/>
    </w:rPr>
  </w:style>
  <w:style w:type="character" w:customStyle="1" w:styleId="af5">
    <w:name w:val="正文文本首行缩进 字符"/>
    <w:basedOn w:val="10"/>
    <w:link w:val="af4"/>
    <w:qFormat/>
    <w:rPr>
      <w:rFonts w:eastAsia="方正仿宋_GBK"/>
      <w:b/>
      <w:bCs/>
      <w:color w:val="FF0000"/>
      <w:sz w:val="28"/>
      <w:szCs w:val="30"/>
    </w:rPr>
  </w:style>
  <w:style w:type="character" w:customStyle="1" w:styleId="11">
    <w:name w:val="正文文本缩进 字符1"/>
    <w:basedOn w:val="a1"/>
    <w:link w:val="a7"/>
    <w:qFormat/>
    <w:rPr>
      <w:rFonts w:ascii="Calibri" w:hAnsi="Calibri"/>
      <w:sz w:val="21"/>
      <w:szCs w:val="22"/>
    </w:rPr>
  </w:style>
  <w:style w:type="character" w:customStyle="1" w:styleId="221">
    <w:name w:val="正文文本首行缩进 2 字符2"/>
    <w:basedOn w:val="11"/>
    <w:uiPriority w:val="99"/>
    <w:semiHidden/>
    <w:qFormat/>
    <w:rPr>
      <w:rFonts w:ascii="Calibri" w:hAnsi="Calibri"/>
      <w:sz w:val="21"/>
      <w:szCs w:val="22"/>
    </w:rPr>
  </w:style>
  <w:style w:type="paragraph" w:customStyle="1" w:styleId="TOC117">
    <w:name w:val="TOC 标题117"/>
    <w:uiPriority w:val="39"/>
    <w:unhideWhenUsed/>
    <w:qFormat/>
  </w:style>
  <w:style w:type="paragraph" w:customStyle="1" w:styleId="affffffa">
    <w:name w:val="☆ 正文"/>
    <w:basedOn w:val="a"/>
    <w:qFormat/>
    <w:pPr>
      <w:ind w:firstLine="482"/>
    </w:pPr>
    <w:rPr>
      <w:b/>
    </w:rPr>
  </w:style>
  <w:style w:type="paragraph" w:customStyle="1" w:styleId="Normal01000">
    <w:name w:val="Normal_0_1_0_0_0"/>
    <w:qFormat/>
    <w:pPr>
      <w:widowControl w:val="0"/>
      <w:jc w:val="both"/>
    </w:pPr>
    <w:rPr>
      <w:rFonts w:ascii="Calibri" w:hAnsi="Calibri"/>
    </w:rPr>
  </w:style>
  <w:style w:type="paragraph" w:customStyle="1" w:styleId="0100">
    <w:name w:val="正文_0_1_0_0"/>
    <w:uiPriority w:val="99"/>
    <w:qFormat/>
    <w:pPr>
      <w:widowControl w:val="0"/>
      <w:jc w:val="both"/>
    </w:pPr>
    <w:rPr>
      <w:rFonts w:ascii="Calibri" w:hAnsi="Calibri"/>
    </w:rPr>
  </w:style>
  <w:style w:type="character" w:customStyle="1" w:styleId="font11">
    <w:name w:val="font11"/>
    <w:basedOn w:val="a1"/>
    <w:qFormat/>
    <w:rPr>
      <w:rFonts w:ascii="宋体" w:eastAsia="宋体" w:hAnsi="宋体" w:cs="宋体" w:hint="eastAsia"/>
      <w:color w:val="000000"/>
      <w:sz w:val="24"/>
      <w:szCs w:val="24"/>
      <w:u w:val="none"/>
    </w:rPr>
  </w:style>
  <w:style w:type="character" w:customStyle="1" w:styleId="font31">
    <w:name w:val="font31"/>
    <w:basedOn w:val="a1"/>
    <w:qFormat/>
    <w:rPr>
      <w:rFonts w:ascii="宋体" w:eastAsia="宋体" w:hAnsi="宋体" w:cs="宋体" w:hint="eastAsia"/>
      <w:color w:val="FF0000"/>
      <w:sz w:val="24"/>
      <w:szCs w:val="24"/>
      <w:u w:val="none"/>
    </w:rPr>
  </w:style>
  <w:style w:type="character" w:customStyle="1" w:styleId="font51">
    <w:name w:val="font51"/>
    <w:basedOn w:val="a1"/>
    <w:qFormat/>
    <w:rPr>
      <w:rFonts w:ascii="Times New Roman" w:hAnsi="Times New Roman" w:cs="Times New Roman" w:hint="default"/>
      <w:color w:val="FF0000"/>
      <w:sz w:val="24"/>
      <w:szCs w:val="24"/>
      <w:u w:val="none"/>
    </w:rPr>
  </w:style>
  <w:style w:type="paragraph" w:customStyle="1" w:styleId="Affffffb">
    <w:name w:val="正文 A"/>
    <w:qFormat/>
    <w:pPr>
      <w:framePr w:wrap="around" w:hAnchor="text" w:y="1"/>
      <w:widowControl w:val="0"/>
      <w:jc w:val="both"/>
    </w:pPr>
    <w:rPr>
      <w:rFonts w:ascii="Arial Unicode MS" w:eastAsia="Times New Roman" w:hAnsi="Arial Unicode MS" w:cs="Arial Unicode MS" w:hint="eastAsia"/>
      <w:color w:val="000000"/>
      <w:sz w:val="21"/>
      <w:szCs w:val="21"/>
    </w:rPr>
  </w:style>
  <w:style w:type="paragraph" w:customStyle="1" w:styleId="Affffffc">
    <w:name w:val="默认 A"/>
    <w:qFormat/>
    <w:pPr>
      <w:framePr w:wrap="around" w:hAnchor="text" w:y="1"/>
    </w:pPr>
    <w:rPr>
      <w:rFonts w:ascii="Arial Unicode MS" w:eastAsia="Arial Unicode MS" w:hAnsi="Arial Unicode MS" w:cs="Arial Unicode MS"/>
      <w:color w:val="000000"/>
      <w:sz w:val="22"/>
      <w:szCs w:val="22"/>
      <w:lang w:val="zh-TW" w:eastAsia="zh-TW"/>
    </w:rPr>
  </w:style>
  <w:style w:type="paragraph" w:customStyle="1" w:styleId="DAS">
    <w:name w:val="DAS正文"/>
    <w:basedOn w:val="a"/>
    <w:qFormat/>
    <w:pPr>
      <w:ind w:right="181" w:firstLine="480"/>
    </w:pPr>
    <w:rPr>
      <w:rFonts w:ascii="Verdana" w:hAnsi="Verdana"/>
    </w:rPr>
  </w:style>
  <w:style w:type="paragraph" w:customStyle="1" w:styleId="TableParagraph">
    <w:name w:val="Table Paragraph"/>
    <w:basedOn w:val="a"/>
    <w:uiPriority w:val="1"/>
    <w:qFormat/>
    <w:rPr>
      <w:rFonts w:ascii="宋体" w:hAnsi="宋体" w:cs="宋体"/>
      <w:lang w:val="zh-CN" w:bidi="zh-CN"/>
    </w:rPr>
  </w:style>
  <w:style w:type="paragraph" w:customStyle="1" w:styleId="2f3">
    <w:name w:val="修订2"/>
    <w:hidden/>
    <w:uiPriority w:val="99"/>
    <w:unhideWhenUsed/>
    <w:qFormat/>
    <w:rPr>
      <w:rFonts w:ascii="Calibri" w:hAnsi="Calibri"/>
      <w:sz w:val="21"/>
      <w:szCs w:val="22"/>
    </w:rPr>
  </w:style>
  <w:style w:type="character" w:customStyle="1" w:styleId="1fff4">
    <w:name w:val="明显强调1"/>
    <w:basedOn w:val="a1"/>
    <w:uiPriority w:val="21"/>
    <w:qFormat/>
    <w:rPr>
      <w:i/>
      <w:iCs/>
      <w:color w:val="365F91" w:themeColor="accent1" w:themeShade="BF"/>
    </w:rPr>
  </w:style>
  <w:style w:type="character" w:customStyle="1" w:styleId="1fff5">
    <w:name w:val="明显参考1"/>
    <w:basedOn w:val="a1"/>
    <w:uiPriority w:val="32"/>
    <w:qFormat/>
    <w:rPr>
      <w:b/>
      <w:bCs/>
      <w:smallCaps/>
      <w:color w:val="365F91" w:themeColor="accent1" w:themeShade="BF"/>
      <w:spacing w:val="5"/>
    </w:rPr>
  </w:style>
  <w:style w:type="paragraph" w:customStyle="1" w:styleId="Normal1910">
    <w:name w:val="Normal_19_1_0"/>
    <w:qFormat/>
    <w:pPr>
      <w:widowControl w:val="0"/>
      <w:jc w:val="both"/>
    </w:pPr>
    <w:rPr>
      <w:rFonts w:ascii="Calibri" w:hAnsi="Calibri"/>
    </w:rPr>
  </w:style>
  <w:style w:type="paragraph" w:customStyle="1" w:styleId="Normal1800">
    <w:name w:val="Normal_18_0_0"/>
    <w:qFormat/>
    <w:pPr>
      <w:widowControl w:val="0"/>
      <w:jc w:val="both"/>
    </w:pPr>
    <w:rPr>
      <w:rFonts w:eastAsia="Times New Roman"/>
    </w:rPr>
  </w:style>
  <w:style w:type="paragraph" w:customStyle="1" w:styleId="Normal18000">
    <w:name w:val="Normal_18_0_0_0"/>
    <w:qFormat/>
    <w:pPr>
      <w:widowControl w:val="0"/>
      <w:jc w:val="both"/>
    </w:pPr>
    <w:rPr>
      <w:rFonts w:eastAsia="Times New Roman"/>
    </w:rPr>
  </w:style>
  <w:style w:type="paragraph" w:customStyle="1" w:styleId="Normal25">
    <w:name w:val="Normal_25"/>
    <w:qFormat/>
    <w:pPr>
      <w:adjustRightInd w:val="0"/>
      <w:snapToGrid w:val="0"/>
    </w:pPr>
    <w:rPr>
      <w:rFonts w:ascii="Tahoma" w:eastAsia="微软雅黑"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23d60f12-8d18-46ed-b048-cc3706a05250</errorID>
      <errorWord>(</errorWord>
      <group>L1_Format</group>
      <groupName>格式问题</groupName>
      <ability>L2_HalfPunc</ability>
      <abilityName>全半角检查</abilityName>
      <candidateList>
        <item>（</item>
      </candidateList>
      <explain>文本全半角错误。</explain>
      <paraID>4BCD15FD</paraID>
      <start>58</start>
      <end>59</end>
      <status>unmodified</status>
      <modifiedWord/>
      <trackRevisions>false</trackRevisions>
    </reviewItem>
    <reviewItem>
      <errorID>55d021cf-0554-4ef0-85af-cdc9bb7615c8</errorID>
      <errorWord>)</errorWord>
      <group>L1_Format</group>
      <groupName>格式问题</groupName>
      <ability>L2_HalfPunc</ability>
      <abilityName>全半角检查</abilityName>
      <candidateList>
        <item>）</item>
      </candidateList>
      <explain>文本全半角错误。</explain>
      <paraID>4BCD15FD</paraID>
      <start>86</start>
      <end>87</end>
      <status>unmodified</status>
      <modifiedWord/>
      <trackRevisions>false</trackRevisions>
    </reviewItem>
    <reviewItem>
      <errorID>17b92c19-f927-4d00-9706-07de01946ae8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1CB12FD2</paraID>
      <start>31</start>
      <end>34</end>
      <status>unmodified</status>
      <modifiedWord/>
      <trackRevisions>false</trackRevisions>
    </reviewItem>
    <reviewItem>
      <errorID>d26c08f3-3dc0-462c-bff1-7c9599e3c6d2</errorID>
      <errorWord>“.</errorWord>
      <group>L1_Punc</group>
      <groupName>标点问题</groupName>
      <ability>L2_Punc</ability>
      <abilityName>标点符号检查</abilityName>
      <candidateList>
        <item>“</item>
      </candidateList>
      <explain/>
      <paraID>61F316D8</paraID>
      <start>87</start>
      <end>89</end>
      <status>unmodified</status>
      <modifiedWord/>
      <trackRevisions>false</trackRevisions>
    </reviewItem>
    <reviewItem>
      <errorID>de6c60d1-cf8a-4f23-af02-d846b597d574</errorID>
      <errorWord>）</errorWord>
      <group>L1_Word</group>
      <groupName>字词问题</groupName>
      <ability>L2_Typo</ability>
      <abilityName>字词错误</abilityName>
      <candidateList>
        <item>）和</item>
      </candidateList>
      <explain/>
      <paraID>79D7E530</paraID>
      <start>40</start>
      <end>41</end>
      <status>unmodified</status>
      <modifiedWord/>
      <trackRevisions>false</trackRevisions>
    </reviewItem>
    <reviewItem>
      <errorID>8a5ca2b7-2e7f-4d75-856c-b0a67f0bd4ea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38EF6B66</paraID>
      <start>0</start>
      <end>2</end>
      <status>unmodified</status>
      <modifiedWord/>
      <trackRevisions>false</trackRevisions>
    </reviewItem>
    <reviewItem>
      <errorID>ea46852b-0bc6-421d-b35f-594d2e8ee904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6BF4C54B</paraID>
      <start>0</start>
      <end>2</end>
      <status>unmodified</status>
      <modifiedWord/>
      <trackRevisions>false</trackRevisions>
    </reviewItem>
    <reviewItem>
      <errorID>dc53e8a0-18e3-4c53-8a7f-0a7bc71e57fb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7508808</paraID>
      <start>0</start>
      <end>2</end>
      <status>unmodified</status>
      <modifiedWord/>
      <trackRevisions>false</trackRevisions>
    </reviewItem>
    <reviewItem>
      <errorID>7182cbe1-9d59-4084-8e21-21520ae5237a</errorID>
      <errorWord>法律、法规</errorWord>
      <group>L1_Word</group>
      <groupName>字词问题</groupName>
      <ability>L2_Typo</ability>
      <abilityName>字词错误</abilityName>
      <candidateList>
        <item>法律法规</item>
      </candidateList>
      <explain/>
      <paraID>377F51FB</paraID>
      <start>24</start>
      <end>29</end>
      <status>unmodified</status>
      <modifiedWord/>
      <trackRevisions>false</trackRevisions>
    </reviewItem>
    <reviewItem>
      <errorID>e2abe046-68c3-44e1-be2d-30b1bf1b17e5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2A78D111</paraID>
      <start>0</start>
      <end>2</end>
      <status>unmodified</status>
      <modifiedWord/>
      <trackRevisions>false</trackRevisions>
    </reviewItem>
    <reviewItem>
      <errorID>9c98d3a8-d26f-45dc-b7fb-6b41915ce210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13351C6C</paraID>
      <start>0</start>
      <end>2</end>
      <status>unmodified</status>
      <modifiedWord/>
      <trackRevisions>false</trackRevisions>
    </reviewItem>
    <reviewItem>
      <errorID>c95edfd3-58d0-49cc-9cfc-614c8ad3ccc1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5847191C</paraID>
      <start>0</start>
      <end>2</end>
      <status>unmodified</status>
      <modifiedWord/>
      <trackRevisions>false</trackRevisions>
    </reviewItem>
    <reviewItem>
      <errorID>ea658757-bf04-40e9-8cc1-f9a98fd0ce78</errorID>
      <errorWord>种</errorWord>
      <group>L1_Knowledge</group>
      <groupName>知识性问题</groupName>
      <ability>L2_Knowledge</ability>
      <abilityName>其他知识</abilityName>
      <candidateList>
        <item>项</item>
      </candidateList>
      <explain/>
      <paraID>4FA08D0B</paraID>
      <start>10</start>
      <end>11</end>
      <status>unmodified</status>
      <modifiedWord/>
      <trackRevisions>false</trackRevisions>
    </reviewItem>
    <reviewItem>
      <errorID>960b73ff-43af-4831-89e2-a0798cb7c890</errorID>
      <errorWord>(</errorWord>
      <group>L1_Format</group>
      <groupName>格式问题</groupName>
      <ability>L2_HalfPunc</ability>
      <abilityName>全半角检查</abilityName>
      <candidateList>
        <item>（</item>
      </candidateList>
      <explain>文本全半角错误。</explain>
      <paraID> 1A0E90C</paraID>
      <start>94</start>
      <end>95</end>
      <status>unmodified</status>
      <modifiedWord/>
      <trackRevisions>false</trackRevisions>
    </reviewItem>
    <reviewItem>
      <errorID>8441cc98-14af-4619-80f2-fd076fc1d677</errorID>
      <errorWord>)</errorWord>
      <group>L1_Format</group>
      <groupName>格式问题</groupName>
      <ability>L2_HalfPunc</ability>
      <abilityName>全半角检查</abilityName>
      <candidateList>
        <item>）</item>
      </candidateList>
      <explain>文本全半角错误。</explain>
      <paraID> 1A0E90C</paraID>
      <start>104</start>
      <end>105</end>
      <status>unmodified</status>
      <modifiedWord/>
      <trackRevisions>false</trackRevisions>
    </reviewItem>
    <reviewItem>
      <errorID>afdefa3d-9037-49cb-9bc4-f8a588467ab0</errorID>
      <errorWord>（</errorWord>
      <group>L1_Word</group>
      <groupName>字词问题</groupName>
      <ability>L2_Typo</ability>
      <abilityName>字词错误</abilityName>
      <candidateList>
        <item>（在</item>
      </candidateList>
      <explain/>
      <paraID> 1A0E90C</paraID>
      <start>119</start>
      <end>120</end>
      <status>unmodified</status>
      <modifiedWord/>
      <trackRevisions>false</trackRevisions>
    </reviewItem>
    <reviewItem>
      <errorID>6d179aed-4092-416a-accb-c69ef688503a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7EF7CAD0</paraID>
      <start>182</start>
      <end>185</end>
      <status>unmodified</status>
      <modifiedWord/>
      <trackRevisions>false</trackRevisions>
    </reviewItem>
    <reviewItem>
      <errorID>4e7255c7-7433-4962-a5d7-d6fcfa9f0b80</errorID>
      <errorWord>》</errorWord>
      <group>L1_Word</group>
      <groupName>字词问题</groupName>
      <ability>L2_Typo</ability>
      <abilityName>字词错误</abilityName>
      <candidateList>
        <item>》和</item>
      </candidateList>
      <explain/>
      <paraID>3E5EBF19</paraID>
      <start>25</start>
      <end>26</end>
      <status>unmodified</status>
      <modifiedWord/>
      <trackRevisions>false</trackRevisions>
    </reviewItem>
    <reviewItem>
      <errorID>b74086b4-47ff-45ac-9929-f792cbb04734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4994CAD</paraID>
      <start>0</start>
      <end>2</end>
      <status>unmodified</status>
      <modifiedWord/>
      <trackRevisions>false</trackRevisions>
    </reviewItem>
    <reviewItem>
      <errorID>72eca1ff-394d-4e3d-8ef2-10035279f5b3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406C4EE</paraID>
      <start>0</start>
      <end>2</end>
      <status>unmodified</status>
      <modifiedWord/>
      <trackRevisions>false</trackRevisions>
    </reviewItem>
    <reviewItem>
      <errorID>527b5959-f6b1-4ad1-9c42-1268671fac63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6732264D</paraID>
      <start>0</start>
      <end>2</end>
      <status>unmodified</status>
      <modifiedWord/>
      <trackRevisions>false</trackRevisions>
    </reviewItem>
    <reviewItem>
      <errorID>bb739258-6fda-4bba-b4d5-ff2ff2f0aa71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10976</paraID>
      <start>0</start>
      <end>3</end>
      <status>unmodified</status>
      <modifiedWord/>
      <trackRevisions>false</trackRevisions>
    </reviewItem>
    <reviewItem>
      <errorID>98354966-9c28-48a0-bd00-3ab6b63539d6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1C7CF6E3</paraID>
      <start>0</start>
      <end>3</end>
      <status>unmodified</status>
      <modifiedWord/>
      <trackRevisions>false</trackRevisions>
    </reviewItem>
    <reviewItem>
      <errorID>d6de2fa3-068b-4c13-b95a-9a169817912e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14F485E1</paraID>
      <start>0</start>
      <end>3</end>
      <status>unmodified</status>
      <modifiedWord/>
      <trackRevisions>false</trackRevisions>
    </reviewItem>
    <reviewItem>
      <errorID>2d9a0ec3-aaa4-445c-859b-55f99679cc7b</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6AC0A7D9</paraID>
      <start>0</start>
      <end>3</end>
      <status>unmodified</status>
      <modifiedWord/>
      <trackRevisions>false</trackRevisions>
    </reviewItem>
    <reviewItem>
      <errorID>7d855519-e67a-4cee-9cbb-87dcc0f12f8b</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4BCD35C8</paraID>
      <start>0</start>
      <end>3</end>
      <status>unmodified</status>
      <modifiedWord/>
      <trackRevisions>false</trackRevisions>
    </reviewItem>
    <reviewItem>
      <errorID>998f2330-8662-4437-980c-ad08eac91174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4B44D8CD</paraID>
      <start>0</start>
      <end>3</end>
      <status>unmodified</status>
      <modifiedWord/>
      <trackRevisions>false</trackRevisions>
    </reviewItem>
    <reviewItem>
      <errorID>3db9e1b5-a575-4de2-882e-647e821ef314</errorID>
      <errorWord>把</errorWord>
      <group>L1_Knowledge</group>
      <groupName>知识性问题</groupName>
      <ability>L2_Knowledge</ability>
      <abilityName>其他知识</abilityName>
      <candidateList>
        <item>套</item>
      </candidateList>
      <explain>请检查“把”是否为量词使用错误，建议修改为“套”。</explain>
      <paraID> 893F46A</paraID>
      <start>33</start>
      <end>34</end>
      <status>unmodified</status>
      <modifiedWord/>
      <trackRevisions>false</trackRevisions>
    </reviewItem>
    <reviewItem>
      <errorID>5ac68d22-7049-45f3-9b6f-8c58eba618fe</errorID>
      <errorWord>保持通讯畅通</errorWord>
      <group>L1_Word</group>
      <groupName>字词问题</groupName>
      <ability>L2_Typo</ability>
      <abilityName>字词错误</abilityName>
      <candidateList>
        <item>保持通信畅通</item>
      </candidateList>
      <explain/>
      <paraID>2F144BBE</paraID>
      <start>15</start>
      <end>21</end>
      <status>unmodified</status>
      <modifiedWord/>
      <trackRevisions>false</trackRevisions>
    </reviewItem>
    <reviewItem>
      <errorID>7d93488a-1e5a-4e53-850b-28b4eae1de34</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38AA8B92</paraID>
      <start>0</start>
      <end>3</end>
      <status>unmodified</status>
      <modifiedWord/>
      <trackRevisions>false</trackRevisions>
    </reviewItem>
    <reviewItem>
      <errorID>327a327a-e38a-4d40-b1e9-211c26c2ffc6</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37397D94</paraID>
      <start>0</start>
      <end>3</end>
      <status>unmodified</status>
      <modifiedWord/>
      <trackRevisions>false</trackRevisions>
    </reviewItem>
    <reviewItem>
      <errorID>ce8e9eac-28d0-44a6-b5a3-dda15474b6ae</errorID>
      <errorWord>[2015]124号</errorWord>
      <group>L1_Knowledge</group>
      <groupName>知识性问题</groupName>
      <ability>L2_Knowledge</ability>
      <abilityName>其他知识</abilityName>
      <candidateList>
        <item>〔2015〕124号</item>
      </candidateList>
      <explain>发文字号格式错误。</explain>
      <paraID>15A58BC3</paraID>
      <start>73</start>
      <end>83</end>
      <status>unmodified</status>
      <modifiedWord/>
      <trackRevisions>false</trackRevisions>
    </reviewItem>
    <reviewItem>
      <errorID>bef9b878-3ea3-4830-a246-cd1d93e67840</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437FE773</paraID>
      <start>0</start>
      <end>3</end>
      <status>unmodified</status>
      <modifiedWord/>
      <trackRevisions>false</trackRevisions>
    </reviewItem>
    <reviewItem>
      <errorID>fac5cd09-10c8-4c37-8d42-5b8c4cd02512</errorID>
      <errorWord>法律、法规</errorWord>
      <group>L1_Word</group>
      <groupName>字词问题</groupName>
      <ability>L2_Typo</ability>
      <abilityName>字词错误</abilityName>
      <candidateList>
        <item>法律法规</item>
      </candidateList>
      <explain/>
      <paraID> B2AA0E5</paraID>
      <start>5</start>
      <end>10</end>
      <status>unmodified</status>
      <modifiedWord/>
      <trackRevisions>false</trackRevisions>
    </reviewItem>
    <reviewItem>
      <errorID>91509041-176f-4506-8d2d-72f467714fee</errorID>
      <errorWord>其它情况</errorWord>
      <group>L1_Word</group>
      <groupName>字词问题</groupName>
      <ability>L2_Alias</ability>
      <abilityName>也作/曾用词</abilityName>
      <candidateList>
        <item>其他情况</item>
      </candidateList>
      <explain>词汇[其它情况]为不规范表述或旧称，其规范书面表述为[其他情况]。</explain>
      <paraID> B2AA0E5</paraID>
      <start>13</start>
      <end>17</end>
      <status>unmodified</status>
      <modifiedWord/>
      <trackRevisions>false</trackRevisions>
    </reviewItem>
    <reviewItem>
      <errorID>86673649-7c2f-4e3f-8caf-9a7c9a69402a</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7D6B1BBF</paraID>
      <start>0</start>
      <end>3</end>
      <status>unmodified</status>
      <modifiedWord/>
      <trackRevisions>false</trackRevisions>
    </reviewItem>
    <reviewItem>
      <errorID>a499400d-b21d-40bc-8229-4cca8b52a942</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50A7D57D</paraID>
      <start>0</start>
      <end>3</end>
      <status>unmodified</status>
      <modifiedWord/>
      <trackRevisions>false</trackRevisions>
    </reviewItem>
    <reviewItem>
      <errorID>2fcea11b-fe3f-4a64-874d-e98e9478817a</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16B3819</paraID>
      <start>0</start>
      <end>3</end>
      <status>unmodified</status>
      <modifiedWord/>
      <trackRevisions>false</trackRevisions>
    </reviewItem>
    <reviewItem>
      <errorID>daf31bd4-29e5-4550-a39a-6d204b93211f</errorID>
      <errorWord>法律、法规</errorWord>
      <group>L1_Word</group>
      <groupName>字词问题</groupName>
      <ability>L2_Typo</ability>
      <abilityName>字词错误</abilityName>
      <candidateList>
        <item>法律法规</item>
      </candidateList>
      <explain/>
      <paraID>1133E644</paraID>
      <start>4</start>
      <end>9</end>
      <status>unmodified</status>
      <modifiedWord/>
      <trackRevisions>false</trackRevisions>
    </reviewItem>
    <reviewItem>
      <errorID>624bf4cc-4c8c-46f4-b069-c2f2ff0ef6ab</errorID>
      <errorWord>其它情况</errorWord>
      <group>L1_Word</group>
      <groupName>字词问题</groupName>
      <ability>L2_Alias</ability>
      <abilityName>也作/曾用词</abilityName>
      <candidateList>
        <item>其他情况</item>
      </candidateList>
      <explain>词汇[其它情况]为不规范表述或旧称，其规范书面表述为[其他情况]。</explain>
      <paraID>1133E644</paraID>
      <start>12</start>
      <end>16</end>
      <status>unmodified</status>
      <modifiedWord/>
      <trackRevisions>false</trackRevisions>
    </reviewItem>
    <reviewItem>
      <errorID>82d37a3c-52c4-46ef-81b3-bed081529e39</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432F12E0</paraID>
      <start>0</start>
      <end>3</end>
      <status>unmodified</status>
      <modifiedWord/>
      <trackRevisions>false</trackRevisions>
    </reviewItem>
    <reviewItem>
      <errorID>ef6e798b-db97-4675-8fd3-e39579252164</errorID>
      <errorWord>确定正</errorWord>
      <group>L1_Word</group>
      <groupName>字词问题</groupName>
      <ability>L2_Typo</ability>
      <abilityName>字词错误</abilityName>
      <candidateList>
        <item>确定</item>
      </candidateList>
      <explain/>
      <paraID> AAEBA91</paraID>
      <start>7</start>
      <end>10</end>
      <status>unmodified</status>
      <modifiedWord/>
      <trackRevisions>false</trackRevisions>
    </reviewItem>
    <reviewItem>
      <errorID>f9e3bcbd-47e2-4281-86f0-1a92dcc30f73</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6C37F1D6</paraID>
      <start>0</start>
      <end>3</end>
      <status>unmodified</status>
      <modifiedWord/>
      <trackRevisions>false</trackRevisions>
    </reviewItem>
    <reviewItem>
      <errorID>e0c96678-b3fa-4b23-9dc9-671896f6f612</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319BBD81</paraID>
      <start>0</start>
      <end>3</end>
      <status>unmodified</status>
      <modifiedWord/>
      <trackRevisions>false</trackRevisions>
    </reviewItem>
    <reviewItem>
      <errorID>65820df7-609a-402e-951a-7c0721358b6a</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1CC87834</paraID>
      <start>0</start>
      <end>3</end>
      <status>unmodified</status>
      <modifiedWord/>
      <trackRevisions>false</trackRevisions>
    </reviewItem>
    <reviewItem>
      <errorID>b955cb65-69db-469e-85ef-f658f79f6903</errorID>
      <errorWord>苏</errorWord>
      <group>L1_Word</group>
      <groupName>字词问题</groupName>
      <ability>L2_Typo</ability>
      <abilityName>字词错误</abilityName>
      <candidateList>
        <item>苏省</item>
      </candidateList>
      <explain/>
      <paraID>6C2523E2</paraID>
      <start>108</start>
      <end>109</end>
      <status>unmodified</status>
      <modifiedWord/>
      <trackRevisions>false</trackRevisions>
    </reviewItem>
    <reviewItem>
      <errorID>b911a2d1-143c-4ad1-998a-2390bc6b9507</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64874B8C</paraID>
      <start>0</start>
      <end>3</end>
      <status>unmodified</status>
      <modifiedWord/>
      <trackRevisions>false</trackRevisions>
    </reviewItem>
    <reviewItem>
      <errorID>d77632be-0102-45d0-b60f-c8e0549ccc4e</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43A1D342</paraID>
      <start>0</start>
      <end>3</end>
      <status>unmodified</status>
      <modifiedWord/>
      <trackRevisions>false</trackRevisions>
    </reviewItem>
    <reviewItem>
      <errorID>d0028228-8152-4103-b301-e2a0664c883a</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1310B0A</paraID>
      <start>0</start>
      <end>3</end>
      <status>unmodified</status>
      <modifiedWord/>
      <trackRevisions>false</trackRevisions>
    </reviewItem>
    <reviewItem>
      <errorID>9bf3f803-2a90-49e7-9f4d-4d2adde3c1f5</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8953488</paraID>
      <start>0</start>
      <end>3</end>
      <status>unmodified</status>
      <modifiedWord/>
      <trackRevisions>false</trackRevisions>
    </reviewItem>
    <reviewItem>
      <errorID>1827f5b8-3852-461c-a80e-6c53c7fa06f0</errorID>
      <errorWord>-</errorWord>
      <group>L1_Format</group>
      <groupName>格式问题</groupName>
      <ability>L2_HalfPunc</ability>
      <abilityName>全半角检查</abilityName>
      <candidateList>
        <item>－</item>
      </candidateList>
      <explain>文本全半角错误。</explain>
      <paraID>419E011C</paraID>
      <start>25</start>
      <end>26</end>
      <status>unmodified</status>
      <modifiedWord/>
      <trackRevisions>false</trackRevisions>
    </reviewItem>
    <reviewItem>
      <errorID>e435d9ab-fb14-4a97-960b-15db80df10d5</errorID>
      <errorWord>-</errorWord>
      <group>L1_Format</group>
      <groupName>格式问题</groupName>
      <ability>L2_HalfPunc</ability>
      <abilityName>全半角检查</abilityName>
      <candidateList>
        <item>－</item>
      </candidateList>
      <explain>文本全半角错误。</explain>
      <paraID>4954C8FF</paraID>
      <start>15</start>
      <end>16</end>
      <status>unmodified</status>
      <modifiedWord/>
      <trackRevisions>false</trackRevisions>
    </reviewItem>
    <reviewItem>
      <errorID>14dbaafa-a1e3-48e9-bc3c-9efba2ff4ca3</errorID>
      <errorWord>-</errorWord>
      <group>L1_Format</group>
      <groupName>格式问题</groupName>
      <ability>L2_HalfPunc</ability>
      <abilityName>全半角检查</abilityName>
      <candidateList>
        <item>－</item>
      </candidateList>
      <explain>文本全半角错误。</explain>
      <paraID>4954C8FF</paraID>
      <start>22</start>
      <end>23</end>
      <status>unmodified</status>
      <modifiedWord/>
      <trackRevisions>false</trackRevisions>
    </reviewItem>
    <reviewItem>
      <errorID>80084ae5-7a16-4e44-bee2-1bd1250a6fae</errorID>
      <errorWord>-</errorWord>
      <group>L1_Format</group>
      <groupName>格式问题</groupName>
      <ability>L2_HalfPunc</ability>
      <abilityName>全半角检查</abilityName>
      <candidateList>
        <item>－</item>
      </candidateList>
      <explain>文本全半角错误。</explain>
      <paraID>4954C8FF</paraID>
      <start>32</start>
      <end>33</end>
      <status>unmodified</status>
      <modifiedWord/>
      <trackRevisions>false</trackRevisions>
    </reviewItem>
    <reviewItem>
      <errorID>53d43a29-0b98-4ccf-96be-6809185feaeb</errorID>
      <errorWord>-</errorWord>
      <group>L1_Format</group>
      <groupName>格式问题</groupName>
      <ability>L2_HalfPunc</ability>
      <abilityName>全半角检查</abilityName>
      <candidateList>
        <item>－</item>
      </candidateList>
      <explain>文本全半角错误。</explain>
      <paraID>60E11AAC</paraID>
      <start>15</start>
      <end>16</end>
      <status>unmodified</status>
      <modifiedWord/>
      <trackRevisions>false</trackRevisions>
    </reviewItem>
    <reviewItem>
      <errorID>31b700a6-273f-4dec-8900-4dc63d35ed74</errorID>
      <errorWord>-</errorWord>
      <group>L1_Format</group>
      <groupName>格式问题</groupName>
      <ability>L2_HalfPunc</ability>
      <abilityName>全半角检查</abilityName>
      <candidateList>
        <item>－</item>
      </candidateList>
      <explain>文本全半角错误。</explain>
      <paraID>575908E6</paraID>
      <start>15</start>
      <end>16</end>
      <status>unmodified</status>
      <modifiedWord/>
      <trackRevisions>false</trackRevisions>
    </reviewItem>
    <reviewItem>
      <errorID>83fbd4e5-ff45-4d36-9f24-85a93006a6ec</errorID>
      <errorWord>-</errorWord>
      <group>L1_Format</group>
      <groupName>格式问题</groupName>
      <ability>L2_HalfPunc</ability>
      <abilityName>全半角检查</abilityName>
      <candidateList>
        <item>－</item>
      </candidateList>
      <explain>文本全半角错误。</explain>
      <paraID>38A7121E</paraID>
      <start>15</start>
      <end>16</end>
      <status>unmodified</status>
      <modifiedWord/>
      <trackRevisions>false</trackRevisions>
    </reviewItem>
    <reviewItem>
      <errorID>55c74461-d48b-4710-b5e0-70632b2c2acf</errorID>
      <errorWord>-</errorWord>
      <group>L1_Format</group>
      <groupName>格式问题</groupName>
      <ability>L2_HalfPunc</ability>
      <abilityName>全半角检查</abilityName>
      <candidateList>
        <item>－</item>
      </candidateList>
      <explain>文本全半角错误。</explain>
      <paraID>71F7B6C8</paraID>
      <start>15</start>
      <end>16</end>
      <status>unmodified</status>
      <modifiedWord/>
      <trackRevisions>false</trackRevisions>
    </reviewItem>
    <reviewItem>
      <errorID>0749246e-cce3-4f12-99d8-7e0072ce36ff</errorID>
      <errorWord>-</errorWord>
      <group>L1_Format</group>
      <groupName>格式问题</groupName>
      <ability>L2_HalfPunc</ability>
      <abilityName>全半角检查</abilityName>
      <candidateList>
        <item>－</item>
      </candidateList>
      <explain>文本全半角错误。</explain>
      <paraID>596199ED</paraID>
      <start>15</start>
      <end>16</end>
      <status>unmodified</status>
      <modifiedWord/>
      <trackRevisions>false</trackRevisions>
    </reviewItem>
    <reviewItem>
      <errorID>d8b0a8dd-607e-416b-843a-a43d3530ce56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42BF1B8A</paraID>
      <start>0</start>
      <end>2</end>
      <status>unmodified</status>
      <modifiedWord/>
      <trackRevisions>false</trackRevisions>
    </reviewItem>
    <reviewItem>
      <errorID>19a6ef81-8b81-4b70-8e25-667028a0efec</errorID>
      <errorWord>)</errorWord>
      <group>L1_Format</group>
      <groupName>格式问题</groupName>
      <ability>L2_HalfPunc</ability>
      <abilityName>全半角检查</abilityName>
      <candidateList>
        <item>）</item>
      </candidateList>
      <explain>文本全半角错误。</explain>
      <paraID>38BCBF9B</paraID>
      <start>2</start>
      <end>3</end>
      <status>unmodified</status>
      <modifiedWord/>
      <trackRevisions>false</trackRevisions>
    </reviewItem>
    <reviewItem>
      <errorID>7fe1e149-60b9-454c-828e-1d110fb4c32d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6B3190B8</paraID>
      <start>0</start>
      <end>2</end>
      <status>unmodified</status>
      <modifiedWord/>
      <trackRevisions>false</trackRevisions>
    </reviewItem>
    <reviewItem>
      <errorID>ae5c5253-2fc1-4bde-915b-411bddcf5ab1</errorID>
      <errorWord>，需</errorWord>
      <group>L1_Word</group>
      <groupName>字词问题</groupName>
      <ability>L2_Typo</ability>
      <abilityName>字词错误</abilityName>
      <candidateList>
        <item>，</item>
      </candidateList>
      <explain/>
      <paraID>6B3190B8</paraID>
      <start>159</start>
      <end>161</end>
      <status>unmodified</status>
      <modifiedWord/>
      <trackRevisions>false</trackRevisions>
    </reviewItem>
    <reviewItem>
      <errorID>1c4d2ce6-e10c-4988-8696-47eaf5c685e6</errorID>
      <errorWord>教室</errorWord>
      <group>L1_Word</group>
      <groupName>字词问题</groupName>
      <ability>L2_Typo</ability>
      <abilityName>字词错误</abilityName>
      <candidateList>
        <item>教师</item>
      </candidateList>
      <explain/>
      <paraID>38D902AF</paraID>
      <start>106</start>
      <end>108</end>
      <status>unmodified</status>
      <modifiedWord/>
      <trackRevisions>false</trackRevisions>
    </reviewItem>
    <reviewItem>
      <errorID>00a811a8-e9cb-40f1-9fc2-b5a1204bacb8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13857B8F</paraID>
      <start>0</start>
      <end>2</end>
      <status>unmodified</status>
      <modifiedWord/>
      <trackRevisions>false</trackRevisions>
    </reviewItem>
    <reviewItem>
      <errorID>4fafc412-c911-4640-b694-2969d7d4dd3f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230424A9</paraID>
      <start>0</start>
      <end>2</end>
      <status>unmodified</status>
      <modifiedWord/>
      <trackRevisions>false</trackRevisions>
    </reviewItem>
    <reviewItem>
      <errorID>e26cd8c3-9935-4329-89cb-4a3f004b7f75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70FF201D</paraID>
      <start>0</start>
      <end>2</end>
      <status>unmodified</status>
      <modifiedWord/>
      <trackRevisions>false</trackRevisions>
    </reviewItem>
    <reviewItem>
      <errorID>669166b2-a522-4329-bcdf-5230c92f800c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73993D4F</paraID>
      <start>0</start>
      <end>2</end>
      <status>unmodified</status>
      <modifiedWord/>
      <trackRevisions>false</trackRevisions>
    </reviewItem>
    <reviewItem>
      <errorID>1341a91d-d418-4f69-b85f-0f08daecb769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B8A1BCD</paraID>
      <start>0</start>
      <end>2</end>
      <status>unmodified</status>
      <modifiedWord/>
      <trackRevisions>false</trackRevisions>
    </reviewItem>
    <reviewItem>
      <errorID>53a491ce-b01b-48f7-93c7-815813be2a5a</errorID>
      <errorWord>法律、法规</errorWord>
      <group>L1_Word</group>
      <groupName>字词问题</groupName>
      <ability>L2_Typo</ability>
      <abilityName>字词错误</abilityName>
      <candidateList>
        <item>法律法规</item>
      </candidateList>
      <explain/>
      <paraID> B8A1BCD</paraID>
      <start>13</start>
      <end>18</end>
      <status>unmodified</status>
      <modifiedWord/>
      <trackRevisions>false</trackRevisions>
    </reviewItem>
    <reviewItem>
      <errorID>7ffe200c-50cd-4f78-a340-65a1b8343cfa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15A4B48C</paraID>
      <start>0</start>
      <end>2</end>
      <status>unmodified</status>
      <modifiedWord/>
      <trackRevisions>false</trackRevisions>
    </reviewItem>
    <reviewItem>
      <errorID>cfcc4aa4-54b9-4ae9-ae90-52a07e402ad0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16D38D6A</paraID>
      <start>0</start>
      <end>2</end>
      <status>unmodified</status>
      <modifiedWord/>
      <trackRevisions>false</trackRevisions>
    </reviewItem>
    <reviewItem>
      <errorID>167e00f7-5333-4d0a-b9a8-0d013a6677a2</errorID>
      <errorWord>其他的</errorWord>
      <group>L1_Word</group>
      <groupName>字词问题</groupName>
      <ability>L2_Typo</ability>
      <abilityName>字词错误</abilityName>
      <candidateList>
        <item>其他</item>
      </candidateList>
      <explain>〈代〉指示代词。别的：今天的文娱晚会，除了京剧、曲艺以外，还有～精彩节目。</explain>
      <paraID> 2247CDE</paraID>
      <start>51</start>
      <end>54</end>
      <status>unmodified</status>
      <modifiedWord/>
      <trackRevisions>false</trackRevisions>
    </reviewItem>
    <reviewItem>
      <errorID>f914c498-aefe-4a35-819c-09192de4c17c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53A62765</paraID>
      <start>0</start>
      <end>2</end>
      <status>unmodified</status>
      <modifiedWord/>
      <trackRevisions>false</trackRevisions>
    </reviewItem>
    <reviewItem>
      <errorID>a3a7dfff-4acd-48e6-8799-69775dcf6cd7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58A7CAF3</paraID>
      <start>0</start>
      <end>2</end>
      <status>unmodified</status>
      <modifiedWord/>
      <trackRevisions>false</trackRevisions>
    </reviewItem>
    <reviewItem>
      <errorID>31991dcd-6ff0-40fb-a027-d6b75abbac72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5CD41606</paraID>
      <start>0</start>
      <end>2</end>
      <status>unmodified</status>
      <modifiedWord/>
      <trackRevisions>false</trackRevisions>
    </reviewItem>
    <reviewItem>
      <errorID>81641ede-6b40-4935-86b5-47389b890a92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4F5DBA32</paraID>
      <start>0</start>
      <end>2</end>
      <status>unmodified</status>
      <modifiedWord/>
      <trackRevisions>false</trackRevisions>
    </reviewItem>
    <reviewItem>
      <errorID>9296aef6-a1d3-46b8-af0e-f09fec6f81ed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59BCFE15</paraID>
      <start>0</start>
      <end>2</end>
      <status>unmodified</status>
      <modifiedWord/>
      <trackRevisions>false</trackRevisions>
    </reviewItem>
    <reviewItem>
      <errorID>eb635c03-7acb-44e9-a8f8-e373e68aa9bd</errorID>
      <errorWord>计算机信息系统安全保护条例</errorWord>
      <group>L1_Knowledge</group>
      <groupName>知识性问题</groupName>
      <ability>L2_Knowledge</ability>
      <abilityName>其他知识</abilityName>
      <candidateList/>
      <explain>当前法律法规未收录或尚未生效，注意核查是否正确。</explain>
      <paraID>59BCFE15</paraID>
      <start>35</start>
      <end>48</end>
      <status>unmodified</status>
      <modifiedWord/>
      <trackRevisions>false</trackRevisions>
    </reviewItem>
    <reviewItem>
      <errorID>936e7050-02d4-4505-bceb-39e0417f3f52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426C5760</paraID>
      <start>0</start>
      <end>2</end>
      <status>unmodified</status>
      <modifiedWord/>
      <trackRevisions>false</trackRevisions>
    </reviewItem>
    <reviewItem>
      <errorID>f75b60a3-9dbd-44e0-96d5-c93bfe642747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5160DF5B</paraID>
      <start>0</start>
      <end>2</end>
      <status>unmodified</status>
      <modifiedWord/>
      <trackRevisions>false</trackRevisions>
    </reviewItem>
    <reviewItem>
      <errorID>31c24585-18cb-4748-9034-b3c0e962c1a0</errorID>
      <errorWord>法律、法规</errorWord>
      <group>L1_Word</group>
      <groupName>字词问题</groupName>
      <ability>L2_Typo</ability>
      <abilityName>字词错误</abilityName>
      <candidateList>
        <item>法律法规</item>
      </candidateList>
      <explain/>
      <paraID>5160DF5B</paraID>
      <start>46</start>
      <end>51</end>
      <status>unmodified</status>
      <modifiedWord/>
      <trackRevisions>false</trackRevisions>
    </reviewItem>
    <reviewItem>
      <errorID>674491c0-15b8-41a0-9edc-fa3b76dc7762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C658BF7</paraID>
      <start>0</start>
      <end>2</end>
      <status>unmodified</status>
      <modifiedWord/>
      <trackRevisions>false</trackRevisions>
    </reviewItem>
    <reviewItem>
      <errorID>e0bbb63d-e1af-4b75-b168-528df510b093</errorID>
      <errorWord>熟练撑握</errorWord>
      <group>L1_Word</group>
      <groupName>字词问题</groupName>
      <ability>L2_Typo</ability>
      <abilityName>字词错误</abilityName>
      <candidateList>
        <item>熟练掌握</item>
      </candidateList>
      <explain/>
      <paraID>2E3ED065</paraID>
      <start>81</start>
      <end>85</end>
      <status>modified</status>
      <modifiedWord>熟练掌握</modifiedWord>
      <trackRevisions>false</trackRevisions>
    </reviewItem>
    <reviewItem>
      <errorID>b1ceb85f-6774-45b2-8140-58c0b57e3dc8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7736C160</paraID>
      <start>0</start>
      <end>2</end>
      <status>unmodified</status>
      <modifiedWord/>
      <trackRevisions>false</trackRevisions>
    </reviewItem>
    <reviewItem>
      <errorID>d6d1e66e-ad24-4c97-ba89-0d320306b717</errorID>
      <errorWord>,</errorWord>
      <group>L1_Format</group>
      <groupName>格式问题</groupName>
      <ability>L2_HalfPunc</ability>
      <abilityName>全半角检查</abilityName>
      <candidateList>
        <item>，</item>
      </candidateList>
      <explain>文本全半角错误。</explain>
      <paraID> 7DC4BB6</paraID>
      <start>19</start>
      <end>20</end>
      <status>unmodified</status>
      <modifiedWord/>
      <trackRevisions>false</trackRevisions>
    </reviewItem>
    <reviewItem>
      <errorID>fa187685-fea9-4123-80ea-1b6d6e8da3d0</errorID>
      <errorWord>即时</errorWord>
      <group>L1_Word</group>
      <groupName>字词问题</groupName>
      <ability>L2_Typo</ability>
      <abilityName>字词错误</abilityName>
      <candidateList>
        <item>及时</item>
      </candidateList>
      <explain>❶〈形〉正赶上时候；适合需要：～雨｜他来得很～。❷〈副〉不拖延；马上；立刻：有问题就～解决。</explain>
      <paraID> 7DC4BB6</paraID>
      <start>21</start>
      <end>23</end>
      <status>unmodified</status>
      <modifiedWord/>
      <trackRevisions>false</trackRevisions>
    </reviewItem>
    <reviewItem>
      <errorID>e9bff528-ea93-44ee-a873-4a6eb4b45d41</errorID>
      <errorWord>,</errorWord>
      <group>L1_Format</group>
      <groupName>格式问题</groupName>
      <ability>L2_HalfPunc</ability>
      <abilityName>全半角检查</abilityName>
      <candidateList>
        <item>，</item>
      </candidateList>
      <explain>文本全半角错误。</explain>
      <paraID> 7DC4BB6</paraID>
      <start>42</start>
      <end>43</end>
      <status>unmodified</status>
      <modifiedWord/>
      <trackRevisions>false</trackRevisions>
    </reviewItem>
    <reviewItem>
      <errorID>aef4d339-9431-4231-98e3-ebde251c976e</errorID>
      <errorWord>时效</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❿〈副〉叠用，跟“时而…时而…”相同；有时候：～断～续｜～快～慢。注意“时…时…”后面通常用单音词，“时而…时而…”没有限制。⑪名一种语法范畴，表示动词所指动作在什么时候发生。很多语言的动词分现在时、过去时和将来时，有些语言分得更细。⑫（Shí）〈名〉姓。</explain>
      <paraID>786BC5A4</paraID>
      <start>15</start>
      <end>17</end>
      <status>unmodified</status>
      <modifiedWord/>
      <trackRevisions>false</trackRevisions>
    </reviewItem>
    <reviewItem>
      <errorID>db5982a2-aa17-46db-a5df-3049e96eb871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724DCABD</paraID>
      <start>0</start>
      <end>2</end>
      <status>unmodified</status>
      <modifiedWord/>
      <trackRevisions>false</trackRevisions>
    </reviewItem>
    <reviewItem>
      <errorID>adc88701-265c-48c0-abcf-9ae1b0c805de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2D67B83C</paraID>
      <start>0</start>
      <end>2</end>
      <status>unmodified</status>
      <modifiedWord/>
      <trackRevisions>false</trackRevisions>
    </reviewItem>
    <reviewItem>
      <errorID>a1ca7919-6d88-4d50-8bd8-1ad6b5d5e742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7F13AE22</paraID>
      <start>0</start>
      <end>2</end>
      <status>unmodified</status>
      <modifiedWord/>
      <trackRevisions>false</trackRevisions>
    </reviewItem>
    <reviewItem>
      <errorID>be3342cf-c646-4d48-a10a-6c95fd1c853f</errorID>
      <errorWord>统</errorWord>
      <group>L1_Word</group>
      <groupName>字词问题</groupName>
      <ability>L2_Typo</ability>
      <abilityName>字词错误</abilityName>
      <candidateList>
        <item>统的</item>
      </candidateList>
      <explain/>
      <paraID>79D3E620</paraID>
      <start>22</start>
      <end>23</end>
      <status>unmodified</status>
      <modifiedWord/>
      <trackRevisions>false</trackRevisions>
    </reviewItem>
    <reviewItem>
      <errorID>7532ccaa-a4fb-43f3-b71a-0433ec30a35c</errorID>
      <errorWord>获</errorWord>
      <group>L1_Word</group>
      <groupName>字词问题</groupName>
      <ability>L2_Typo</ability>
      <abilityName>字词错误</abilityName>
      <candidateList>
        <item>获得</item>
      </candidateList>
      <explain>〈动〉取得；得到（多用于抽象事物）：～好评｜～宝贵的经验｜～显著的成绩。</explain>
      <paraID>19EFC50A</paraID>
      <start>38</start>
      <end>39</end>
      <status>unmodified</status>
      <modifiedWord/>
      <trackRevisions>false</trackRevisions>
    </reviewItem>
    <reviewItem>
      <errorID>54deb631-fcaf-429e-83f1-47c230aade77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7D4FF5C6</paraID>
      <start>0</start>
      <end>2</end>
      <status>unmodified</status>
      <modifiedWord/>
      <trackRevisions>false</trackRevisions>
    </reviewItem>
    <reviewItem>
      <errorID>1ce6b7e0-c6a5-4186-aa8f-4723e324dc5f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3D73924</paraID>
      <start>0</start>
      <end>2</end>
      <status>unmodified</status>
      <modifiedWord/>
      <trackRevisions>false</trackRevisions>
    </reviewItem>
    <reviewItem>
      <errorID>8e2fb9e9-8cb7-451f-98d0-40b97bdc18fe</errorID>
      <errorWord>其它</errorWord>
      <group>L1_Word</group>
      <groupName>字词问题</groupName>
      <ability>L2_Alias</ability>
      <abilityName>也作/曾用词</abilityName>
      <candidateList>
        <item>其他</item>
      </candidateList>
      <explain>词汇[其它]为不规范表述或旧称，其规范书面表述为[其他]。</explain>
      <paraID> 3D73924</paraID>
      <start>49</start>
      <end>51</end>
      <status>unmodified</status>
      <modifiedWord/>
      <trackRevisions>false</trackRevisions>
    </reviewItem>
    <reviewItem>
      <errorID>eb5792f5-d6cc-4740-b71d-738343364f90</errorID>
      <errorWord>其它</errorWord>
      <group>L1_Word</group>
      <groupName>字词问题</groupName>
      <ability>L2_Alias</ability>
      <abilityName>也作/曾用词</abilityName>
      <candidateList>
        <item>其他</item>
      </candidateList>
      <explain>词汇[其它]为不规范表述或旧称，其规范书面表述为[其他]。</explain>
      <paraID> 3D73924</paraID>
      <start>77</start>
      <end>79</end>
      <status>unmodified</status>
      <modifiedWord/>
      <trackRevisions>false</trackRevisions>
    </reviewItem>
    <reviewItem>
      <errorID>93192a53-403e-4ab1-b9ca-12314348e94b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72B7DB57</paraID>
      <start>0</start>
      <end>2</end>
      <status>unmodified</status>
      <modifiedWord/>
      <trackRevisions>false</trackRevisions>
    </reviewItem>
    <reviewItem>
      <errorID>1ffee468-dee8-4f84-aaea-6c93f724eb06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327708D5</paraID>
      <start>13</start>
      <end>16</end>
      <status>unmodified</status>
      <modifiedWord/>
      <trackRevisions>false</trackRevisions>
    </reviewItem>
    <reviewItem>
      <errorID>48bc8b82-aff0-4410-a67e-590352cece56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6791F926</paraID>
      <start>0</start>
      <end>2</end>
      <status>unmodified</status>
      <modifiedWord/>
      <trackRevisions>false</trackRevisions>
    </reviewItem>
    <reviewItem>
      <errorID>9c20ed3a-a77c-46d6-80e2-aa024d046a83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319D8EA4</paraID>
      <start>0</start>
      <end>2</end>
      <status>unmodified</status>
      <modifiedWord/>
      <trackRevisions>false</trackRevisions>
    </reviewItem>
    <reviewItem>
      <errorID>d0d1b5fd-545d-4250-8d91-dbf2f373d24e</errorID>
      <errorWord>法律、法规</errorWord>
      <group>L1_Word</group>
      <groupName>字词问题</groupName>
      <ability>L2_Typo</ability>
      <abilityName>字词错误</abilityName>
      <candidateList>
        <item>法律法规</item>
      </candidateList>
      <explain/>
      <paraID>319D8EA4</paraID>
      <start>13</start>
      <end>18</end>
      <status>unmodified</status>
      <modifiedWord/>
      <trackRevisions>false</trackRevisions>
    </reviewItem>
    <reviewItem>
      <errorID>182ec0dc-4509-4834-98f3-746560219bfe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3358A516</paraID>
      <start>0</start>
      <end>2</end>
      <status>unmodified</status>
      <modifiedWord/>
      <trackRevisions>false</trackRevisions>
    </reviewItem>
    <reviewItem>
      <errorID>a96e614f-82a8-4bc9-b637-f7385c277477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6AC21614</paraID>
      <start>0</start>
      <end>2</end>
      <status>unmodified</status>
      <modifiedWord/>
      <trackRevisions>false</trackRevisions>
    </reviewItem>
    <reviewItem>
      <errorID>e09ac5c9-2098-4f6a-b279-8179b30ac951</errorID>
      <errorWord>,</errorWord>
      <group>L1_Format</group>
      <groupName>格式问题</groupName>
      <ability>L2_HalfPunc</ability>
      <abilityName>全半角检查</abilityName>
      <candidateList>
        <item>，</item>
      </candidateList>
      <explain>文本全半角错误。</explain>
      <paraID> 196E723</paraID>
      <start>24</start>
      <end>25</end>
      <status>unmodified</status>
      <modifiedWord/>
      <trackRevisions>false</trackRevisions>
    </reviewItem>
    <reviewItem>
      <errorID>8590c077-2ac5-4ec5-8213-4fe4e1d3aaf0</errorID>
      <errorWord>时效</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❿〈副〉叠用，跟“时而…时而…”相同；有时候：～断～续｜～快～慢。注意“时…时…”后面通常用单音词，“时而…时而…”没有限制。⑪名一种语法范畴，表示动词所指动作在什么时候发生。很多语言的动词分现在时、过去时和将来时，有些语言分得更细。⑫（Shí）〈名〉姓。</explain>
      <paraID>2F7C3213</paraID>
      <start>20</start>
      <end>22</end>
      <status>unmodified</status>
      <modifiedWord/>
      <trackRevisions>false</trackRevisions>
    </reviewItem>
    <reviewItem>
      <errorID>aa5662fb-4325-49db-ae52-1c190488877d</errorID>
      <errorWord>予</errorWord>
      <group>L1_Word</group>
      <groupName>字词问题</groupName>
      <ability>L2_Typo</ability>
      <abilityName>字词错误</abilityName>
      <candidateList>
        <item>予以</item>
      </candidateList>
      <explain>〈动〉给以：～支持｜～警告｜～表扬｜～批评。</explain>
      <paraID>2F7C3213</paraID>
      <start>113</start>
      <end>114</end>
      <status>unmodified</status>
      <modifiedWord/>
      <trackRevisions>false</trackRevisions>
    </reviewItem>
    <reviewItem>
      <errorID>56943b4e-8d27-4471-9708-752706e936e8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4D604235</paraID>
      <start>0</start>
      <end>2</end>
      <status>unmodified</status>
      <modifiedWord/>
      <trackRevisions>false</trackRevisions>
    </reviewItem>
    <reviewItem>
      <errorID>cc629776-a8f2-4e43-b332-20010c980759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D8DCB3</paraID>
      <start>0</start>
      <end>2</end>
      <status>unmodified</status>
      <modifiedWord/>
      <trackRevisions>false</trackRevisions>
    </reviewItem>
    <reviewItem>
      <errorID>3203e401-7dde-4e29-86ea-794856eb4396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1A9772A8</paraID>
      <start>0</start>
      <end>2</end>
      <status>unmodified</status>
      <modifiedWord/>
      <trackRevisions>false</trackRevisions>
    </reviewItem>
    <reviewItem>
      <errorID>9b70b0e6-e2d5-4959-b4f7-418bf6853b6f</errorID>
      <errorWord>程</errorWord>
      <group>L1_Word</group>
      <groupName>字词问题</groupName>
      <ability>L2_Typo</ability>
      <abilityName>字词错误</abilityName>
      <candidateList>
        <item>程中</item>
      </candidateList>
      <explain/>
      <paraID>717CC3F2</paraID>
      <start>18</start>
      <end>19</end>
      <status>unmodified</status>
      <modifiedWord/>
      <trackRevisions>false</trackRevisions>
    </reviewItem>
    <reviewItem>
      <errorID>2424199c-f074-47b0-8f65-e69c4466caf9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3D39A8A5</paraID>
      <start>25</start>
      <end>28</end>
      <status>unmodified</status>
      <modifiedWord/>
      <trackRevisions>false</trackRevisions>
    </reviewItem>
    <reviewItem>
      <errorID>f9a128c0-23e2-403c-b3cd-70cf44858f90</errorID>
      <errorWord>》</errorWord>
      <group>L1_Word</group>
      <groupName>字词问题</groupName>
      <ability>L2_Typo</ability>
      <abilityName>字词错误</abilityName>
      <candidateList>
        <item>》等</item>
      </candidateList>
      <explain/>
      <paraID>3D39A8A5</paraID>
      <start>40</start>
      <end>41</end>
      <status>unmodified</status>
      <modifiedWord/>
      <trackRevisions>false</trackRevisions>
    </reviewItem>
    <reviewItem>
      <errorID>7eb1adec-bd58-4f10-aa32-acff6c3bf5b4</errorID>
      <errorWord>法律、法规</errorWord>
      <group>L1_Word</group>
      <groupName>字词问题</groupName>
      <ability>L2_Typo</ability>
      <abilityName>字词错误</abilityName>
      <candidateList>
        <item>法律法规</item>
      </candidateList>
      <explain/>
      <paraID>457B8228</paraID>
      <start>43</start>
      <end>48</end>
      <status>unmodified</status>
      <modifiedWord/>
      <trackRevisions>false</trackRevisions>
    </reviewItem>
    <reviewItem>
      <errorID>f5d85487-962f-4e7a-a70c-9233e88df7ef</errorID>
      <errorWord>(</errorWord>
      <group>L1_Format</group>
      <groupName>格式问题</groupName>
      <ability>L2_HalfPunc</ability>
      <abilityName>全半角检查</abilityName>
      <candidateList>
        <item>（</item>
      </candidateList>
      <explain>文本全半角错误。</explain>
      <paraID>4166449B</paraID>
      <start>33</start>
      <end>34</end>
      <status>unmodified</status>
      <modifiedWord/>
      <trackRevisions>false</trackRevisions>
    </reviewItem>
    <reviewItem>
      <errorID>3190962a-f0e4-4e9c-95fd-3ac4f05ebc20</errorID>
      <errorWord>)</errorWord>
      <group>L1_Format</group>
      <groupName>格式问题</groupName>
      <ability>L2_HalfPunc</ability>
      <abilityName>全半角检查</abilityName>
      <candidateList>
        <item>）</item>
      </candidateList>
      <explain>文本全半角错误。</explain>
      <paraID>4166449B</paraID>
      <start>45</start>
      <end>46</end>
      <status>unmodified</status>
      <modifiedWord/>
      <trackRevisions>false</trackRevisions>
    </reviewItem>
    <reviewItem>
      <errorID>6b80a498-e442-460a-beba-96999fc03648</errorID>
      <errorWord>(</errorWord>
      <group>L1_Format</group>
      <groupName>格式问题</groupName>
      <ability>L2_HalfPunc</ability>
      <abilityName>全半角检查</abilityName>
      <candidateList>
        <item>（</item>
      </candidateList>
      <explain>文本全半角错误。</explain>
      <paraID>7D1160D1</paraID>
      <start>51</start>
      <end>52</end>
      <status>unmodified</status>
      <modifiedWord/>
      <trackRevisions>false</trackRevisions>
    </reviewItem>
    <reviewItem>
      <errorID>b59b8ef0-830b-4b27-82f0-cab96c036612</errorID>
      <errorWord>[2011]300号</errorWord>
      <group>L1_Knowledge</group>
      <groupName>知识性问题</groupName>
      <ability>L2_Knowledge</ability>
      <abilityName>其他知识</abilityName>
      <candidateList>
        <item>〔2011〕300号</item>
      </candidateList>
      <explain>发文字号格式错误。</explain>
      <paraID>7D1160D1</paraID>
      <start>58</start>
      <end>68</end>
      <status>unmodified</status>
      <modifiedWord/>
      <trackRevisions>false</trackRevisions>
    </reviewItem>
    <reviewItem>
      <errorID>729fc666-df87-4369-b10a-9c1328678c99</errorID>
      <errorWord>)</errorWord>
      <group>L1_Format</group>
      <groupName>格式问题</groupName>
      <ability>L2_HalfPunc</ability>
      <abilityName>全半角检查</abilityName>
      <candidateList>
        <item>）</item>
      </candidateList>
      <explain>文本全半角错误。</explain>
      <paraID>7D1160D1</paraID>
      <start>68</start>
      <end>69</end>
      <status>unmodified</status>
      <modifiedWord/>
      <trackRevisions>false</trackRevisions>
    </reviewItem>
    <reviewItem>
      <errorID>95ace11a-2b5d-41e7-b166-e98643a3cfa7</errorID>
      <errorWord>(</errorWord>
      <group>L1_Format</group>
      <groupName>格式问题</groupName>
      <ability>L2_HalfPunc</ability>
      <abilityName>全半角检查</abilityName>
      <candidateList>
        <item>（</item>
      </candidateList>
      <explain>文本全半角错误。</explain>
      <paraID>181A50C3</paraID>
      <start>42</start>
      <end>43</end>
      <status>unmodified</status>
      <modifiedWord/>
      <trackRevisions>false</trackRevisions>
    </reviewItem>
    <reviewItem>
      <errorID>b40bb91b-0200-4d92-8c3a-18c4900b5304</errorID>
      <errorWord>)</errorWord>
      <group>L1_Format</group>
      <groupName>格式问题</groupName>
      <ability>L2_HalfPunc</ability>
      <abilityName>全半角检查</abilityName>
      <candidateList>
        <item>）</item>
      </candidateList>
      <explain>文本全半角错误。</explain>
      <paraID>181A50C3</paraID>
      <start>56</start>
      <end>57</end>
      <status>unmodified</status>
      <modifiedWord/>
      <trackRevisions>false</trackRevisions>
    </reviewItem>
    <reviewItem>
      <errorID>f6dee2fa-6c72-47e7-baa6-c68369c4d81a</errorID>
      <errorWord>….</errorWord>
      <group>L1_Punc</group>
      <groupName>标点问题</groupName>
      <ability>L2_Punc</ability>
      <abilityName>标点符号检查</abilityName>
      <candidateList>
        <item>…</item>
      </candidateList>
      <explain/>
      <paraID>5543DEEB</paraID>
      <start>0</start>
      <end>2</end>
      <status>unmodified</status>
      <modifiedWord/>
      <trackRevisions>false</trackRevisions>
    </reviewItem>
    <reviewItem>
      <errorID>dd39ea78-7edc-4829-b0cb-38b4f2d86bb3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608BA509</paraID>
      <start>0</start>
      <end>2</end>
      <status>unmodified</status>
      <modifiedWord/>
      <trackRevisions>false</trackRevisions>
    </reviewItem>
    <reviewItem>
      <errorID>e8e1e687-7598-4385-972d-0d4fcb427c50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68473BB6</paraID>
      <start>0</start>
      <end>2</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9B49C3-1365-4BD6-8262-59781A3E51F1}">
  <ds:schemaRefs>
    <ds:schemaRef ds:uri="http://schemas.wps.cn/vas-ai-hub/contract-review"/>
  </ds:schemaRefs>
</ds:datastoreItem>
</file>

<file path=customXml/itemProps3.xml><?xml version="1.0" encoding="utf-8"?>
<ds:datastoreItem xmlns:ds="http://schemas.openxmlformats.org/officeDocument/2006/customXml" ds:itemID="{054A959E-7E5B-46C3-8C03-8BCF48475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59</Pages>
  <Words>5532</Words>
  <Characters>31533</Characters>
  <Application>Microsoft Office Word</Application>
  <DocSecurity>0</DocSecurity>
  <Lines>262</Lines>
  <Paragraphs>73</Paragraphs>
  <ScaleCrop>false</ScaleCrop>
  <Company/>
  <LinksUpToDate>false</LinksUpToDate>
  <CharactersWithSpaces>36992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毛爷爷</dc:creator>
  <cp:lastModifiedBy>李玉莲</cp:lastModifiedBy>
  <cp:revision>81</cp:revision>
  <dcterms:created xsi:type="dcterms:W3CDTF">2025-10-28T02:21:00Z</dcterms:created>
  <dcterms:modified xsi:type="dcterms:W3CDTF">2025-12-15T03:50:00Z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1396BE0EAF484AB8A683399A86AF37E7_13</vt:lpwstr>
  </property>
  <property fmtid="{D5CDD505-2E9C-101B-9397-08002B2CF9AE}" pid="4" name="KSOTemplateDocerSaveRecord">
    <vt:lpwstr>eyJoZGlkIjoiYWNjMWZiYTM0MjQ2MjE0ZjkyZDVlMTRhODIyNjFjMDMiLCJ1c2VySWQiOiIxNzE3NzYxODU3In0=</vt:lpwstr>
  </property>
</Properties>
</file>